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7"/>
        <w:spacing w:line="360" w:lineRule="auto"/>
        <w:rPr>
          <w:rFonts w:eastAsia="黑体"/>
          <w:b/>
          <w:sz w:val="52"/>
          <w:szCs w:val="52"/>
          <w:highlight w:val="white"/>
        </w:rPr>
      </w:pPr>
      <w:r>
        <w:rPr>
          <w:rFonts w:eastAsia="黑体"/>
          <w:b/>
          <w:sz w:val="52"/>
          <w:szCs w:val="52"/>
          <w:highlight w:val="white"/>
        </w:rPr>
      </w:r>
      <w:r>
        <w:rPr>
          <w:highlight w:val="white"/>
        </w:rPr>
      </w:r>
    </w:p>
    <w:p>
      <w:pPr>
        <w:pStyle w:val="627"/>
        <w:spacing w:line="360" w:lineRule="auto"/>
        <w:rPr>
          <w:rFonts w:eastAsia="黑体"/>
          <w:b/>
          <w:sz w:val="52"/>
          <w:szCs w:val="52"/>
          <w:highlight w:val="white"/>
        </w:rPr>
      </w:pPr>
      <w:r>
        <w:rPr>
          <w:rFonts w:eastAsia="黑体"/>
          <w:b/>
          <w:sz w:val="52"/>
          <w:szCs w:val="52"/>
          <w:highlight w:val="white"/>
        </w:rPr>
      </w:r>
      <w:r>
        <w:rPr>
          <w:highlight w:val="white"/>
        </w:rPr>
      </w:r>
    </w:p>
    <w:p>
      <w:pPr>
        <w:pStyle w:val="627"/>
        <w:jc w:val="center"/>
        <w:spacing w:line="300" w:lineRule="auto"/>
        <w:rPr>
          <w:rFonts w:ascii="黑体" w:hAnsi="华文中宋" w:eastAsia="黑体"/>
          <w:bCs/>
          <w:spacing w:val="20"/>
          <w:sz w:val="72"/>
          <w:szCs w:val="72"/>
          <w:highlight w:val="white"/>
        </w:rPr>
      </w:pPr>
      <w:r>
        <w:rPr>
          <w:rFonts w:hint="eastAsia" w:ascii="黑体" w:hAnsi="华文中宋" w:eastAsia="黑体"/>
          <w:bCs/>
          <w:spacing w:val="20"/>
          <w:sz w:val="72"/>
          <w:szCs w:val="72"/>
          <w:highlight w:val="white"/>
        </w:rPr>
        <w:t xml:space="preserve">无锡市政府采购项目</w:t>
      </w:r>
      <w:r>
        <w:rPr>
          <w:rFonts w:ascii="黑体" w:hAnsi="华文中宋" w:eastAsia="黑体"/>
          <w:bCs/>
          <w:spacing w:val="20"/>
          <w:sz w:val="72"/>
          <w:szCs w:val="72"/>
          <w:highlight w:val="white"/>
        </w:rPr>
      </w:r>
      <w:r>
        <w:rPr>
          <w:highlight w:val="white"/>
        </w:rPr>
      </w:r>
    </w:p>
    <w:p>
      <w:pPr>
        <w:pStyle w:val="627"/>
        <w:spacing w:line="300" w:lineRule="auto"/>
        <w:rPr>
          <w:rFonts w:ascii="华文中宋" w:hAnsi="华文中宋" w:eastAsia="华文中宋"/>
          <w:bCs/>
          <w:sz w:val="30"/>
          <w:highlight w:val="white"/>
        </w:rPr>
      </w:pPr>
      <w:r>
        <w:rPr>
          <w:rFonts w:ascii="华文中宋" w:hAnsi="华文中宋" w:eastAsia="华文中宋"/>
          <w:bCs/>
          <w:sz w:val="30"/>
          <w:highlight w:val="white"/>
        </w:rPr>
      </w:r>
      <w:r>
        <w:rPr>
          <w:highlight w:val="white"/>
        </w:rPr>
      </w:r>
    </w:p>
    <w:p>
      <w:pPr>
        <w:pStyle w:val="627"/>
        <w:spacing w:line="300" w:lineRule="auto"/>
        <w:rPr>
          <w:rFonts w:ascii="华文中宋" w:hAnsi="华文中宋" w:eastAsia="华文中宋"/>
          <w:bCs/>
          <w:sz w:val="30"/>
          <w:highlight w:val="white"/>
        </w:rPr>
      </w:pPr>
      <w:r>
        <w:rPr>
          <w:rFonts w:ascii="华文中宋" w:hAnsi="华文中宋" w:eastAsia="华文中宋"/>
          <w:bCs/>
          <w:sz w:val="30"/>
          <w:highlight w:val="white"/>
        </w:rPr>
      </w:r>
      <w:r>
        <w:rPr>
          <w:highlight w:val="white"/>
        </w:rPr>
      </w:r>
    </w:p>
    <w:p>
      <w:pPr>
        <w:pStyle w:val="627"/>
        <w:jc w:val="center"/>
        <w:spacing w:line="300" w:lineRule="auto"/>
        <w:rPr>
          <w:rFonts w:ascii="黑体" w:hAnsi="华文中宋" w:eastAsia="黑体"/>
          <w:b/>
          <w:spacing w:val="20"/>
          <w:sz w:val="72"/>
          <w:szCs w:val="72"/>
          <w:highlight w:val="white"/>
        </w:rPr>
      </w:pPr>
      <w:r>
        <w:rPr>
          <w:rFonts w:hint="eastAsia" w:ascii="黑体" w:hAnsi="华文中宋" w:eastAsia="黑体"/>
          <w:b/>
          <w:spacing w:val="20"/>
          <w:sz w:val="72"/>
          <w:szCs w:val="72"/>
          <w:highlight w:val="white"/>
        </w:rPr>
        <w:t xml:space="preserve">公</w:t>
      </w:r>
      <w:r>
        <w:rPr>
          <w:rFonts w:ascii="黑体" w:hAnsi="华文中宋" w:eastAsia="黑体"/>
          <w:b/>
          <w:spacing w:val="20"/>
          <w:sz w:val="72"/>
          <w:szCs w:val="72"/>
          <w:highlight w:val="white"/>
        </w:rPr>
        <w:t xml:space="preserve">   </w:t>
      </w:r>
      <w:r>
        <w:rPr>
          <w:rFonts w:hint="eastAsia" w:ascii="黑体" w:hAnsi="华文中宋" w:eastAsia="黑体"/>
          <w:b/>
          <w:spacing w:val="20"/>
          <w:sz w:val="72"/>
          <w:szCs w:val="72"/>
          <w:highlight w:val="white"/>
        </w:rPr>
        <w:t xml:space="preserve">开</w:t>
      </w:r>
      <w:r>
        <w:rPr>
          <w:rFonts w:ascii="黑体" w:hAnsi="华文中宋" w:eastAsia="黑体"/>
          <w:b/>
          <w:spacing w:val="20"/>
          <w:sz w:val="72"/>
          <w:szCs w:val="72"/>
          <w:highlight w:val="white"/>
        </w:rPr>
      </w:r>
      <w:r>
        <w:rPr>
          <w:highlight w:val="white"/>
        </w:rPr>
      </w:r>
    </w:p>
    <w:p>
      <w:pPr>
        <w:pStyle w:val="627"/>
        <w:jc w:val="center"/>
        <w:spacing w:line="300" w:lineRule="auto"/>
        <w:rPr>
          <w:rFonts w:ascii="黑体" w:hAnsi="华文中宋" w:eastAsia="黑体"/>
          <w:b/>
          <w:spacing w:val="20"/>
          <w:sz w:val="72"/>
          <w:szCs w:val="72"/>
          <w:highlight w:val="white"/>
        </w:rPr>
      </w:pPr>
      <w:r>
        <w:rPr>
          <w:rFonts w:ascii="黑体" w:hAnsi="华文中宋" w:eastAsia="黑体"/>
          <w:b/>
          <w:spacing w:val="20"/>
          <w:sz w:val="72"/>
          <w:szCs w:val="72"/>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b/>
          <w:spacing w:val="20"/>
          <w:sz w:val="72"/>
          <w:szCs w:val="72"/>
          <w:highlight w:val="white"/>
        </w:rPr>
        <w:t xml:space="preserve">招</w:t>
      </w:r>
      <w:r>
        <w:rPr>
          <w:rFonts w:ascii="黑体" w:hAnsi="华文中宋" w:eastAsia="黑体"/>
          <w:b/>
          <w:spacing w:val="20"/>
          <w:sz w:val="72"/>
          <w:szCs w:val="72"/>
          <w:highlight w:val="white"/>
        </w:rPr>
        <w:t xml:space="preserve">  </w:t>
      </w:r>
      <w:r>
        <w:rPr>
          <w:rFonts w:hint="eastAsia" w:ascii="黑体" w:hAnsi="华文中宋" w:eastAsia="黑体"/>
          <w:b/>
          <w:spacing w:val="20"/>
          <w:sz w:val="72"/>
          <w:szCs w:val="72"/>
          <w:highlight w:val="white"/>
        </w:rPr>
        <w:t xml:space="preserve">标</w:t>
      </w:r>
      <w:r>
        <w:rPr>
          <w:rFonts w:ascii="黑体" w:hAnsi="华文中宋" w:eastAsia="黑体"/>
          <w:b/>
          <w:spacing w:val="20"/>
          <w:sz w:val="72"/>
          <w:szCs w:val="72"/>
          <w:highlight w:val="white"/>
        </w:rPr>
        <w:t xml:space="preserve">  </w:t>
      </w:r>
      <w:r>
        <w:rPr>
          <w:rFonts w:hint="eastAsia" w:ascii="黑体" w:hAnsi="华文中宋" w:eastAsia="黑体"/>
          <w:b/>
          <w:spacing w:val="20"/>
          <w:sz w:val="72"/>
          <w:szCs w:val="72"/>
          <w:highlight w:val="white"/>
        </w:rPr>
        <w:t xml:space="preserve">文</w:t>
      </w:r>
      <w:r>
        <w:rPr>
          <w:rFonts w:ascii="黑体" w:hAnsi="华文中宋" w:eastAsia="黑体"/>
          <w:b/>
          <w:spacing w:val="20"/>
          <w:sz w:val="72"/>
          <w:szCs w:val="72"/>
          <w:highlight w:val="white"/>
        </w:rPr>
        <w:t xml:space="preserve"> </w:t>
      </w:r>
      <w:r>
        <w:rPr>
          <w:rFonts w:hint="eastAsia" w:ascii="黑体" w:hAnsi="华文中宋" w:eastAsia="黑体"/>
          <w:b/>
          <w:spacing w:val="20"/>
          <w:sz w:val="72"/>
          <w:szCs w:val="72"/>
          <w:highlight w:val="white"/>
        </w:rPr>
        <w:t xml:space="preserve"> 件</w:t>
      </w:r>
      <w:r>
        <w:rPr>
          <w:rFonts w:ascii="黑体" w:hAnsi="华文中宋" w:eastAsia="黑体"/>
          <w:b/>
          <w:spacing w:val="20"/>
          <w:sz w:val="72"/>
          <w:szCs w:val="72"/>
          <w:highlight w:val="white"/>
        </w:rPr>
      </w:r>
      <w:r>
        <w:rPr>
          <w:highlight w:val="white"/>
        </w:rPr>
      </w:r>
    </w:p>
    <w:p>
      <w:pPr>
        <w:pStyle w:val="627"/>
        <w:jc w:val="center"/>
        <w:tabs>
          <w:tab w:val="left" w:pos="9921" w:leader="none"/>
        </w:tabs>
        <w:rPr>
          <w:rFonts w:ascii="华文中宋" w:hAnsi="华文中宋" w:eastAsia="华文中宋"/>
          <w:bCs/>
          <w:sz w:val="30"/>
          <w:highlight w:val="white"/>
        </w:rPr>
      </w:pPr>
      <w:r>
        <w:rPr>
          <w:rFonts w:hint="eastAsia" w:ascii="华文中宋" w:hAnsi="华文中宋" w:eastAsia="华文中宋"/>
          <w:bCs/>
          <w:sz w:val="30"/>
          <w:highlight w:val="white"/>
        </w:rPr>
        <w:t xml:space="preserve">（全流程电子化）</w:t>
      </w:r>
      <w:r>
        <w:rPr>
          <w:rFonts w:ascii="华文中宋" w:hAnsi="华文中宋" w:eastAsia="华文中宋"/>
          <w:bCs/>
          <w:sz w:val="30"/>
          <w:highlight w:val="white"/>
        </w:rPr>
      </w:r>
      <w:r>
        <w:rPr>
          <w:highlight w:val="white"/>
        </w:rPr>
      </w:r>
    </w:p>
    <w:p>
      <w:pPr>
        <w:pStyle w:val="627"/>
        <w:jc w:val="center"/>
        <w:spacing w:line="360" w:lineRule="auto"/>
        <w:rPr>
          <w:rFonts w:eastAsia="仿宋_GB2312"/>
          <w:b/>
          <w:sz w:val="24"/>
          <w:highlight w:val="white"/>
        </w:rPr>
      </w:pPr>
      <w:r>
        <w:rPr>
          <w:rFonts w:eastAsia="仿宋_GB2312"/>
          <w:b/>
          <w:sz w:val="24"/>
          <w:highlight w:val="white"/>
        </w:rPr>
      </w:r>
      <w:r>
        <w:rPr>
          <w:highlight w:val="white"/>
        </w:rPr>
      </w:r>
    </w:p>
    <w:p>
      <w:pPr>
        <w:pStyle w:val="627"/>
        <w:jc w:val="center"/>
        <w:spacing w:line="360" w:lineRule="auto"/>
        <w:rPr>
          <w:rFonts w:eastAsia="仿宋_GB2312"/>
          <w:b/>
          <w:sz w:val="24"/>
          <w:highlight w:val="white"/>
        </w:rPr>
      </w:pPr>
      <w:r>
        <w:rPr>
          <w:rFonts w:eastAsia="仿宋_GB2312"/>
          <w:b/>
          <w:sz w:val="24"/>
          <w:highlight w:val="white"/>
        </w:rPr>
      </w:r>
      <w:r>
        <w:rPr>
          <w:highlight w:val="white"/>
        </w:rPr>
      </w:r>
    </w:p>
    <w:p>
      <w:pPr>
        <w:pStyle w:val="627"/>
        <w:spacing w:line="360" w:lineRule="auto"/>
        <w:rPr>
          <w:rFonts w:eastAsia="仿宋_GB2312"/>
          <w:b/>
          <w:sz w:val="24"/>
          <w:highlight w:val="white"/>
        </w:rPr>
      </w:pPr>
      <w:r>
        <w:rPr>
          <w:rFonts w:eastAsia="仿宋_GB2312"/>
          <w:b/>
          <w:sz w:val="24"/>
          <w:highlight w:val="white"/>
        </w:rPr>
      </w:r>
      <w:r>
        <w:rPr>
          <w:highlight w:val="white"/>
        </w:rPr>
      </w:r>
    </w:p>
    <w:p>
      <w:pPr>
        <w:pStyle w:val="627"/>
        <w:spacing w:line="360" w:lineRule="auto"/>
        <w:rPr>
          <w:rFonts w:eastAsia="仿宋_GB2312"/>
          <w:b/>
          <w:sz w:val="24"/>
          <w:highlight w:val="white"/>
        </w:rPr>
      </w:pPr>
      <w:r>
        <w:rPr>
          <w:rFonts w:eastAsia="仿宋_GB2312"/>
          <w:b/>
          <w:sz w:val="24"/>
          <w:highlight w:val="white"/>
        </w:rPr>
      </w:r>
      <w:r>
        <w:rPr>
          <w:highlight w:val="white"/>
        </w:rPr>
      </w:r>
    </w:p>
    <w:p>
      <w:pPr>
        <w:pStyle w:val="627"/>
        <w:spacing w:before="93" w:after="93" w:line="360" w:lineRule="auto"/>
        <w:rPr>
          <w:b/>
          <w:sz w:val="32"/>
          <w:szCs w:val="32"/>
          <w:highlight w:val="white"/>
        </w:rPr>
      </w:pPr>
      <w:r>
        <w:rPr>
          <w:rFonts w:hint="eastAsia"/>
          <w:b/>
          <w:sz w:val="32"/>
          <w:szCs w:val="32"/>
          <w:highlight w:val="white"/>
        </w:rPr>
        <w:t xml:space="preserve">政府采购编号：</w:t>
      </w:r>
      <w:r>
        <w:rPr>
          <w:rFonts w:hint="eastAsia"/>
          <w:b/>
          <w:sz w:val="32"/>
          <w:szCs w:val="32"/>
          <w:highlight w:val="white"/>
          <w:lang w:eastAsia="zh-CN"/>
        </w:rPr>
        <w:t xml:space="preserve">JSZC-320211-DNGC-G2025-0004</w:t>
      </w:r>
      <w:r>
        <w:rPr>
          <w:b/>
          <w:sz w:val="32"/>
          <w:szCs w:val="32"/>
          <w:highlight w:val="white"/>
        </w:rPr>
        <w:t xml:space="preserve"> </w:t>
      </w:r>
      <w:r>
        <w:rPr>
          <w:b/>
          <w:sz w:val="32"/>
          <w:szCs w:val="32"/>
          <w:highlight w:val="white"/>
        </w:rPr>
      </w:r>
      <w:r>
        <w:rPr>
          <w:highlight w:val="white"/>
        </w:rPr>
      </w:r>
    </w:p>
    <w:p>
      <w:pPr>
        <w:pStyle w:val="627"/>
        <w:spacing w:before="93" w:after="93" w:line="360" w:lineRule="auto"/>
        <w:rPr>
          <w:rFonts w:hint="eastAsia" w:eastAsia="宋体"/>
          <w:b/>
          <w:sz w:val="32"/>
          <w:szCs w:val="32"/>
          <w:highlight w:val="white"/>
        </w:rPr>
      </w:pPr>
      <w:r>
        <w:rPr>
          <w:rFonts w:hint="eastAsia"/>
          <w:b/>
          <w:sz w:val="32"/>
          <w:szCs w:val="32"/>
          <w:highlight w:val="white"/>
        </w:rPr>
        <w:t xml:space="preserve">采购项目名称：</w:t>
      </w:r>
      <w:r>
        <w:rPr>
          <w:rFonts w:hint="eastAsia"/>
          <w:b/>
          <w:sz w:val="32"/>
          <w:szCs w:val="32"/>
          <w:highlight w:val="white"/>
          <w:lang w:eastAsia="zh-CN"/>
        </w:rPr>
        <w:t xml:space="preserve">智慧城管平台延续服务采购项目(2025接续)</w:t>
      </w:r>
      <w:r>
        <w:rPr>
          <w:rFonts w:hint="eastAsia" w:eastAsia="宋体"/>
          <w:b/>
          <w:sz w:val="32"/>
          <w:szCs w:val="32"/>
          <w:highlight w:val="white"/>
          <w:lang w:eastAsia="zh-CN"/>
        </w:rPr>
      </w:r>
      <w:r>
        <w:rPr>
          <w:highlight w:val="white"/>
        </w:rPr>
      </w:r>
    </w:p>
    <w:p>
      <w:pPr>
        <w:pStyle w:val="627"/>
        <w:spacing w:before="93" w:after="93" w:line="360" w:lineRule="auto"/>
        <w:rPr>
          <w:rFonts w:hint="eastAsia" w:eastAsia="宋体"/>
          <w:b/>
          <w:sz w:val="24"/>
          <w:highlight w:val="white"/>
        </w:rPr>
      </w:pPr>
      <w:r>
        <w:rPr>
          <w:rFonts w:hint="eastAsia"/>
          <w:b/>
          <w:sz w:val="32"/>
          <w:szCs w:val="32"/>
          <w:highlight w:val="white"/>
        </w:rPr>
        <w:t xml:space="preserve">采购人：</w:t>
      </w:r>
      <w:r>
        <w:rPr>
          <w:rFonts w:hint="eastAsia"/>
          <w:b/>
          <w:sz w:val="32"/>
          <w:szCs w:val="32"/>
          <w:highlight w:val="white"/>
          <w:lang w:eastAsia="zh-CN"/>
        </w:rPr>
        <w:t xml:space="preserve">无锡市滨湖区城市管理局</w:t>
      </w:r>
      <w:r>
        <w:rPr>
          <w:rFonts w:hint="eastAsia" w:eastAsia="宋体"/>
          <w:b/>
          <w:sz w:val="24"/>
          <w:highlight w:val="white"/>
          <w:lang w:eastAsia="zh-CN"/>
        </w:rPr>
      </w:r>
      <w:r>
        <w:rPr>
          <w:highlight w:val="white"/>
        </w:rPr>
      </w:r>
    </w:p>
    <w:p>
      <w:pPr>
        <w:pStyle w:val="627"/>
        <w:spacing w:before="93" w:after="93" w:line="360" w:lineRule="auto"/>
        <w:rPr>
          <w:b/>
          <w:sz w:val="32"/>
          <w:szCs w:val="32"/>
          <w:highlight w:val="white"/>
        </w:rPr>
      </w:pPr>
      <w:r>
        <w:rPr>
          <w:rFonts w:hint="eastAsia"/>
          <w:b/>
          <w:sz w:val="32"/>
          <w:szCs w:val="32"/>
          <w:highlight w:val="white"/>
        </w:rPr>
        <w:t xml:space="preserve">采购代理机构：江苏德诺工程项目管理有限公司</w:t>
      </w:r>
      <w:r>
        <w:rPr>
          <w:b/>
          <w:sz w:val="32"/>
          <w:szCs w:val="32"/>
          <w:highlight w:val="white"/>
        </w:rPr>
      </w:r>
      <w:r>
        <w:rPr>
          <w:highlight w:val="white"/>
        </w:rPr>
      </w:r>
    </w:p>
    <w:p>
      <w:pPr>
        <w:pStyle w:val="627"/>
        <w:spacing w:line="360" w:lineRule="auto"/>
        <w:rPr>
          <w:rFonts w:eastAsia="仿宋_GB2312"/>
          <w:b/>
          <w:sz w:val="24"/>
          <w:highlight w:val="white"/>
        </w:rPr>
      </w:pPr>
      <w:r>
        <w:rPr>
          <w:rFonts w:eastAsia="仿宋_GB2312"/>
          <w:b/>
          <w:sz w:val="24"/>
          <w:highlight w:val="white"/>
        </w:rPr>
      </w:r>
      <w:r>
        <w:rPr>
          <w:highlight w:val="white"/>
        </w:rPr>
      </w:r>
    </w:p>
    <w:p>
      <w:pPr>
        <w:pStyle w:val="627"/>
        <w:spacing w:line="360" w:lineRule="auto"/>
        <w:rPr>
          <w:rFonts w:eastAsia="仿宋_GB2312"/>
          <w:b/>
          <w:sz w:val="24"/>
          <w:highlight w:val="white"/>
        </w:rPr>
      </w:pPr>
      <w:r>
        <w:rPr>
          <w:rFonts w:eastAsia="仿宋_GB2312"/>
          <w:b/>
          <w:sz w:val="24"/>
          <w:highlight w:val="white"/>
        </w:rPr>
      </w:r>
      <w:r>
        <w:rPr>
          <w:highlight w:val="white"/>
        </w:rPr>
      </w:r>
    </w:p>
    <w:p>
      <w:pPr>
        <w:pStyle w:val="627"/>
        <w:jc w:val="center"/>
        <w:spacing w:line="360" w:lineRule="auto"/>
        <w:rPr>
          <w:rFonts w:ascii="宋体" w:hAnsi="宋体" w:cs="宋体"/>
          <w:b/>
          <w:sz w:val="32"/>
          <w:szCs w:val="32"/>
          <w:highlight w:val="white"/>
        </w:rPr>
      </w:pPr>
      <w:r>
        <w:rPr>
          <w:rFonts w:ascii="宋体" w:hAnsi="宋体" w:cs="宋体"/>
          <w:b/>
          <w:sz w:val="32"/>
          <w:szCs w:val="32"/>
          <w:highlight w:val="white"/>
        </w:rPr>
      </w:r>
      <w:r>
        <w:rPr>
          <w:highlight w:val="white"/>
        </w:rPr>
      </w:r>
    </w:p>
    <w:p>
      <w:pPr>
        <w:pStyle w:val="627"/>
        <w:jc w:val="center"/>
        <w:spacing w:line="360" w:lineRule="auto"/>
        <w:rPr>
          <w:rFonts w:ascii="宋体" w:hAnsi="宋体" w:cs="宋体"/>
          <w:b/>
          <w:sz w:val="32"/>
          <w:szCs w:val="32"/>
          <w:highlight w:val="white"/>
        </w:rPr>
      </w:pPr>
      <w:r>
        <w:rPr>
          <w:highlight w:val="white"/>
        </w:rPr>
      </w:r>
      <w:bookmarkStart w:id="0" w:name="OLE_LINK2"/>
      <w:r>
        <w:rPr>
          <w:rFonts w:hint="eastAsia" w:ascii="宋体" w:hAnsi="宋体" w:cs="宋体"/>
          <w:b/>
          <w:sz w:val="32"/>
          <w:szCs w:val="32"/>
          <w:highlight w:val="white"/>
        </w:rPr>
        <w:t xml:space="preserve">二〇二五年</w:t>
      </w:r>
      <w:r>
        <w:rPr>
          <w:rFonts w:hint="eastAsia" w:ascii="宋体" w:hAnsi="宋体" w:cs="宋体"/>
          <w:b/>
          <w:sz w:val="32"/>
          <w:szCs w:val="32"/>
          <w:highlight w:val="white"/>
          <w:lang w:val="en-US" w:eastAsia="zh-CN"/>
        </w:rPr>
        <w:t xml:space="preserve">十</w:t>
      </w:r>
      <w:r>
        <w:rPr>
          <w:rFonts w:hint="eastAsia" w:ascii="宋体" w:hAnsi="宋体" w:cs="宋体"/>
          <w:b/>
          <w:sz w:val="32"/>
          <w:szCs w:val="32"/>
          <w:highlight w:val="white"/>
          <w:lang w:val="en-US" w:eastAsia="zh-CN"/>
        </w:rPr>
        <w:t xml:space="preserve">一</w:t>
      </w:r>
      <w:r>
        <w:rPr>
          <w:rFonts w:hint="eastAsia" w:ascii="宋体" w:hAnsi="宋体" w:cs="宋体"/>
          <w:b/>
          <w:sz w:val="32"/>
          <w:szCs w:val="32"/>
          <w:highlight w:val="white"/>
        </w:rPr>
        <w:t xml:space="preserve">月</w:t>
      </w:r>
      <w:r>
        <w:rPr>
          <w:rFonts w:ascii="宋体" w:hAnsi="宋体" w:cs="宋体"/>
          <w:b/>
          <w:sz w:val="32"/>
          <w:szCs w:val="32"/>
          <w:highlight w:val="white"/>
        </w:rPr>
      </w:r>
      <w:r>
        <w:rPr>
          <w:highlight w:val="white"/>
        </w:rPr>
      </w:r>
    </w:p>
    <w:p>
      <w:pPr>
        <w:pStyle w:val="627"/>
        <w:jc w:val="center"/>
        <w:spacing w:line="360" w:lineRule="auto"/>
        <w:rPr>
          <w:rFonts w:eastAsia="仿宋_GB2312"/>
          <w:b/>
          <w:sz w:val="24"/>
          <w:highlight w:val="white"/>
        </w:rPr>
      </w:pPr>
      <w:r>
        <w:rPr>
          <w:highlight w:val="white"/>
        </w:rPr>
      </w:r>
      <w:bookmarkEnd w:id="0"/>
      <w:r>
        <w:rPr>
          <w:rFonts w:eastAsia="仿宋_GB2312"/>
          <w:b/>
          <w:sz w:val="24"/>
          <w:highlight w:val="white"/>
        </w:rPr>
      </w:r>
      <w:r>
        <w:rPr>
          <w:highlight w:val="white"/>
        </w:rPr>
      </w:r>
    </w:p>
    <w:p>
      <w:pPr>
        <w:pStyle w:val="627"/>
        <w:jc w:val="center"/>
        <w:spacing w:line="360" w:lineRule="auto"/>
        <w:rPr>
          <w:b/>
          <w:sz w:val="44"/>
          <w:szCs w:val="44"/>
          <w:highlight w:val="white"/>
        </w:rPr>
      </w:pPr>
      <w:r>
        <w:rPr>
          <w:b/>
          <w:sz w:val="44"/>
          <w:szCs w:val="44"/>
          <w:highlight w:val="white"/>
        </w:rPr>
      </w:r>
      <w:r>
        <w:rPr>
          <w:highlight w:val="white"/>
        </w:rPr>
      </w:r>
    </w:p>
    <w:p>
      <w:pPr>
        <w:pStyle w:val="627"/>
        <w:jc w:val="center"/>
        <w:spacing w:line="360" w:lineRule="auto"/>
        <w:rPr>
          <w:b/>
          <w:sz w:val="44"/>
          <w:szCs w:val="44"/>
          <w:highlight w:val="white"/>
        </w:rPr>
      </w:pPr>
      <w:r>
        <w:rPr>
          <w:rFonts w:hint="eastAsia"/>
          <w:b/>
          <w:sz w:val="44"/>
          <w:szCs w:val="44"/>
          <w:highlight w:val="white"/>
        </w:rPr>
        <w:t xml:space="preserve">目录</w:t>
      </w:r>
      <w:r>
        <w:rPr>
          <w:b/>
          <w:sz w:val="44"/>
          <w:szCs w:val="44"/>
          <w:highlight w:val="white"/>
        </w:rPr>
      </w:r>
      <w:r>
        <w:rPr>
          <w:highlight w:val="white"/>
        </w:rPr>
      </w:r>
    </w:p>
    <w:p>
      <w:pPr>
        <w:pStyle w:val="627"/>
        <w:spacing w:line="1000" w:lineRule="exact"/>
        <w:tabs>
          <w:tab w:val="left" w:pos="8000" w:leader="none"/>
        </w:tabs>
        <w:rPr>
          <w:b/>
          <w:sz w:val="30"/>
          <w:szCs w:val="30"/>
          <w:highlight w:val="white"/>
        </w:rPr>
      </w:pPr>
      <w:r>
        <w:rPr>
          <w:rFonts w:hint="eastAsia"/>
          <w:b/>
          <w:sz w:val="30"/>
          <w:szCs w:val="30"/>
          <w:highlight w:val="white"/>
        </w:rPr>
        <w:t xml:space="preserve">第一部分    投标邀请</w:t>
      </w:r>
      <w:r>
        <w:rPr>
          <w:b/>
          <w:sz w:val="30"/>
          <w:szCs w:val="30"/>
          <w:highlight w:val="white"/>
        </w:rPr>
      </w:r>
      <w:r>
        <w:rPr>
          <w:highlight w:val="white"/>
        </w:rPr>
      </w:r>
    </w:p>
    <w:p>
      <w:pPr>
        <w:pStyle w:val="627"/>
        <w:spacing w:line="1000" w:lineRule="exact"/>
        <w:rPr>
          <w:b/>
          <w:sz w:val="30"/>
          <w:szCs w:val="30"/>
          <w:highlight w:val="white"/>
        </w:rPr>
      </w:pPr>
      <w:r>
        <w:rPr>
          <w:rFonts w:hint="eastAsia"/>
          <w:b/>
          <w:sz w:val="30"/>
          <w:szCs w:val="30"/>
          <w:highlight w:val="white"/>
        </w:rPr>
        <w:t xml:space="preserve">第二部分    投标供应商须知</w:t>
      </w:r>
      <w:r>
        <w:rPr>
          <w:b/>
          <w:sz w:val="30"/>
          <w:szCs w:val="30"/>
          <w:highlight w:val="white"/>
        </w:rPr>
      </w:r>
      <w:r>
        <w:rPr>
          <w:highlight w:val="white"/>
        </w:rPr>
      </w:r>
    </w:p>
    <w:p>
      <w:pPr>
        <w:pStyle w:val="627"/>
        <w:spacing w:line="1000" w:lineRule="exact"/>
        <w:rPr>
          <w:b/>
          <w:sz w:val="30"/>
          <w:szCs w:val="30"/>
          <w:highlight w:val="white"/>
        </w:rPr>
      </w:pPr>
      <w:r>
        <w:rPr>
          <w:rFonts w:hint="eastAsia"/>
          <w:b/>
          <w:sz w:val="30"/>
          <w:szCs w:val="30"/>
          <w:highlight w:val="white"/>
        </w:rPr>
        <w:t xml:space="preserve">第三部分    采购需求</w:t>
      </w:r>
      <w:r>
        <w:rPr>
          <w:b/>
          <w:sz w:val="30"/>
          <w:szCs w:val="30"/>
          <w:highlight w:val="white"/>
        </w:rPr>
      </w:r>
      <w:r>
        <w:rPr>
          <w:highlight w:val="white"/>
        </w:rPr>
      </w:r>
    </w:p>
    <w:p>
      <w:pPr>
        <w:pStyle w:val="627"/>
        <w:spacing w:line="1000" w:lineRule="exact"/>
        <w:rPr>
          <w:b/>
          <w:sz w:val="30"/>
          <w:szCs w:val="30"/>
          <w:highlight w:val="white"/>
        </w:rPr>
      </w:pPr>
      <w:r>
        <w:rPr>
          <w:rFonts w:hint="eastAsia"/>
          <w:b/>
          <w:sz w:val="30"/>
          <w:szCs w:val="30"/>
          <w:highlight w:val="white"/>
        </w:rPr>
        <w:t xml:space="preserve">第四部分    合同书</w:t>
      </w:r>
      <w:r>
        <w:rPr>
          <w:b/>
          <w:sz w:val="30"/>
          <w:szCs w:val="30"/>
          <w:highlight w:val="white"/>
        </w:rPr>
      </w:r>
      <w:r>
        <w:rPr>
          <w:highlight w:val="white"/>
        </w:rPr>
      </w:r>
    </w:p>
    <w:p>
      <w:pPr>
        <w:pStyle w:val="627"/>
        <w:spacing w:line="1000" w:lineRule="exact"/>
        <w:rPr>
          <w:b/>
          <w:sz w:val="30"/>
          <w:szCs w:val="30"/>
          <w:highlight w:val="white"/>
        </w:rPr>
      </w:pPr>
      <w:r>
        <w:rPr>
          <w:rFonts w:hint="eastAsia"/>
          <w:b/>
          <w:sz w:val="30"/>
          <w:szCs w:val="30"/>
          <w:highlight w:val="white"/>
        </w:rPr>
        <w:t xml:space="preserve">第五部分    附件</w:t>
      </w:r>
      <w:r>
        <w:rPr>
          <w:b/>
          <w:sz w:val="30"/>
          <w:szCs w:val="30"/>
          <w:highlight w:val="white"/>
        </w:rPr>
      </w:r>
      <w:r>
        <w:rPr>
          <w:highlight w:val="white"/>
        </w:rPr>
      </w:r>
    </w:p>
    <w:p>
      <w:pPr>
        <w:pStyle w:val="627"/>
        <w:spacing w:line="360" w:lineRule="auto"/>
        <w:widowControl/>
        <w:rPr>
          <w:b/>
          <w:sz w:val="30"/>
          <w:szCs w:val="30"/>
          <w:highlight w:val="white"/>
        </w:rPr>
      </w:pPr>
      <w:r>
        <w:rPr>
          <w:b/>
          <w:sz w:val="30"/>
          <w:szCs w:val="30"/>
          <w:highlight w:val="white"/>
        </w:rPr>
      </w:r>
      <w:r>
        <w:rPr>
          <w:highlight w:val="white"/>
        </w:rPr>
      </w:r>
    </w:p>
    <w:p>
      <w:pPr>
        <w:pStyle w:val="627"/>
        <w:spacing w:line="360" w:lineRule="auto"/>
        <w:widowControl/>
        <w:rPr>
          <w:b/>
          <w:sz w:val="30"/>
          <w:szCs w:val="30"/>
          <w:highlight w:val="white"/>
        </w:rPr>
      </w:pPr>
      <w:r>
        <w:rPr>
          <w:b/>
          <w:sz w:val="30"/>
          <w:szCs w:val="30"/>
          <w:highlight w:val="white"/>
        </w:rPr>
      </w:r>
      <w:r>
        <w:rPr>
          <w:highlight w:val="white"/>
        </w:rPr>
      </w:r>
    </w:p>
    <w:p>
      <w:pPr>
        <w:pStyle w:val="627"/>
        <w:spacing w:line="360" w:lineRule="auto"/>
        <w:widowControl/>
        <w:rPr>
          <w:rFonts w:eastAsia="仿宋_GB2312"/>
          <w:b/>
          <w:sz w:val="24"/>
          <w:highlight w:val="white"/>
        </w:rPr>
      </w:pPr>
      <w:r>
        <w:rPr>
          <w:rFonts w:eastAsia="仿宋_GB2312"/>
          <w:b/>
          <w:sz w:val="24"/>
          <w:highlight w:val="white"/>
        </w:rPr>
      </w:r>
      <w:r>
        <w:rPr>
          <w:highlight w:val="white"/>
        </w:rPr>
      </w:r>
    </w:p>
    <w:p>
      <w:pPr>
        <w:pStyle w:val="627"/>
        <w:spacing w:line="360" w:lineRule="auto"/>
        <w:widowControl/>
        <w:rPr>
          <w:rFonts w:eastAsia="仿宋_GB2312"/>
          <w:b/>
          <w:sz w:val="24"/>
          <w:highlight w:val="white"/>
        </w:rPr>
      </w:pPr>
      <w:r>
        <w:rPr>
          <w:rFonts w:eastAsia="仿宋_GB2312"/>
          <w:b/>
          <w:sz w:val="24"/>
          <w:highlight w:val="white"/>
        </w:rPr>
      </w:r>
      <w:r>
        <w:rPr>
          <w:highlight w:val="white"/>
        </w:rPr>
      </w:r>
    </w:p>
    <w:p>
      <w:pPr>
        <w:pStyle w:val="627"/>
        <w:spacing w:line="360" w:lineRule="auto"/>
        <w:widowControl/>
        <w:rPr>
          <w:rFonts w:eastAsia="仿宋_GB2312"/>
          <w:b/>
          <w:sz w:val="24"/>
          <w:highlight w:val="white"/>
        </w:rPr>
      </w:pPr>
      <w:r>
        <w:rPr>
          <w:rFonts w:eastAsia="仿宋_GB2312"/>
          <w:b/>
          <w:sz w:val="24"/>
          <w:highlight w:val="white"/>
        </w:rPr>
      </w:r>
      <w:r>
        <w:rPr>
          <w:highlight w:val="white"/>
        </w:rPr>
      </w:r>
    </w:p>
    <w:p>
      <w:pPr>
        <w:pStyle w:val="627"/>
        <w:spacing w:before="470"/>
        <w:widowControl/>
        <w:rPr>
          <w:rFonts w:eastAsia="仿宋_GB2312"/>
          <w:b/>
          <w:sz w:val="24"/>
          <w:highlight w:val="white"/>
        </w:rPr>
      </w:pPr>
      <w:r>
        <w:rPr>
          <w:rFonts w:eastAsia="仿宋_GB2312"/>
          <w:b/>
          <w:sz w:val="24"/>
          <w:highlight w:val="white"/>
        </w:rPr>
      </w:r>
      <w:r>
        <w:rPr>
          <w:highlight w:val="white"/>
        </w:rPr>
      </w:r>
    </w:p>
    <w:p>
      <w:pPr>
        <w:pStyle w:val="627"/>
        <w:jc w:val="center"/>
        <w:widowControl/>
        <w:rPr>
          <w:rFonts w:ascii="黑体" w:eastAsia="黑体"/>
          <w:b/>
          <w:sz w:val="44"/>
          <w:szCs w:val="44"/>
          <w:highlight w:val="white"/>
        </w:rPr>
      </w:pPr>
      <w:r>
        <w:rPr>
          <w:b/>
          <w:sz w:val="24"/>
          <w:highlight w:val="white"/>
        </w:rPr>
        <w:br w:type="page" w:clear="all"/>
      </w:r>
      <w:r>
        <w:rPr>
          <w:rFonts w:hint="eastAsia" w:ascii="黑体" w:eastAsia="黑体"/>
          <w:b/>
          <w:sz w:val="44"/>
          <w:szCs w:val="44"/>
          <w:highlight w:val="white"/>
        </w:rPr>
        <w:t xml:space="preserve">第一部分. 投标邀请</w:t>
      </w:r>
      <w:r>
        <w:rPr>
          <w:rFonts w:ascii="黑体" w:eastAsia="黑体"/>
          <w:b/>
          <w:sz w:val="44"/>
          <w:szCs w:val="44"/>
          <w:highlight w:val="white"/>
        </w:rPr>
      </w:r>
      <w:r>
        <w:rPr>
          <w:highlight w:val="white"/>
        </w:rP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8572"/>
      </w:tblGrid>
      <w:tr>
        <w:trPr>
          <w:trHeight w:val="460"/>
        </w:trPr>
        <w:tc>
          <w:tcPr>
            <w:tcW w:w="437" w:type="dxa"/>
            <w:vAlign w:val="center"/>
            <w:textDirection w:val="lrTb"/>
            <w:noWrap w:val="false"/>
          </w:tcPr>
          <w:p>
            <w:pPr>
              <w:pStyle w:val="627"/>
              <w:jc w:val="center"/>
              <w:spacing w:line="360" w:lineRule="auto"/>
              <w:widowControl/>
              <w:rPr>
                <w:rFonts w:ascii="宋体" w:hAnsi="宋体" w:cs="宋体"/>
                <w:sz w:val="24"/>
                <w:highlight w:val="white"/>
              </w:rPr>
            </w:pPr>
            <w:r>
              <w:rPr>
                <w:rFonts w:hint="eastAsia" w:ascii="宋体" w:hAnsi="宋体" w:cs="宋体"/>
                <w:sz w:val="24"/>
                <w:highlight w:val="white"/>
              </w:rPr>
              <w:t xml:space="preserve">序号</w:t>
            </w:r>
            <w:r>
              <w:rPr>
                <w:rFonts w:ascii="宋体" w:hAnsi="宋体" w:cs="宋体"/>
                <w:sz w:val="24"/>
                <w:highlight w:val="white"/>
              </w:rPr>
            </w:r>
            <w:r>
              <w:rPr>
                <w:highlight w:val="white"/>
              </w:rPr>
            </w:r>
          </w:p>
        </w:tc>
        <w:tc>
          <w:tcPr>
            <w:tcW w:w="4562" w:type="dxa"/>
            <w:vAlign w:val="center"/>
            <w:textDirection w:val="lrTb"/>
            <w:noWrap w:val="false"/>
          </w:tcPr>
          <w:p>
            <w:pPr>
              <w:pStyle w:val="627"/>
              <w:jc w:val="center"/>
              <w:spacing w:line="360" w:lineRule="auto"/>
              <w:widowControl/>
              <w:rPr>
                <w:rFonts w:ascii="宋体" w:hAnsi="宋体" w:cs="宋体"/>
                <w:sz w:val="24"/>
                <w:highlight w:val="white"/>
              </w:rPr>
            </w:pPr>
            <w:r>
              <w:rPr>
                <w:rFonts w:hint="eastAsia" w:ascii="宋体" w:hAnsi="宋体" w:cs="宋体"/>
                <w:sz w:val="24"/>
                <w:highlight w:val="white"/>
              </w:rPr>
              <w:t xml:space="preserve">内容</w:t>
            </w:r>
            <w:r>
              <w:rPr>
                <w:rFonts w:ascii="宋体" w:hAnsi="宋体" w:cs="宋体"/>
                <w:sz w:val="24"/>
                <w:highlight w:val="white"/>
              </w:rPr>
            </w:r>
            <w:r>
              <w:rPr>
                <w:highlight w:val="white"/>
              </w:rPr>
            </w:r>
          </w:p>
        </w:tc>
      </w:tr>
      <w:tr>
        <w:trPr/>
        <w:tc>
          <w:tcPr>
            <w:tcW w:w="437" w:type="dxa"/>
            <w:vAlign w:val="center"/>
            <w:textDirection w:val="lrTb"/>
            <w:noWrap w:val="false"/>
          </w:tcPr>
          <w:p>
            <w:pPr>
              <w:pStyle w:val="627"/>
              <w:jc w:val="center"/>
              <w:spacing w:line="360" w:lineRule="auto"/>
              <w:widowControl/>
              <w:rPr>
                <w:rFonts w:ascii="宋体" w:hAnsi="宋体" w:cs="宋体"/>
                <w:sz w:val="24"/>
                <w:highlight w:val="white"/>
              </w:rPr>
            </w:pPr>
            <w:r>
              <w:rPr>
                <w:rFonts w:hint="eastAsia" w:ascii="宋体" w:hAnsi="宋体" w:cs="宋体"/>
                <w:sz w:val="24"/>
                <w:highlight w:val="white"/>
              </w:rPr>
              <w:t xml:space="preserve">1</w:t>
            </w:r>
            <w:r>
              <w:rPr>
                <w:rFonts w:ascii="宋体" w:hAnsi="宋体" w:cs="宋体"/>
                <w:sz w:val="24"/>
                <w:highlight w:val="white"/>
              </w:rPr>
            </w:r>
            <w:r>
              <w:rPr>
                <w:highlight w:val="white"/>
              </w:rPr>
            </w:r>
          </w:p>
        </w:tc>
        <w:tc>
          <w:tcPr>
            <w:tcW w:w="4562" w:type="dxa"/>
            <w:vAlign w:val="center"/>
            <w:textDirection w:val="lrTb"/>
            <w:noWrap w:val="false"/>
          </w:tcPr>
          <w:p>
            <w:pPr>
              <w:pStyle w:val="627"/>
              <w:spacing w:line="360" w:lineRule="auto"/>
              <w:widowControl/>
              <w:rPr>
                <w:rFonts w:hint="eastAsia" w:ascii="宋体" w:hAnsi="宋体" w:eastAsia="宋体" w:cs="宋体"/>
                <w:sz w:val="24"/>
                <w:highlight w:val="white"/>
              </w:rPr>
            </w:pPr>
            <w:r>
              <w:rPr>
                <w:rFonts w:hint="eastAsia" w:ascii="宋体" w:hAnsi="宋体" w:cs="宋体"/>
                <w:sz w:val="24"/>
                <w:highlight w:val="white"/>
              </w:rPr>
              <w:t xml:space="preserve">项目名称：</w:t>
            </w:r>
            <w:r>
              <w:rPr>
                <w:rFonts w:hint="eastAsia" w:ascii="宋体" w:hAnsi="宋体" w:cs="宋体"/>
                <w:sz w:val="24"/>
                <w:highlight w:val="white"/>
                <w:lang w:eastAsia="zh-CN"/>
              </w:rPr>
              <w:t xml:space="preserve">智慧城管平台延续服务采购项目(2025接续)</w:t>
            </w:r>
            <w:r>
              <w:rPr>
                <w:rFonts w:hint="eastAsia" w:ascii="宋体" w:hAnsi="宋体" w:eastAsia="宋体" w:cs="宋体"/>
                <w:sz w:val="24"/>
                <w:highlight w:val="white"/>
                <w:lang w:eastAsia="zh-CN"/>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政府采购编号</w:t>
            </w:r>
            <w:r>
              <w:rPr>
                <w:rFonts w:hint="eastAsia" w:ascii="宋体" w:hAnsi="宋体" w:cs="宋体"/>
                <w:sz w:val="24"/>
                <w:highlight w:val="white"/>
              </w:rPr>
              <w:t xml:space="preserve">：</w:t>
            </w:r>
            <w:r>
              <w:rPr>
                <w:rFonts w:hint="eastAsia" w:ascii="宋体" w:hAnsi="宋体" w:cs="宋体"/>
                <w:sz w:val="24"/>
                <w:highlight w:val="white"/>
                <w:lang w:eastAsia="zh-CN"/>
              </w:rPr>
              <w:t xml:space="preserve">JSZC-320211-DNGC-G2025-0004</w:t>
            </w:r>
            <w:r>
              <w:rPr>
                <w:rFonts w:ascii="宋体" w:hAnsi="宋体" w:cs="宋体"/>
                <w:sz w:val="24"/>
                <w:highlight w:val="white"/>
              </w:rPr>
              <w:t xml:space="preserve"> </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采购方式：公开招标</w:t>
            </w:r>
            <w:r>
              <w:rPr>
                <w:rFonts w:ascii="宋体" w:hAnsi="宋体" w:cs="宋体"/>
                <w:sz w:val="24"/>
                <w:highlight w:val="white"/>
              </w:rPr>
            </w:r>
            <w:r>
              <w:rPr>
                <w:highlight w:val="white"/>
              </w:rPr>
            </w:r>
          </w:p>
        </w:tc>
      </w:tr>
      <w:tr>
        <w:trPr/>
        <w:tc>
          <w:tcPr>
            <w:tcW w:w="437" w:type="dxa"/>
            <w:vAlign w:val="center"/>
            <w:textDirection w:val="lrTb"/>
            <w:noWrap w:val="false"/>
          </w:tcPr>
          <w:p>
            <w:pPr>
              <w:pStyle w:val="627"/>
              <w:jc w:val="center"/>
              <w:spacing w:line="360" w:lineRule="auto"/>
              <w:widowControl/>
              <w:rPr>
                <w:rFonts w:ascii="宋体" w:hAnsi="宋体" w:cs="宋体"/>
                <w:sz w:val="24"/>
                <w:highlight w:val="white"/>
              </w:rPr>
            </w:pPr>
            <w:r>
              <w:rPr>
                <w:rFonts w:hint="eastAsia" w:ascii="宋体" w:hAnsi="宋体" w:cs="宋体"/>
                <w:sz w:val="24"/>
                <w:highlight w:val="white"/>
              </w:rPr>
              <w:t xml:space="preserve">2</w:t>
            </w:r>
            <w:r>
              <w:rPr>
                <w:rFonts w:ascii="宋体" w:hAnsi="宋体" w:cs="宋体"/>
                <w:sz w:val="24"/>
                <w:highlight w:val="white"/>
              </w:rPr>
            </w:r>
            <w:r>
              <w:rPr>
                <w:highlight w:val="white"/>
              </w:rPr>
            </w:r>
          </w:p>
        </w:tc>
        <w:tc>
          <w:tcPr>
            <w:tcW w:w="4562" w:type="dxa"/>
            <w:vAlign w:val="center"/>
            <w:textDirection w:val="lrTb"/>
            <w:noWrap w:val="false"/>
          </w:tcPr>
          <w:p>
            <w:pPr>
              <w:pStyle w:val="627"/>
              <w:spacing w:line="360" w:lineRule="auto"/>
              <w:widowControl/>
              <w:rPr>
                <w:rFonts w:hint="eastAsia" w:ascii="宋体" w:hAnsi="宋体" w:eastAsia="宋体" w:cs="宋体"/>
                <w:sz w:val="24"/>
                <w:highlight w:val="white"/>
              </w:rPr>
            </w:pPr>
            <w:r>
              <w:rPr>
                <w:rFonts w:hint="eastAsia" w:ascii="宋体" w:hAnsi="宋体" w:cs="宋体"/>
                <w:sz w:val="24"/>
                <w:highlight w:val="white"/>
              </w:rPr>
              <w:t xml:space="preserve">采购人：</w:t>
            </w:r>
            <w:r>
              <w:rPr>
                <w:rFonts w:hint="eastAsia" w:ascii="宋体" w:hAnsi="宋体" w:cs="宋体"/>
                <w:sz w:val="24"/>
                <w:highlight w:val="white"/>
                <w:lang w:eastAsia="zh-CN"/>
              </w:rPr>
              <w:t xml:space="preserve">无锡市滨湖区城市管理局</w:t>
            </w:r>
            <w:r>
              <w:rPr>
                <w:rFonts w:hint="eastAsia" w:ascii="宋体" w:hAnsi="宋体" w:eastAsia="宋体" w:cs="宋体"/>
                <w:sz w:val="24"/>
                <w:highlight w:val="white"/>
                <w:lang w:eastAsia="zh-CN"/>
              </w:rPr>
            </w:r>
            <w:r>
              <w:rPr>
                <w:highlight w:val="white"/>
              </w:rPr>
            </w:r>
          </w:p>
          <w:p>
            <w:pPr>
              <w:pStyle w:val="627"/>
              <w:spacing w:line="360" w:lineRule="auto"/>
              <w:widowControl/>
              <w:rPr>
                <w:rFonts w:hint="eastAsia" w:ascii="宋体" w:hAnsi="宋体" w:eastAsia="宋体" w:cs="宋体"/>
                <w:sz w:val="24"/>
                <w:highlight w:val="white"/>
              </w:rPr>
            </w:pPr>
            <w:r>
              <w:rPr>
                <w:rFonts w:hint="eastAsia" w:ascii="宋体" w:hAnsi="宋体" w:cs="宋体"/>
                <w:sz w:val="24"/>
                <w:highlight w:val="white"/>
              </w:rPr>
              <w:t xml:space="preserve">联系地址：</w:t>
            </w:r>
            <w:r>
              <w:rPr>
                <w:rFonts w:hint="eastAsia" w:ascii="宋体" w:hAnsi="宋体" w:cs="宋体"/>
                <w:sz w:val="24"/>
                <w:highlight w:val="white"/>
                <w:lang w:eastAsia="zh-CN"/>
              </w:rPr>
              <w:t xml:space="preserve">无锡市滨湖区金城西路500号</w:t>
            </w:r>
            <w:r>
              <w:rPr>
                <w:rFonts w:hint="eastAsia" w:ascii="宋体" w:hAnsi="宋体" w:eastAsia="宋体" w:cs="宋体"/>
                <w:sz w:val="24"/>
                <w:highlight w:val="white"/>
                <w:lang w:eastAsia="zh-CN"/>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采购代理机构：江苏德诺工程项目管理有限公司</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采购机构地址：</w:t>
            </w:r>
            <w:r>
              <w:rPr>
                <w:rFonts w:hint="eastAsia" w:ascii="宋体" w:hAnsi="宋体"/>
                <w:bCs/>
                <w:sz w:val="24"/>
                <w:highlight w:val="white"/>
                <w:lang w:val="zh-CN"/>
              </w:rPr>
              <w:t xml:space="preserve">无锡市新吴区和风路19号星光商业中心6-801</w:t>
            </w:r>
            <w:r>
              <w:rPr>
                <w:rFonts w:ascii="宋体" w:hAnsi="宋体" w:cs="宋体"/>
                <w:sz w:val="24"/>
                <w:highlight w:val="white"/>
              </w:rPr>
            </w:r>
            <w:r>
              <w:rPr>
                <w:highlight w:val="white"/>
              </w:rPr>
            </w:r>
          </w:p>
        </w:tc>
      </w:tr>
      <w:tr>
        <w:trPr/>
        <w:tc>
          <w:tcPr>
            <w:tcW w:w="437" w:type="dxa"/>
            <w:vAlign w:val="center"/>
            <w:textDirection w:val="lrTb"/>
            <w:noWrap w:val="false"/>
          </w:tcPr>
          <w:p>
            <w:pPr>
              <w:pStyle w:val="627"/>
              <w:jc w:val="center"/>
              <w:spacing w:line="360" w:lineRule="auto"/>
              <w:widowControl/>
              <w:rPr>
                <w:rFonts w:ascii="宋体" w:hAnsi="宋体" w:cs="宋体"/>
                <w:sz w:val="24"/>
                <w:highlight w:val="white"/>
              </w:rPr>
            </w:pPr>
            <w:r>
              <w:rPr>
                <w:rFonts w:hint="eastAsia" w:ascii="宋体" w:hAnsi="宋体" w:cs="宋体"/>
                <w:sz w:val="24"/>
                <w:highlight w:val="white"/>
              </w:rPr>
              <w:t xml:space="preserve">3</w:t>
            </w:r>
            <w:r>
              <w:rPr>
                <w:rFonts w:ascii="宋体" w:hAnsi="宋体" w:cs="宋体"/>
                <w:sz w:val="24"/>
                <w:highlight w:val="white"/>
              </w:rPr>
            </w:r>
            <w:r>
              <w:rPr>
                <w:highlight w:val="white"/>
              </w:rPr>
            </w:r>
          </w:p>
        </w:tc>
        <w:tc>
          <w:tcPr>
            <w:tcW w:w="4562" w:type="dxa"/>
            <w:vAlign w:val="center"/>
            <w:textDirection w:val="lrTb"/>
            <w:noWrap w:val="false"/>
          </w:tcPr>
          <w:p>
            <w:pPr>
              <w:pStyle w:val="627"/>
              <w:keepLines w:val="0"/>
              <w:keepNext w:val="0"/>
              <w:pageBreakBefore w:val="0"/>
              <w:spacing w:line="360" w:lineRule="auto"/>
              <w:rPr>
                <w:rFonts w:ascii="宋体" w:hAnsi="宋体" w:cs="宋体"/>
                <w:bCs/>
                <w:sz w:val="24"/>
                <w:highlight w:val="white"/>
              </w:rPr>
            </w:pPr>
            <w:r>
              <w:rPr>
                <w:highlight w:val="white"/>
              </w:rPr>
            </w:r>
            <w:bookmarkStart w:id="1" w:name="_Hlk184999946"/>
            <w:r>
              <w:rPr>
                <w:rFonts w:hint="eastAsia" w:ascii="宋体" w:hAnsi="宋体" w:cs="宋体"/>
                <w:bCs/>
                <w:sz w:val="24"/>
                <w:highlight w:val="white"/>
              </w:rPr>
              <w:t xml:space="preserve">采购项目概况、要求：</w:t>
            </w:r>
            <w:r>
              <w:rPr>
                <w:rFonts w:ascii="宋体" w:hAnsi="宋体" w:cs="宋体"/>
                <w:bCs/>
                <w:sz w:val="24"/>
                <w:highlight w:val="white"/>
              </w:rPr>
            </w:r>
            <w:r>
              <w:rPr>
                <w:highlight w:val="white"/>
              </w:rPr>
            </w:r>
          </w:p>
          <w:p>
            <w:pPr>
              <w:pStyle w:val="627"/>
              <w:jc w:val="left"/>
              <w:keepLines w:val="0"/>
              <w:keepNext w:val="0"/>
              <w:pageBreakBefore w:val="0"/>
              <w:spacing w:line="360" w:lineRule="auto"/>
              <w:widowControl/>
              <w:tabs>
                <w:tab w:val="left" w:pos="360" w:leader="none"/>
                <w:tab w:val="left" w:pos="960" w:leader="none"/>
              </w:tabs>
              <w:rPr>
                <w:rFonts w:ascii="宋体" w:hAnsi="宋体" w:cs="宋体"/>
                <w:sz w:val="24"/>
                <w:highlight w:val="white"/>
              </w:rPr>
            </w:pPr>
            <w:r>
              <w:rPr>
                <w:highlight w:val="white"/>
              </w:rPr>
            </w:r>
            <w:bookmarkStart w:id="2" w:name="_Hlk184652838"/>
            <w:r>
              <w:rPr>
                <w:rFonts w:hint="eastAsia" w:ascii="宋体" w:hAnsi="宋体" w:cs="宋体"/>
                <w:bCs/>
                <w:sz w:val="24"/>
                <w:highlight w:val="white"/>
              </w:rPr>
              <w:t xml:space="preserve">1、</w:t>
            </w:r>
            <w:r>
              <w:rPr>
                <w:rFonts w:hint="eastAsia" w:ascii="宋体" w:hAnsi="宋体" w:cs="宋体"/>
                <w:bCs/>
                <w:sz w:val="24"/>
                <w:highlight w:val="white"/>
                <w:lang w:val="en-US" w:eastAsia="zh-CN"/>
              </w:rPr>
              <w:t xml:space="preserve">项目概况：本项目为</w:t>
            </w:r>
            <w:r>
              <w:rPr>
                <w:rFonts w:hint="eastAsia" w:ascii="宋体" w:hAnsi="宋体" w:cs="宋体"/>
                <w:sz w:val="24"/>
                <w:highlight w:val="white"/>
                <w:lang w:eastAsia="zh-CN"/>
              </w:rPr>
              <w:t xml:space="preserve">智慧城管平台延续服务采购项目(2025接续)</w:t>
            </w:r>
            <w:r>
              <w:rPr>
                <w:rFonts w:hint="eastAsia" w:ascii="宋体" w:hAnsi="宋体" w:eastAsia="宋体" w:cs="宋体"/>
                <w:sz w:val="24"/>
                <w:highlight w:val="white"/>
                <w:lang w:eastAsia="zh-CN"/>
              </w:rPr>
              <w:t xml:space="preserve">，具体详见采购需求。</w:t>
            </w:r>
            <w:r>
              <w:rPr>
                <w:rFonts w:ascii="宋体" w:hAnsi="宋体" w:cs="宋体"/>
                <w:sz w:val="24"/>
                <w:highlight w:val="white"/>
              </w:rPr>
            </w:r>
            <w:r>
              <w:rPr>
                <w:highlight w:val="white"/>
              </w:rPr>
            </w:r>
          </w:p>
          <w:p>
            <w:pPr>
              <w:pStyle w:val="627"/>
              <w:jc w:val="left"/>
              <w:keepLines w:val="0"/>
              <w:keepNext w:val="0"/>
              <w:pageBreakBefore w:val="0"/>
              <w:spacing w:line="360" w:lineRule="auto"/>
              <w:widowControl/>
              <w:tabs>
                <w:tab w:val="left" w:pos="360" w:leader="none"/>
                <w:tab w:val="left" w:pos="960" w:leader="none"/>
              </w:tabs>
              <w:rPr>
                <w:rFonts w:ascii="宋体" w:hAnsi="宋体" w:cs="宋体"/>
                <w:sz w:val="24"/>
                <w:highlight w:val="white"/>
              </w:rPr>
            </w:pPr>
            <w:r>
              <w:rPr>
                <w:rFonts w:hint="eastAsia" w:ascii="宋体" w:hAnsi="宋体" w:cs="宋体"/>
                <w:sz w:val="24"/>
                <w:highlight w:val="white"/>
              </w:rPr>
              <w:t xml:space="preserve">2、服务期：</w:t>
            </w:r>
            <w:r>
              <w:rPr>
                <w:rFonts w:hint="eastAsia" w:hAnsi="宋体" w:cs="宋体"/>
                <w:color w:val="000000"/>
                <w:sz w:val="24"/>
                <w:highlight w:val="white"/>
              </w:rPr>
              <w:t xml:space="preserve">1年（自合同签订之日起）。</w:t>
            </w:r>
            <w:r>
              <w:rPr>
                <w:rFonts w:ascii="宋体" w:hAnsi="宋体" w:cs="宋体"/>
                <w:sz w:val="24"/>
                <w:highlight w:val="white"/>
              </w:rPr>
            </w:r>
            <w:r>
              <w:rPr>
                <w:highlight w:val="white"/>
              </w:rPr>
            </w:r>
          </w:p>
          <w:p>
            <w:pPr>
              <w:pStyle w:val="627"/>
              <w:jc w:val="left"/>
              <w:keepLines w:val="0"/>
              <w:keepNext w:val="0"/>
              <w:pageBreakBefore w:val="0"/>
              <w:spacing w:line="360" w:lineRule="auto"/>
              <w:widowControl/>
              <w:rPr>
                <w:rFonts w:ascii="宋体" w:hAnsi="宋体" w:cs="宋体"/>
                <w:sz w:val="24"/>
                <w:highlight w:val="white"/>
              </w:rPr>
            </w:pPr>
            <w:r>
              <w:rPr>
                <w:rFonts w:hint="eastAsia" w:ascii="宋体" w:hAnsi="宋体" w:cs="宋体"/>
                <w:sz w:val="24"/>
                <w:highlight w:val="white"/>
              </w:rPr>
              <w:t xml:space="preserve">3、服务地点：</w:t>
            </w:r>
            <w:r>
              <w:rPr>
                <w:rFonts w:hint="eastAsia" w:ascii="宋体" w:hAnsi="宋体" w:cs="宋体"/>
                <w:sz w:val="24"/>
                <w:highlight w:val="white"/>
                <w:lang w:eastAsia="zh-CN"/>
              </w:rPr>
              <w:t xml:space="preserve">采购人指定地点</w:t>
            </w:r>
            <w:r>
              <w:rPr>
                <w:rFonts w:hint="eastAsia" w:ascii="宋体" w:hAnsi="宋体" w:cs="宋体"/>
                <w:sz w:val="24"/>
                <w:highlight w:val="white"/>
              </w:rPr>
              <w:t xml:space="preserve">。</w:t>
            </w:r>
            <w:r>
              <w:rPr>
                <w:rFonts w:ascii="宋体" w:hAnsi="宋体" w:cs="宋体"/>
                <w:sz w:val="24"/>
                <w:highlight w:val="white"/>
              </w:rPr>
            </w:r>
            <w:r>
              <w:rPr>
                <w:highlight w:val="white"/>
              </w:rPr>
            </w:r>
          </w:p>
          <w:p>
            <w:pPr>
              <w:pStyle w:val="627"/>
              <w:keepLines w:val="0"/>
              <w:keepNext w:val="0"/>
              <w:pageBreakBefore w:val="0"/>
              <w:spacing w:line="360" w:lineRule="auto"/>
              <w:widowControl/>
              <w:rPr>
                <w:rFonts w:ascii="宋体" w:hAnsi="宋体" w:cs="宋体"/>
                <w:color w:val="000000"/>
                <w:sz w:val="24"/>
                <w:highlight w:val="white"/>
              </w:rPr>
            </w:pPr>
            <w:r>
              <w:rPr>
                <w:rFonts w:ascii="宋体" w:hAnsi="宋体" w:cs="宋体"/>
                <w:sz w:val="24"/>
                <w:highlight w:val="white"/>
              </w:rPr>
              <w:t xml:space="preserve">4</w:t>
            </w:r>
            <w:r>
              <w:rPr>
                <w:rFonts w:hint="eastAsia" w:ascii="宋体" w:hAnsi="宋体" w:cs="宋体"/>
                <w:sz w:val="24"/>
                <w:highlight w:val="white"/>
              </w:rPr>
              <w:t xml:space="preserve">、</w:t>
            </w:r>
            <w:r>
              <w:rPr>
                <w:rFonts w:hint="eastAsia" w:ascii="宋体" w:hAnsi="宋体" w:cs="宋体"/>
                <w:color w:val="000000"/>
                <w:sz w:val="24"/>
                <w:highlight w:val="white"/>
              </w:rPr>
              <w:t xml:space="preserve">本项目采购预算</w:t>
            </w:r>
            <w:r>
              <w:rPr>
                <w:rFonts w:hint="eastAsia" w:ascii="宋体" w:hAnsi="宋体" w:cs="宋体"/>
                <w:color w:val="000000"/>
                <w:sz w:val="24"/>
                <w:highlight w:val="white"/>
              </w:rPr>
              <w:t xml:space="preserve">价：</w:t>
            </w:r>
            <w:r>
              <w:rPr>
                <w:rFonts w:hint="eastAsia" w:ascii="宋体" w:hAnsi="宋体" w:cs="宋体"/>
                <w:color w:val="000000"/>
                <w:sz w:val="24"/>
                <w:highlight w:val="white"/>
                <w:lang w:val="en-US" w:eastAsia="zh-CN"/>
              </w:rPr>
              <w:t xml:space="preserve">99.78</w:t>
            </w:r>
            <w:r>
              <w:rPr>
                <w:rFonts w:hint="eastAsia" w:ascii="宋体" w:hAnsi="宋体" w:cs="宋体"/>
                <w:color w:val="000000"/>
                <w:sz w:val="24"/>
                <w:highlight w:val="white"/>
              </w:rPr>
              <w:t xml:space="preserve">万元。</w:t>
            </w:r>
            <w:r>
              <w:rPr>
                <w:rFonts w:ascii="宋体" w:hAnsi="宋体" w:cs="宋体"/>
                <w:color w:val="000000"/>
                <w:sz w:val="24"/>
                <w:highlight w:val="white"/>
              </w:rPr>
            </w:r>
            <w:r>
              <w:rPr>
                <w:highlight w:val="white"/>
              </w:rPr>
            </w:r>
          </w:p>
          <w:p>
            <w:pPr>
              <w:pStyle w:val="627"/>
              <w:keepLines w:val="0"/>
              <w:keepNext w:val="0"/>
              <w:pageBreakBefore w:val="0"/>
              <w:spacing w:line="360" w:lineRule="auto"/>
              <w:widowControl/>
              <w:rPr>
                <w:rFonts w:ascii="宋体" w:hAnsi="宋体" w:cs="宋体"/>
                <w:color w:val="000000"/>
                <w:sz w:val="24"/>
                <w:highlight w:val="white"/>
              </w:rPr>
            </w:pP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w:t>
            </w:r>
            <w:r>
              <w:rPr>
                <w:rFonts w:hint="eastAsia" w:ascii="宋体" w:hAnsi="宋体" w:eastAsia="宋体" w:cs="宋体"/>
                <w:color w:val="000000"/>
                <w:sz w:val="24"/>
                <w:highlight w:val="white"/>
              </w:rPr>
              <w:t xml:space="preserve">本项目最高限价：</w:t>
            </w:r>
            <w:r>
              <w:rPr>
                <w:rFonts w:hint="eastAsia" w:ascii="宋体" w:hAnsi="宋体" w:eastAsia="宋体" w:cs="宋体"/>
                <w:color w:val="000000"/>
                <w:sz w:val="24"/>
                <w:highlight w:val="white"/>
                <w:lang w:val="en-US" w:eastAsia="zh-CN"/>
              </w:rPr>
              <w:t xml:space="preserve">99.78</w:t>
            </w:r>
            <w:r>
              <w:rPr>
                <w:rFonts w:hint="eastAsia" w:ascii="宋体" w:hAnsi="宋体" w:eastAsia="宋体" w:cs="宋体"/>
                <w:color w:val="000000"/>
                <w:sz w:val="24"/>
                <w:highlight w:val="white"/>
              </w:rPr>
              <w:t xml:space="preserve">万元</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t xml:space="preserve">其中硬件资源租赁费最高限价：48.61万元；软件运维费最高限价：24.59万元；通信服务费最高限价：26.58万元</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。投标报价高于最高限价</w:t>
            </w:r>
            <w:r>
              <w:rPr>
                <w:rFonts w:hint="eastAsia" w:ascii="宋体" w:hAnsi="宋体" w:eastAsia="宋体" w:cs="宋体"/>
                <w:color w:val="000000"/>
                <w:sz w:val="24"/>
                <w:highlight w:val="white"/>
                <w:lang w:val="en-US" w:eastAsia="zh-CN"/>
              </w:rPr>
              <w:t xml:space="preserve">或单项最高限价</w:t>
            </w:r>
            <w:r>
              <w:rPr>
                <w:rFonts w:hint="eastAsia" w:ascii="宋体" w:hAnsi="宋体" w:eastAsia="宋体" w:cs="宋体"/>
                <w:color w:val="000000"/>
                <w:sz w:val="24"/>
                <w:highlight w:val="white"/>
              </w:rPr>
              <w:t xml:space="preserve">的作为无效投标处理。</w:t>
            </w:r>
            <w:r>
              <w:rPr>
                <w:rFonts w:ascii="宋体" w:hAnsi="宋体" w:cs="宋体"/>
                <w:color w:val="000000"/>
                <w:sz w:val="24"/>
                <w:highlight w:val="white"/>
              </w:rPr>
            </w:r>
            <w:r>
              <w:rPr>
                <w:highlight w:val="white"/>
              </w:rPr>
            </w:r>
          </w:p>
          <w:p>
            <w:pPr>
              <w:pStyle w:val="627"/>
              <w:keepLines w:val="0"/>
              <w:keepNext w:val="0"/>
              <w:pageBreakBefore w:val="0"/>
              <w:spacing w:line="360" w:lineRule="auto"/>
              <w:widowControl/>
              <w:rPr>
                <w:rFonts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、标段划分：本项目共1个标段。</w:t>
            </w:r>
            <w:r>
              <w:rPr>
                <w:rFonts w:ascii="宋体" w:hAnsi="宋体" w:cs="宋体"/>
                <w:color w:val="000000"/>
                <w:sz w:val="24"/>
                <w:highlight w:val="white"/>
              </w:rPr>
            </w:r>
            <w:r>
              <w:rPr>
                <w:highlight w:val="white"/>
              </w:rPr>
            </w:r>
          </w:p>
          <w:p>
            <w:pPr>
              <w:pStyle w:val="627"/>
              <w:keepLines w:val="0"/>
              <w:keepNext w:val="0"/>
              <w:pageBreakBefore w:val="0"/>
              <w:spacing w:line="360" w:lineRule="auto"/>
              <w:widowControl/>
              <w:rPr>
                <w:rFonts w:ascii="宋体" w:hAnsi="宋体" w:cs="宋体"/>
                <w:sz w:val="24"/>
                <w:highlight w:val="white"/>
              </w:rPr>
            </w:pPr>
            <w:r>
              <w:rPr>
                <w:rFonts w:hint="eastAsia" w:ascii="宋体" w:hAnsi="宋体" w:cs="宋体"/>
                <w:color w:val="000000"/>
                <w:sz w:val="24"/>
                <w:highlight w:val="white"/>
                <w:lang w:val="en-US" w:eastAsia="zh-CN"/>
              </w:rPr>
              <w:t xml:space="preserve">7</w:t>
            </w:r>
            <w:r>
              <w:rPr>
                <w:rFonts w:hint="eastAsia" w:ascii="宋体" w:hAnsi="宋体" w:cs="宋体"/>
                <w:color w:val="000000"/>
                <w:sz w:val="24"/>
                <w:highlight w:val="white"/>
              </w:rPr>
              <w:t xml:space="preserve">、</w:t>
            </w:r>
            <w:r>
              <w:rPr>
                <w:rFonts w:hint="eastAsia" w:ascii="宋体" w:hAnsi="宋体" w:cs="宋体"/>
                <w:sz w:val="24"/>
                <w:highlight w:val="white"/>
              </w:rPr>
              <w:t xml:space="preserve">本项目专门面向中小微企业。</w:t>
            </w:r>
            <w:r>
              <w:rPr>
                <w:rFonts w:ascii="宋体" w:hAnsi="宋体" w:cs="宋体"/>
                <w:sz w:val="24"/>
                <w:highlight w:val="white"/>
              </w:rPr>
            </w:r>
            <w:r>
              <w:rPr>
                <w:highlight w:val="white"/>
              </w:rPr>
            </w:r>
          </w:p>
          <w:p>
            <w:pPr>
              <w:pStyle w:val="627"/>
              <w:keepLines w:val="0"/>
              <w:keepNext w:val="0"/>
              <w:pageBreakBefore w:val="0"/>
              <w:spacing w:line="360" w:lineRule="auto"/>
              <w:rPr>
                <w:rFonts w:ascii="宋体" w:hAnsi="宋体" w:cs="宋体"/>
                <w:bCs/>
                <w:color w:val="ff0000"/>
                <w:sz w:val="24"/>
                <w:highlight w:val="white"/>
              </w:rPr>
            </w:pPr>
            <w:r>
              <w:rPr>
                <w:rFonts w:hint="eastAsia" w:ascii="宋体" w:hAnsi="宋体" w:cs="宋体"/>
                <w:color w:val="000000"/>
                <w:sz w:val="24"/>
                <w:highlight w:val="white"/>
                <w:lang w:val="en-US" w:eastAsia="zh-CN"/>
              </w:rPr>
              <w:t xml:space="preserve">8</w:t>
            </w:r>
            <w:r>
              <w:rPr>
                <w:rFonts w:hint="eastAsia" w:ascii="宋体" w:hAnsi="宋体" w:cs="宋体"/>
                <w:color w:val="000000"/>
                <w:sz w:val="24"/>
                <w:highlight w:val="white"/>
              </w:rPr>
              <w:t xml:space="preserve">、</w:t>
            </w:r>
            <w:r>
              <w:rPr>
                <w:rFonts w:hint="eastAsia" w:ascii="宋体" w:hAnsi="宋体" w:cs="宋体"/>
                <w:sz w:val="24"/>
                <w:highlight w:val="white"/>
              </w:rPr>
              <w:t xml:space="preserve">本项目标的</w:t>
            </w:r>
            <w:r>
              <w:rPr>
                <w:rFonts w:hint="eastAsia" w:ascii="宋体" w:hAnsi="宋体" w:eastAsia="宋体" w:cs="宋体"/>
                <w:sz w:val="24"/>
                <w:highlight w:val="white"/>
              </w:rPr>
              <w:t xml:space="preserve">所属行业：</w:t>
            </w:r>
            <w:r>
              <w:rPr>
                <w:rFonts w:hint="eastAsia" w:ascii="宋体" w:hAnsi="宋体" w:eastAsia="宋体" w:cs="宋体"/>
                <w:sz w:val="24"/>
                <w:highlight w:val="white"/>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bookmarkEnd w:id="1"/>
            <w:r>
              <w:rPr>
                <w:highlight w:val="white"/>
              </w:rPr>
            </w:r>
            <w:bookmarkEnd w:id="2"/>
            <w:r>
              <w:rPr>
                <w:rFonts w:ascii="宋体" w:hAnsi="宋体" w:cs="宋体"/>
                <w:bCs/>
                <w:color w:val="ff0000"/>
                <w:sz w:val="24"/>
                <w:highlight w:val="white"/>
              </w:rPr>
            </w:r>
            <w:r>
              <w:rPr>
                <w:highlight w:val="white"/>
              </w:rPr>
            </w:r>
          </w:p>
        </w:tc>
      </w:tr>
      <w:tr>
        <w:trPr/>
        <w:tc>
          <w:tcPr>
            <w:tcW w:w="437" w:type="dxa"/>
            <w:vAlign w:val="center"/>
            <w:textDirection w:val="lrTb"/>
            <w:noWrap w:val="false"/>
          </w:tcPr>
          <w:p>
            <w:pPr>
              <w:pStyle w:val="627"/>
              <w:jc w:val="center"/>
              <w:spacing w:line="360" w:lineRule="auto"/>
              <w:widowControl/>
              <w:rPr>
                <w:rFonts w:ascii="宋体" w:hAnsi="宋体" w:cs="宋体"/>
                <w:sz w:val="24"/>
                <w:highlight w:val="white"/>
              </w:rPr>
            </w:pPr>
            <w:r>
              <w:rPr>
                <w:rFonts w:hint="eastAsia" w:ascii="宋体" w:hAnsi="宋体" w:cs="宋体"/>
                <w:sz w:val="24"/>
                <w:highlight w:val="white"/>
              </w:rPr>
              <w:t xml:space="preserve">4</w:t>
            </w:r>
            <w:r>
              <w:rPr>
                <w:rFonts w:ascii="宋体" w:hAnsi="宋体" w:cs="宋体"/>
                <w:sz w:val="24"/>
                <w:highlight w:val="white"/>
              </w:rPr>
            </w:r>
            <w:r>
              <w:rPr>
                <w:highlight w:val="white"/>
              </w:rPr>
            </w:r>
          </w:p>
        </w:tc>
        <w:tc>
          <w:tcPr>
            <w:tcW w:w="4562" w:type="dxa"/>
            <w:vAlign w:val="center"/>
            <w:textDirection w:val="lrTb"/>
            <w:noWrap w:val="false"/>
          </w:tcPr>
          <w:p>
            <w:pPr>
              <w:pStyle w:val="627"/>
              <w:keepLines w:val="0"/>
              <w:keepNext w:val="0"/>
              <w:pageBreakBefore w:val="0"/>
              <w:spacing w:line="360" w:lineRule="auto"/>
              <w:rPr>
                <w:rFonts w:ascii="宋体" w:hAnsi="宋体" w:cs="宋体"/>
                <w:bCs/>
                <w:sz w:val="24"/>
                <w:highlight w:val="white"/>
              </w:rPr>
            </w:pPr>
            <w:r>
              <w:rPr>
                <w:rFonts w:hint="eastAsia" w:ascii="宋体" w:hAnsi="宋体" w:cs="宋体"/>
                <w:bCs/>
                <w:sz w:val="24"/>
                <w:highlight w:val="white"/>
              </w:rPr>
              <w:t xml:space="preserve">投标供应商资格要求：</w:t>
            </w:r>
            <w:r>
              <w:rPr>
                <w:rFonts w:ascii="宋体" w:hAnsi="宋体" w:cs="宋体"/>
                <w:bCs/>
                <w:sz w:val="24"/>
                <w:highlight w:val="white"/>
              </w:rPr>
            </w:r>
            <w:r>
              <w:rPr>
                <w:highlight w:val="white"/>
              </w:rPr>
            </w:r>
          </w:p>
          <w:p>
            <w:pPr>
              <w:pStyle w:val="627"/>
              <w:keepLines w:val="0"/>
              <w:keepNext w:val="0"/>
              <w:pageBreakBefore w:val="0"/>
              <w:spacing w:line="360" w:lineRule="auto"/>
              <w:rPr>
                <w:rFonts w:ascii="宋体" w:hAnsi="宋体" w:cs="宋体"/>
                <w:bCs/>
                <w:sz w:val="24"/>
                <w:highlight w:val="white"/>
              </w:rPr>
            </w:pPr>
            <w:r>
              <w:rPr>
                <w:rFonts w:hint="eastAsia" w:ascii="宋体" w:hAnsi="宋体" w:cs="宋体"/>
                <w:bCs/>
                <w:sz w:val="24"/>
                <w:highlight w:val="white"/>
              </w:rPr>
              <w:t xml:space="preserve">1、满足《中华人民共和国政府采购法》第二十二条规定：</w:t>
            </w:r>
            <w:r>
              <w:rPr>
                <w:rFonts w:ascii="宋体" w:hAnsi="宋体" w:cs="宋体"/>
                <w:bCs/>
                <w:sz w:val="24"/>
                <w:highlight w:val="white"/>
              </w:rPr>
            </w:r>
            <w:r>
              <w:rPr>
                <w:highlight w:val="white"/>
              </w:rPr>
            </w:r>
          </w:p>
          <w:p>
            <w:pPr>
              <w:pStyle w:val="627"/>
              <w:keepLines w:val="0"/>
              <w:keepNext w:val="0"/>
              <w:pageBreakBefore w:val="0"/>
              <w:spacing w:line="360" w:lineRule="auto"/>
              <w:rPr>
                <w:rFonts w:ascii="宋体" w:hAnsi="宋体" w:cs="宋体"/>
                <w:bCs/>
                <w:sz w:val="24"/>
                <w:highlight w:val="white"/>
              </w:rPr>
            </w:pPr>
            <w:r>
              <w:rPr>
                <w:rFonts w:hint="eastAsia" w:ascii="宋体" w:hAnsi="宋体" w:cs="宋体"/>
                <w:bCs/>
                <w:sz w:val="24"/>
                <w:highlight w:val="white"/>
              </w:rPr>
              <w:t xml:space="preserve">（1）具有独立承担民事责任的能力；</w:t>
            </w:r>
            <w:r>
              <w:rPr>
                <w:rFonts w:ascii="宋体" w:hAnsi="宋体" w:cs="宋体"/>
                <w:bCs/>
                <w:sz w:val="24"/>
                <w:highlight w:val="white"/>
              </w:rPr>
            </w:r>
            <w:r>
              <w:rPr>
                <w:highlight w:val="white"/>
              </w:rPr>
            </w:r>
          </w:p>
          <w:p>
            <w:pPr>
              <w:pStyle w:val="627"/>
              <w:keepLines w:val="0"/>
              <w:keepNext w:val="0"/>
              <w:pageBreakBefore w:val="0"/>
              <w:spacing w:line="360" w:lineRule="auto"/>
              <w:rPr>
                <w:rFonts w:ascii="宋体" w:hAnsi="宋体" w:cs="宋体"/>
                <w:bCs/>
                <w:sz w:val="24"/>
                <w:highlight w:val="white"/>
              </w:rPr>
            </w:pPr>
            <w:r>
              <w:rPr>
                <w:rFonts w:hint="eastAsia" w:ascii="宋体" w:hAnsi="宋体" w:cs="宋体"/>
                <w:bCs/>
                <w:sz w:val="24"/>
                <w:highlight w:val="white"/>
              </w:rPr>
              <w:t xml:space="preserve">（2）具有良好的商业信誉和健全的财务会计制度；</w:t>
            </w:r>
            <w:r>
              <w:rPr>
                <w:rFonts w:ascii="宋体" w:hAnsi="宋体" w:cs="宋体"/>
                <w:bCs/>
                <w:sz w:val="24"/>
                <w:highlight w:val="white"/>
              </w:rPr>
            </w:r>
            <w:r>
              <w:rPr>
                <w:highlight w:val="white"/>
              </w:rPr>
            </w:r>
          </w:p>
          <w:p>
            <w:pPr>
              <w:pStyle w:val="627"/>
              <w:keepLines w:val="0"/>
              <w:keepNext w:val="0"/>
              <w:pageBreakBefore w:val="0"/>
              <w:spacing w:line="360" w:lineRule="auto"/>
              <w:rPr>
                <w:rFonts w:ascii="宋体" w:hAnsi="宋体" w:cs="宋体"/>
                <w:bCs/>
                <w:sz w:val="24"/>
                <w:highlight w:val="white"/>
              </w:rPr>
            </w:pPr>
            <w:r>
              <w:rPr>
                <w:rFonts w:hint="eastAsia" w:ascii="宋体" w:hAnsi="宋体" w:cs="宋体"/>
                <w:bCs/>
                <w:sz w:val="24"/>
                <w:highlight w:val="white"/>
              </w:rPr>
              <w:t xml:space="preserve">（3）具有履行合同所必需的设备和专业技术能力；</w:t>
            </w:r>
            <w:r>
              <w:rPr>
                <w:rFonts w:ascii="宋体" w:hAnsi="宋体" w:cs="宋体"/>
                <w:bCs/>
                <w:sz w:val="24"/>
                <w:highlight w:val="white"/>
              </w:rPr>
            </w:r>
            <w:r>
              <w:rPr>
                <w:highlight w:val="white"/>
              </w:rPr>
            </w:r>
          </w:p>
          <w:p>
            <w:pPr>
              <w:pStyle w:val="627"/>
              <w:keepLines w:val="0"/>
              <w:keepNext w:val="0"/>
              <w:pageBreakBefore w:val="0"/>
              <w:spacing w:line="360" w:lineRule="auto"/>
              <w:rPr>
                <w:rFonts w:ascii="宋体" w:hAnsi="宋体" w:cs="宋体"/>
                <w:bCs/>
                <w:sz w:val="24"/>
                <w:highlight w:val="white"/>
              </w:rPr>
            </w:pPr>
            <w:r>
              <w:rPr>
                <w:rFonts w:hint="eastAsia" w:ascii="宋体" w:hAnsi="宋体" w:cs="宋体"/>
                <w:bCs/>
                <w:sz w:val="24"/>
                <w:highlight w:val="white"/>
              </w:rPr>
              <w:t xml:space="preserve">（4）有依法缴纳税收和社会保障资金的良好记录；</w:t>
            </w:r>
            <w:r>
              <w:rPr>
                <w:rFonts w:ascii="宋体" w:hAnsi="宋体" w:cs="宋体"/>
                <w:bCs/>
                <w:sz w:val="24"/>
                <w:highlight w:val="white"/>
              </w:rPr>
            </w:r>
            <w:r>
              <w:rPr>
                <w:highlight w:val="white"/>
              </w:rPr>
            </w:r>
          </w:p>
          <w:p>
            <w:pPr>
              <w:pStyle w:val="627"/>
              <w:keepLines w:val="0"/>
              <w:keepNext w:val="0"/>
              <w:pageBreakBefore w:val="0"/>
              <w:spacing w:line="360" w:lineRule="auto"/>
              <w:rPr>
                <w:rFonts w:hint="eastAsia" w:ascii="宋体" w:hAnsi="宋体" w:eastAsia="宋体" w:cs="宋体"/>
                <w:bCs/>
                <w:sz w:val="24"/>
                <w:highlight w:val="white"/>
              </w:rPr>
            </w:pPr>
            <w:r>
              <w:rPr>
                <w:rFonts w:hint="eastAsia" w:ascii="宋体" w:hAnsi="宋体" w:cs="宋体"/>
                <w:bCs/>
                <w:sz w:val="24"/>
                <w:highlight w:val="white"/>
              </w:rPr>
              <w:t xml:space="preserve">（5）参加政府采购活动前三年内，在经营活动中没有重大违法记录</w:t>
            </w:r>
            <w:r>
              <w:rPr>
                <w:rFonts w:hint="eastAsia" w:ascii="宋体" w:hAnsi="宋体" w:cs="宋体"/>
                <w:bCs/>
                <w:sz w:val="24"/>
                <w:highlight w:val="white"/>
                <w:lang w:eastAsia="zh-CN"/>
              </w:rPr>
              <w:t xml:space="preserve">；</w:t>
            </w:r>
            <w:r>
              <w:rPr>
                <w:rFonts w:hint="eastAsia" w:ascii="宋体" w:hAnsi="宋体" w:eastAsia="宋体" w:cs="宋体"/>
                <w:bCs/>
                <w:sz w:val="24"/>
                <w:highlight w:val="white"/>
                <w:lang w:eastAsia="zh-CN"/>
              </w:rPr>
            </w:r>
            <w:r>
              <w:rPr>
                <w:highlight w:val="white"/>
              </w:rPr>
            </w:r>
          </w:p>
          <w:p>
            <w:pPr>
              <w:pStyle w:val="627"/>
              <w:keepLines w:val="0"/>
              <w:keepNext w:val="0"/>
              <w:pageBreakBefore w:val="0"/>
              <w:spacing w:line="360" w:lineRule="auto"/>
              <w:rPr>
                <w:rFonts w:hint="eastAsia" w:ascii="宋体" w:hAnsi="宋体" w:cs="宋体"/>
                <w:bCs/>
                <w:sz w:val="24"/>
                <w:highlight w:val="white"/>
              </w:rPr>
            </w:pPr>
            <w:r>
              <w:rPr>
                <w:rFonts w:hint="eastAsia" w:ascii="宋体" w:hAnsi="宋体" w:cs="宋体"/>
                <w:bCs/>
                <w:color w:val="000000"/>
                <w:sz w:val="24"/>
                <w:highlight w:val="white"/>
                <w:lang w:val="en-US" w:eastAsia="zh-CN"/>
              </w:rPr>
              <w:t xml:space="preserve">（6）法律、行政法规规定的其他条件。</w:t>
            </w:r>
            <w:r>
              <w:rPr>
                <w:rFonts w:hint="eastAsia" w:ascii="宋体" w:hAnsi="宋体" w:cs="宋体"/>
                <w:bCs/>
                <w:sz w:val="24"/>
                <w:highlight w:val="white"/>
              </w:rPr>
            </w:r>
            <w:r>
              <w:rPr>
                <w:highlight w:val="white"/>
              </w:rPr>
            </w:r>
          </w:p>
          <w:p>
            <w:pPr>
              <w:pStyle w:val="627"/>
              <w:keepLines w:val="0"/>
              <w:keepNext w:val="0"/>
              <w:pageBreakBefore w:val="0"/>
              <w:spacing w:line="360" w:lineRule="auto"/>
              <w:rPr>
                <w:rFonts w:ascii="宋体" w:hAnsi="宋体" w:cs="宋体"/>
                <w:bCs/>
                <w:sz w:val="24"/>
                <w:highlight w:val="white"/>
              </w:rPr>
            </w:pPr>
            <w:r>
              <w:rPr>
                <w:rFonts w:hint="eastAsia" w:ascii="宋体" w:hAnsi="宋体" w:cs="宋体"/>
                <w:bCs/>
                <w:sz w:val="24"/>
                <w:highlight w:val="white"/>
              </w:rPr>
              <w:t xml:space="preserve">2、落实政府采购政策需满足的资格要求：</w:t>
            </w:r>
            <w:r>
              <w:rPr>
                <w:rFonts w:hint="eastAsia" w:ascii="宋体" w:hAnsi="宋体" w:cs="宋体"/>
                <w:sz w:val="24"/>
                <w:highlight w:val="white"/>
              </w:rPr>
              <w:t xml:space="preserve">供应商为中小企业/小微企业/监狱企业/残疾人福利</w:t>
            </w:r>
            <w:r>
              <w:rPr>
                <w:rFonts w:hint="eastAsia"/>
                <w:sz w:val="24"/>
                <w:highlight w:val="white"/>
              </w:rPr>
              <w:t xml:space="preserve">性单位</w:t>
            </w:r>
            <w:r>
              <w:rPr>
                <w:rFonts w:hint="eastAsia" w:ascii="宋体" w:hAnsi="宋体" w:cs="宋体"/>
                <w:sz w:val="24"/>
                <w:highlight w:val="white"/>
              </w:rPr>
              <w:t xml:space="preserve">。</w:t>
            </w:r>
            <w:r>
              <w:rPr>
                <w:rFonts w:ascii="宋体" w:hAnsi="宋体" w:cs="宋体"/>
                <w:bCs/>
                <w:sz w:val="24"/>
                <w:highlight w:val="white"/>
              </w:rPr>
            </w:r>
            <w:r>
              <w:rPr>
                <w:highlight w:val="white"/>
              </w:rPr>
            </w:r>
          </w:p>
          <w:p>
            <w:pPr>
              <w:pStyle w:val="627"/>
              <w:keepLines w:val="0"/>
              <w:keepNext w:val="0"/>
              <w:pageBreakBefore w:val="0"/>
              <w:spacing w:line="360" w:lineRule="auto"/>
              <w:rPr>
                <w:rFonts w:ascii="宋体" w:hAnsi="宋体" w:eastAsia="宋体" w:cs="宋体"/>
                <w:bCs/>
                <w:sz w:val="24"/>
                <w:highlight w:val="white"/>
              </w:rPr>
            </w:pPr>
            <w:r>
              <w:rPr>
                <w:rFonts w:hint="eastAsia" w:ascii="宋体" w:hAnsi="宋体" w:cs="宋体"/>
                <w:bCs/>
                <w:sz w:val="24"/>
                <w:highlight w:val="white"/>
              </w:rPr>
              <w:t xml:space="preserve">3、本项目的特定资格要求：</w:t>
            </w:r>
            <w:r>
              <w:rPr>
                <w:rFonts w:hint="eastAsia" w:ascii="宋体" w:hAnsi="宋体" w:cs="宋体"/>
                <w:bCs/>
                <w:sz w:val="24"/>
                <w:highlight w:val="white"/>
                <w:lang w:val="en-US" w:eastAsia="zh-CN"/>
              </w:rPr>
              <w:t xml:space="preserve">/</w:t>
            </w:r>
            <w:r>
              <w:rPr>
                <w:rFonts w:ascii="宋体" w:hAnsi="宋体" w:eastAsia="宋体" w:cs="宋体"/>
                <w:bCs/>
                <w:sz w:val="24"/>
                <w:highlight w:val="white"/>
                <w:lang w:val="en-US" w:eastAsia="zh-CN"/>
              </w:rPr>
            </w:r>
            <w:r>
              <w:rPr>
                <w:highlight w:val="white"/>
              </w:rPr>
            </w:r>
          </w:p>
          <w:p>
            <w:pPr>
              <w:pStyle w:val="627"/>
              <w:keepLines w:val="0"/>
              <w:keepNext w:val="0"/>
              <w:pageBreakBefore w:val="0"/>
              <w:spacing w:line="360" w:lineRule="auto"/>
              <w:rPr>
                <w:rFonts w:hint="eastAsia" w:ascii="Times New Roman" w:hAnsi="Times New Roman" w:eastAsia="宋体" w:cs="Times New Roman"/>
                <w:sz w:val="24"/>
                <w:highlight w:val="white"/>
              </w:rPr>
            </w:pPr>
            <w:r>
              <w:rPr>
                <w:rFonts w:hint="eastAsia" w:ascii="Times New Roman" w:hAnsi="Times New Roman" w:eastAsia="宋体" w:cs="Times New Roman"/>
                <w:sz w:val="24"/>
                <w:highlight w:val="white"/>
              </w:rPr>
              <w:t xml:space="preserve">4、本项目不接受联合体投标。</w:t>
            </w:r>
            <w:r>
              <w:rPr>
                <w:rFonts w:hint="eastAsia" w:ascii="Times New Roman" w:hAnsi="Times New Roman" w:eastAsia="宋体" w:cs="Times New Roman"/>
                <w:sz w:val="24"/>
                <w:highlight w:val="white"/>
              </w:rPr>
            </w:r>
            <w:r>
              <w:rPr>
                <w:highlight w:val="white"/>
              </w:rPr>
            </w:r>
          </w:p>
          <w:p>
            <w:pPr>
              <w:pStyle w:val="627"/>
              <w:keepLines w:val="0"/>
              <w:keepNext w:val="0"/>
              <w:pageBreakBefore w:val="0"/>
              <w:spacing w:line="360" w:lineRule="auto"/>
              <w:rPr>
                <w:rFonts w:hint="eastAsia" w:ascii="宋体" w:hAnsi="宋体" w:eastAsia="宋体" w:cs="宋体"/>
                <w:sz w:val="24"/>
                <w:szCs w:val="24"/>
                <w:highlight w:val="white"/>
              </w:rPr>
            </w:pPr>
            <w:r>
              <w:rPr>
                <w:rFonts w:hint="eastAsia" w:ascii="Times New Roman" w:hAnsi="Times New Roman" w:eastAsia="宋体" w:cs="Times New Roman"/>
                <w:sz w:val="24"/>
                <w:highlight w:val="white"/>
              </w:rPr>
              <w:t xml:space="preserve">注: 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2）重大违法记录是指投标供应商因违法经营受到刑事处罚或者责令停产停业、吊销许可证或者执照、较大数额罚款等行政处罚。</w:t>
            </w:r>
            <w:r>
              <w:rPr>
                <w:rFonts w:hint="eastAsia" w:ascii="Times New Roman" w:hAnsi="Times New Roman" w:eastAsia="宋体" w:cs="Times New Roman"/>
                <w:sz w:val="24"/>
                <w:highlight w:val="white"/>
                <w:lang w:eastAsia="zh-CN"/>
              </w:rPr>
              <w:t xml:space="preserve">（</w:t>
            </w:r>
            <w:r>
              <w:rPr>
                <w:rFonts w:hint="eastAsia" w:ascii="Times New Roman" w:hAnsi="Times New Roman" w:eastAsia="宋体" w:cs="Times New Roman"/>
                <w:sz w:val="24"/>
                <w:highlight w:val="white"/>
              </w:rPr>
              <w:t xml:space="preserve">根据财库</w:t>
            </w:r>
            <w:r>
              <w:rPr>
                <w:rFonts w:hint="eastAsia" w:ascii="Times New Roman" w:hAnsi="Times New Roman" w:eastAsia="宋体" w:cs="Times New Roman"/>
                <w:sz w:val="24"/>
                <w:highlight w:val="white"/>
                <w:lang w:eastAsia="zh-CN"/>
              </w:rPr>
              <w:t xml:space="preserve">〔2022〕3号</w:t>
            </w:r>
            <w:r>
              <w:rPr>
                <w:rFonts w:hint="eastAsia" w:ascii="Times New Roman" w:hAnsi="Times New Roman" w:eastAsia="宋体" w:cs="Times New Roman"/>
                <w:sz w:val="24"/>
                <w:highlight w:val="white"/>
              </w:rPr>
              <w:t xml:space="preserve">文，较大数额罚款认定为200万元以上的罚款，法律、行政法规以及国务院有关部门明确规定相关领域“较大数额罚款”标准高于200万元的，从其规定。</w:t>
            </w:r>
            <w:r>
              <w:rPr>
                <w:rFonts w:hint="eastAsia" w:ascii="Times New Roman" w:hAnsi="Times New Roman" w:eastAsia="宋体" w:cs="Times New Roman"/>
                <w:sz w:val="24"/>
                <w:highlight w:val="white"/>
                <w:lang w:eastAsia="zh-CN"/>
              </w:rPr>
              <w:t xml:space="preserve">）</w:t>
            </w:r>
            <w:r>
              <w:rPr>
                <w:rFonts w:hint="eastAsia" w:ascii="宋体" w:hAnsi="宋体" w:eastAsia="宋体" w:cs="宋体"/>
                <w:sz w:val="24"/>
                <w:szCs w:val="24"/>
                <w:highlight w:val="white"/>
              </w:rPr>
            </w:r>
            <w:r>
              <w:rPr>
                <w:highlight w:val="white"/>
              </w:rPr>
            </w:r>
          </w:p>
        </w:tc>
      </w:tr>
      <w:tr>
        <w:trPr>
          <w:trHeight w:val="501"/>
        </w:trPr>
        <w:tc>
          <w:tcPr>
            <w:tcW w:w="437" w:type="dxa"/>
            <w:vAlign w:val="center"/>
            <w:textDirection w:val="lrTb"/>
            <w:noWrap w:val="false"/>
          </w:tcPr>
          <w:p>
            <w:pPr>
              <w:pStyle w:val="627"/>
              <w:jc w:val="center"/>
              <w:spacing w:line="360" w:lineRule="auto"/>
              <w:rPr>
                <w:rFonts w:ascii="宋体" w:hAnsi="宋体" w:cs="宋体"/>
                <w:sz w:val="24"/>
                <w:highlight w:val="white"/>
              </w:rPr>
            </w:pPr>
            <w:r>
              <w:rPr>
                <w:rFonts w:hint="eastAsia" w:ascii="宋体" w:hAnsi="宋体" w:cs="宋体"/>
                <w:sz w:val="24"/>
                <w:highlight w:val="white"/>
              </w:rPr>
              <w:t xml:space="preserve">5</w:t>
            </w:r>
            <w:r>
              <w:rPr>
                <w:rFonts w:ascii="宋体" w:hAnsi="宋体" w:cs="宋体"/>
                <w:sz w:val="24"/>
                <w:highlight w:val="white"/>
              </w:rPr>
            </w:r>
            <w:r>
              <w:rPr>
                <w:highlight w:val="white"/>
              </w:rPr>
            </w:r>
          </w:p>
        </w:tc>
        <w:tc>
          <w:tcPr>
            <w:tcW w:w="4562" w:type="dxa"/>
            <w:vAlign w:val="center"/>
            <w:textDirection w:val="lrTb"/>
            <w:noWrap w:val="false"/>
          </w:tcPr>
          <w:p>
            <w:pPr>
              <w:pStyle w:val="627"/>
              <w:jc w:val="left"/>
              <w:spacing w:line="360" w:lineRule="auto"/>
              <w:rPr>
                <w:rFonts w:ascii="宋体" w:hAnsi="宋体" w:cs="宋体"/>
                <w:b/>
                <w:bCs/>
                <w:sz w:val="24"/>
                <w:highlight w:val="white"/>
              </w:rPr>
            </w:pPr>
            <w:r>
              <w:rPr>
                <w:rFonts w:hint="eastAsia" w:ascii="宋体" w:hAnsi="宋体" w:cs="宋体"/>
                <w:b/>
                <w:bCs/>
                <w:sz w:val="24"/>
                <w:highlight w:val="white"/>
              </w:rPr>
              <w:t xml:space="preserve">招标文件获取信息：</w:t>
            </w:r>
            <w:r>
              <w:rPr>
                <w:rFonts w:ascii="宋体" w:hAnsi="宋体" w:cs="宋体"/>
                <w:b/>
                <w:bCs/>
                <w:sz w:val="24"/>
                <w:highlight w:val="white"/>
              </w:rPr>
            </w:r>
            <w:r>
              <w:rPr>
                <w:highlight w:val="white"/>
              </w:rPr>
            </w:r>
          </w:p>
          <w:p>
            <w:pPr>
              <w:pStyle w:val="627"/>
              <w:jc w:val="left"/>
              <w:spacing w:line="360" w:lineRule="auto"/>
              <w:rPr>
                <w:rFonts w:ascii="宋体" w:hAnsi="宋体" w:cs="宋体"/>
                <w:sz w:val="24"/>
                <w:highlight w:val="white"/>
              </w:rPr>
            </w:pPr>
            <w:r>
              <w:rPr>
                <w:rFonts w:hint="eastAsia" w:ascii="宋体" w:hAnsi="宋体" w:cs="宋体"/>
                <w:sz w:val="24"/>
                <w:highlight w:val="white"/>
              </w:rPr>
              <w:t xml:space="preserve">1、招标文件获取时间：自本公告发布之日起五个工作日内。</w:t>
            </w:r>
            <w:r>
              <w:rPr>
                <w:rFonts w:ascii="宋体" w:hAnsi="宋体" w:cs="宋体"/>
                <w:sz w:val="24"/>
                <w:highlight w:val="white"/>
              </w:rPr>
            </w:r>
            <w:r>
              <w:rPr>
                <w:highlight w:val="white"/>
              </w:rPr>
            </w:r>
          </w:p>
          <w:p>
            <w:pPr>
              <w:pStyle w:val="627"/>
              <w:jc w:val="left"/>
              <w:spacing w:line="360" w:lineRule="auto"/>
              <w:rPr>
                <w:rFonts w:ascii="宋体" w:hAnsi="宋体" w:cs="宋体"/>
                <w:sz w:val="24"/>
                <w:highlight w:val="white"/>
              </w:rPr>
            </w:pPr>
            <w:r>
              <w:rPr>
                <w:rFonts w:hint="eastAsia" w:ascii="宋体" w:hAnsi="宋体" w:cs="宋体"/>
                <w:sz w:val="24"/>
                <w:highlight w:val="white"/>
              </w:rPr>
              <w:t xml:space="preserve">2、获取招标文件地点：“江苏省政府采购（苏采云）平台”</w:t>
            </w:r>
            <w:r>
              <w:rPr>
                <w:rFonts w:ascii="宋体" w:hAnsi="宋体" w:cs="宋体"/>
                <w:sz w:val="24"/>
                <w:highlight w:val="white"/>
              </w:rPr>
              <w:t xml:space="preserve"> </w:t>
            </w:r>
            <w:r>
              <w:rPr>
                <w:rFonts w:ascii="宋体" w:hAnsi="宋体" w:cs="宋体"/>
                <w:sz w:val="24"/>
                <w:highlight w:val="white"/>
              </w:rPr>
            </w:r>
            <w:r>
              <w:rPr>
                <w:highlight w:val="white"/>
              </w:rPr>
            </w:r>
          </w:p>
          <w:p>
            <w:pPr>
              <w:pStyle w:val="627"/>
              <w:jc w:val="left"/>
              <w:spacing w:line="360" w:lineRule="auto"/>
              <w:rPr>
                <w:rFonts w:ascii="宋体" w:hAnsi="宋体" w:cs="宋体"/>
                <w:sz w:val="24"/>
                <w:highlight w:val="white"/>
              </w:rPr>
            </w:pPr>
            <w:r>
              <w:rPr>
                <w:rFonts w:hint="eastAsia" w:ascii="宋体" w:hAnsi="宋体" w:cs="宋体"/>
                <w:sz w:val="24"/>
                <w:highlight w:val="white"/>
              </w:rPr>
              <w:t xml:space="preserve">3、获取招标文件的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rFonts w:ascii="宋体" w:hAnsi="宋体" w:cs="宋体"/>
                <w:sz w:val="24"/>
                <w:highlight w:val="white"/>
              </w:rPr>
            </w:r>
            <w:r>
              <w:rPr>
                <w:highlight w:val="white"/>
              </w:rPr>
            </w:r>
          </w:p>
          <w:p>
            <w:pPr>
              <w:pStyle w:val="627"/>
              <w:jc w:val="left"/>
              <w:spacing w:line="360" w:lineRule="auto"/>
              <w:rPr>
                <w:rFonts w:ascii="宋体" w:hAnsi="宋体" w:cs="宋体"/>
                <w:sz w:val="24"/>
                <w:highlight w:val="white"/>
              </w:rPr>
            </w:pPr>
            <w:r>
              <w:rPr>
                <w:rFonts w:hint="eastAsia" w:ascii="宋体" w:hAnsi="宋体" w:cs="宋体"/>
                <w:sz w:val="24"/>
                <w:highlight w:val="white"/>
              </w:rPr>
              <w:t xml:space="preserve">供应商应承担其编制投标文件以及递交投标文件所涉及的一切费用。无论投标结果如何，采购人对上述费用不负任何责任。</w:t>
            </w:r>
            <w:r>
              <w:rPr>
                <w:rFonts w:ascii="宋体" w:hAnsi="宋体" w:cs="宋体"/>
                <w:sz w:val="24"/>
                <w:highlight w:val="white"/>
              </w:rPr>
            </w:r>
            <w:r>
              <w:rPr>
                <w:highlight w:val="white"/>
              </w:rPr>
            </w:r>
          </w:p>
        </w:tc>
      </w:tr>
      <w:tr>
        <w:trPr/>
        <w:tc>
          <w:tcPr>
            <w:tcW w:w="437" w:type="dxa"/>
            <w:vAlign w:val="center"/>
            <w:textDirection w:val="lrTb"/>
            <w:noWrap w:val="false"/>
          </w:tcPr>
          <w:p>
            <w:pPr>
              <w:pStyle w:val="627"/>
              <w:jc w:val="center"/>
              <w:spacing w:line="360" w:lineRule="auto"/>
              <w:widowControl/>
              <w:rPr>
                <w:rFonts w:ascii="宋体" w:hAnsi="宋体" w:cs="宋体"/>
                <w:sz w:val="24"/>
                <w:highlight w:val="white"/>
              </w:rPr>
            </w:pPr>
            <w:r>
              <w:rPr>
                <w:rFonts w:hint="eastAsia" w:ascii="宋体" w:hAnsi="宋体" w:cs="宋体"/>
                <w:sz w:val="24"/>
                <w:highlight w:val="white"/>
              </w:rPr>
              <w:t xml:space="preserve">6</w:t>
            </w:r>
            <w:r>
              <w:rPr>
                <w:rFonts w:ascii="宋体" w:hAnsi="宋体" w:cs="宋体"/>
                <w:sz w:val="24"/>
                <w:highlight w:val="white"/>
              </w:rPr>
            </w:r>
            <w:r>
              <w:rPr>
                <w:highlight w:val="white"/>
              </w:rPr>
            </w:r>
          </w:p>
        </w:tc>
        <w:tc>
          <w:tcPr>
            <w:tcW w:w="4562" w:type="dxa"/>
            <w:vAlign w:val="center"/>
            <w:textDirection w:val="lrTb"/>
            <w:noWrap w:val="false"/>
          </w:tcPr>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投标供应商要求澄清招标文件的截止时间：</w:t>
            </w:r>
            <w:r>
              <w:rPr>
                <w:rFonts w:hint="eastAsia" w:ascii="宋体" w:hAnsi="宋体" w:cs="宋体"/>
                <w:color w:val="0000ff"/>
                <w:sz w:val="24"/>
                <w:highlight w:val="white"/>
              </w:rPr>
              <w:t xml:space="preserve">2025年</w:t>
            </w:r>
            <w:r>
              <w:rPr>
                <w:rFonts w:hint="eastAsia" w:ascii="宋体" w:hAnsi="宋体" w:cs="宋体"/>
                <w:color w:val="0000ff"/>
                <w:sz w:val="24"/>
                <w:highlight w:val="white"/>
                <w:lang w:val="en-US" w:eastAsia="zh-CN"/>
              </w:rPr>
              <w:t xml:space="preserve">1</w:t>
            </w:r>
            <w:r>
              <w:rPr>
                <w:rFonts w:hint="eastAsia" w:ascii="宋体" w:hAnsi="宋体" w:eastAsia="宋体" w:cs="宋体"/>
                <w:color w:val="0000ff"/>
                <w:sz w:val="24"/>
                <w:highlight w:val="white"/>
                <w:lang w:val="en-US" w:eastAsia="zh-CN"/>
              </w:rPr>
              <w:t xml:space="preserve">1</w:t>
            </w:r>
            <w:r>
              <w:rPr>
                <w:rFonts w:hint="eastAsia" w:ascii="宋体" w:hAnsi="宋体" w:eastAsia="宋体" w:cs="宋体"/>
                <w:color w:val="0000ff"/>
                <w:sz w:val="24"/>
                <w:highlight w:val="white"/>
              </w:rPr>
              <w:t xml:space="preserve">月</w:t>
            </w:r>
            <w:r>
              <w:rPr>
                <w:rFonts w:hint="eastAsia" w:ascii="宋体" w:hAnsi="宋体" w:eastAsia="宋体" w:cs="宋体"/>
                <w:color w:val="0000ff"/>
                <w:sz w:val="24"/>
                <w:highlight w:val="white"/>
                <w:lang w:val="en-US" w:eastAsia="zh-CN"/>
              </w:rPr>
              <w:t xml:space="preserve">17</w:t>
            </w:r>
            <w:r>
              <w:rPr>
                <w:rFonts w:hint="eastAsia" w:ascii="宋体" w:hAnsi="宋体" w:eastAsia="宋体" w:cs="宋体"/>
                <w:color w:val="0000ff"/>
                <w:sz w:val="24"/>
                <w:highlight w:val="white"/>
              </w:rPr>
              <w:t xml:space="preserve">日</w:t>
            </w:r>
            <w:r>
              <w:rPr>
                <w:rFonts w:hint="eastAsia" w:ascii="宋体" w:hAnsi="宋体" w:cs="宋体"/>
                <w:sz w:val="24"/>
                <w:highlight w:val="white"/>
              </w:rPr>
              <w:t xml:space="preserve">10:00时前，以书面形式和电子邮件形式发送给采购代理机构。</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采购人对招标文件澄清、修改的时间：提交投标文件截止时间前15天，以发布更正公告为准</w:t>
            </w:r>
            <w:r>
              <w:rPr>
                <w:rFonts w:hint="eastAsia" w:ascii="宋体" w:hAnsi="宋体" w:cs="宋体"/>
                <w:color w:val="000000"/>
                <w:sz w:val="24"/>
                <w:highlight w:val="white"/>
              </w:rPr>
              <w:t xml:space="preserve">。</w:t>
            </w:r>
            <w:r>
              <w:rPr>
                <w:rFonts w:ascii="宋体" w:hAnsi="宋体" w:cs="宋体"/>
                <w:sz w:val="24"/>
                <w:highlight w:val="white"/>
              </w:rPr>
            </w:r>
            <w:r>
              <w:rPr>
                <w:highlight w:val="white"/>
              </w:rPr>
            </w:r>
          </w:p>
        </w:tc>
      </w:tr>
      <w:tr>
        <w:trPr/>
        <w:tc>
          <w:tcPr>
            <w:tcW w:w="437" w:type="dxa"/>
            <w:vAlign w:val="center"/>
            <w:textDirection w:val="lrTb"/>
            <w:noWrap w:val="false"/>
          </w:tcPr>
          <w:p>
            <w:pPr>
              <w:pStyle w:val="627"/>
              <w:jc w:val="center"/>
              <w:spacing w:line="360" w:lineRule="auto"/>
              <w:widowControl/>
              <w:rPr>
                <w:rFonts w:ascii="宋体" w:hAnsi="宋体" w:cs="宋体"/>
                <w:sz w:val="24"/>
                <w:highlight w:val="white"/>
              </w:rPr>
            </w:pPr>
            <w:r>
              <w:rPr>
                <w:rFonts w:hint="eastAsia" w:ascii="宋体" w:hAnsi="宋体" w:cs="宋体"/>
                <w:sz w:val="24"/>
                <w:highlight w:val="white"/>
              </w:rPr>
              <w:t xml:space="preserve">7</w:t>
            </w:r>
            <w:r>
              <w:rPr>
                <w:rFonts w:ascii="宋体" w:hAnsi="宋体" w:cs="宋体"/>
                <w:sz w:val="24"/>
                <w:highlight w:val="white"/>
              </w:rPr>
            </w:r>
            <w:r>
              <w:rPr>
                <w:highlight w:val="white"/>
              </w:rPr>
            </w:r>
          </w:p>
        </w:tc>
        <w:tc>
          <w:tcPr>
            <w:tcW w:w="4562" w:type="dxa"/>
            <w:vAlign w:val="center"/>
            <w:textDirection w:val="lrTb"/>
            <w:noWrap w:val="false"/>
          </w:tcPr>
          <w:p>
            <w:pPr>
              <w:pStyle w:val="627"/>
              <w:jc w:val="left"/>
              <w:spacing w:line="360" w:lineRule="auto"/>
              <w:widowControl/>
              <w:rPr>
                <w:rFonts w:ascii="宋体" w:hAnsi="宋体" w:cs="宋体"/>
                <w:sz w:val="24"/>
                <w:highlight w:val="white"/>
              </w:rPr>
            </w:pPr>
            <w:r>
              <w:rPr>
                <w:rFonts w:hint="eastAsia" w:ascii="宋体" w:hAnsi="宋体" w:cs="宋体"/>
                <w:sz w:val="24"/>
                <w:highlight w:val="white"/>
              </w:rPr>
              <w:t xml:space="preserve">本项目不收取投标保证金</w:t>
            </w:r>
            <w:r>
              <w:rPr>
                <w:rFonts w:ascii="宋体" w:hAnsi="宋体" w:cs="宋体"/>
                <w:sz w:val="24"/>
                <w:highlight w:val="white"/>
              </w:rPr>
            </w:r>
            <w:r>
              <w:rPr>
                <w:highlight w:val="white"/>
              </w:rPr>
            </w:r>
          </w:p>
        </w:tc>
      </w:tr>
      <w:tr>
        <w:trPr/>
        <w:tc>
          <w:tcPr>
            <w:tcW w:w="437" w:type="dxa"/>
            <w:vAlign w:val="center"/>
            <w:textDirection w:val="lrTb"/>
            <w:noWrap w:val="false"/>
          </w:tcPr>
          <w:p>
            <w:pPr>
              <w:pStyle w:val="627"/>
              <w:jc w:val="center"/>
              <w:spacing w:line="360" w:lineRule="auto"/>
              <w:widowControl/>
              <w:rPr>
                <w:rFonts w:ascii="宋体" w:hAnsi="宋体" w:cs="宋体"/>
                <w:sz w:val="24"/>
                <w:highlight w:val="white"/>
              </w:rPr>
            </w:pPr>
            <w:r>
              <w:rPr>
                <w:rFonts w:hint="eastAsia" w:ascii="宋体" w:hAnsi="宋体" w:cs="宋体"/>
                <w:sz w:val="24"/>
                <w:highlight w:val="white"/>
              </w:rPr>
              <w:t xml:space="preserve">8</w:t>
            </w:r>
            <w:r>
              <w:rPr>
                <w:rFonts w:ascii="宋体" w:hAnsi="宋体" w:cs="宋体"/>
                <w:sz w:val="24"/>
                <w:highlight w:val="white"/>
              </w:rPr>
            </w:r>
            <w:r>
              <w:rPr>
                <w:highlight w:val="white"/>
              </w:rPr>
            </w:r>
          </w:p>
        </w:tc>
        <w:tc>
          <w:tcPr>
            <w:tcW w:w="4562" w:type="dxa"/>
            <w:vAlign w:val="center"/>
            <w:textDirection w:val="lrTb"/>
            <w:noWrap w:val="false"/>
          </w:tcPr>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投标有效期：投标截止之日起90天</w:t>
            </w:r>
            <w:r>
              <w:rPr>
                <w:rFonts w:ascii="宋体" w:hAnsi="宋体" w:cs="宋体"/>
                <w:sz w:val="24"/>
                <w:highlight w:val="white"/>
              </w:rPr>
            </w:r>
            <w:r>
              <w:rPr>
                <w:highlight w:val="white"/>
              </w:rPr>
            </w:r>
          </w:p>
        </w:tc>
      </w:tr>
      <w:tr>
        <w:trPr/>
        <w:tc>
          <w:tcPr>
            <w:tcW w:w="437" w:type="dxa"/>
            <w:vAlign w:val="center"/>
            <w:textDirection w:val="lrTb"/>
            <w:noWrap w:val="false"/>
          </w:tcPr>
          <w:p>
            <w:pPr>
              <w:pStyle w:val="627"/>
              <w:jc w:val="center"/>
              <w:spacing w:line="360" w:lineRule="auto"/>
              <w:widowControl/>
              <w:rPr>
                <w:rFonts w:ascii="宋体" w:hAnsi="宋体" w:cs="宋体"/>
                <w:sz w:val="24"/>
                <w:highlight w:val="white"/>
              </w:rPr>
            </w:pPr>
            <w:r>
              <w:rPr>
                <w:rFonts w:hint="eastAsia" w:ascii="宋体" w:hAnsi="宋体" w:cs="宋体"/>
                <w:sz w:val="24"/>
                <w:highlight w:val="white"/>
              </w:rPr>
              <w:t xml:space="preserve">9</w:t>
            </w:r>
            <w:r>
              <w:rPr>
                <w:rFonts w:ascii="宋体" w:hAnsi="宋体" w:cs="宋体"/>
                <w:sz w:val="24"/>
                <w:highlight w:val="white"/>
              </w:rPr>
            </w:r>
            <w:r>
              <w:rPr>
                <w:highlight w:val="white"/>
              </w:rPr>
            </w:r>
          </w:p>
        </w:tc>
        <w:tc>
          <w:tcPr>
            <w:tcW w:w="4562" w:type="dxa"/>
            <w:vAlign w:val="center"/>
            <w:textDirection w:val="lrTb"/>
            <w:noWrap w:val="false"/>
          </w:tcPr>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1、网上投标截止时间：</w:t>
            </w:r>
            <w:r>
              <w:rPr>
                <w:rFonts w:hint="eastAsia" w:ascii="宋体" w:hAnsi="宋体" w:cs="宋体"/>
                <w:color w:val="0000ff"/>
                <w:sz w:val="24"/>
                <w:highlight w:val="white"/>
              </w:rPr>
              <w:t xml:space="preserve">2025年</w:t>
            </w:r>
            <w:r>
              <w:rPr>
                <w:rFonts w:hint="eastAsia" w:ascii="宋体" w:hAnsi="宋体" w:cs="宋体"/>
                <w:color w:val="0000ff"/>
                <w:sz w:val="24"/>
                <w:highlight w:val="white"/>
                <w:lang w:val="en-US" w:eastAsia="zh-CN"/>
              </w:rPr>
              <w:t xml:space="preserve">1</w:t>
            </w:r>
            <w:r>
              <w:rPr>
                <w:rFonts w:hint="eastAsia" w:ascii="宋体" w:hAnsi="宋体" w:eastAsia="宋体" w:cs="宋体"/>
                <w:color w:val="0000ff"/>
                <w:sz w:val="24"/>
                <w:highlight w:val="white"/>
                <w:lang w:val="en-US" w:eastAsia="zh-CN"/>
              </w:rPr>
              <w:t xml:space="preserve">2</w:t>
            </w:r>
            <w:r>
              <w:rPr>
                <w:rFonts w:hint="eastAsia" w:ascii="宋体" w:hAnsi="宋体" w:eastAsia="宋体" w:cs="宋体"/>
                <w:color w:val="0000ff"/>
                <w:sz w:val="24"/>
                <w:highlight w:val="white"/>
              </w:rPr>
              <w:t xml:space="preserve">月</w:t>
            </w:r>
            <w:r>
              <w:rPr>
                <w:rFonts w:hint="eastAsia" w:ascii="宋体" w:hAnsi="宋体" w:eastAsia="宋体" w:cs="宋体"/>
                <w:color w:val="0000ff"/>
                <w:sz w:val="24"/>
                <w:highlight w:val="white"/>
                <w:lang w:val="en-US" w:eastAsia="zh-CN"/>
              </w:rPr>
              <w:t xml:space="preserve">3</w:t>
            </w:r>
            <w:r>
              <w:rPr>
                <w:rFonts w:hint="eastAsia" w:ascii="宋体" w:hAnsi="宋体" w:eastAsia="宋体" w:cs="宋体"/>
                <w:color w:val="0000ff"/>
                <w:sz w:val="24"/>
                <w:highlight w:val="white"/>
              </w:rPr>
              <w:t xml:space="preserve">日9:30</w:t>
            </w:r>
            <w:r>
              <w:rPr>
                <w:rFonts w:hint="eastAsia" w:ascii="宋体" w:hAnsi="宋体" w:cs="宋体"/>
                <w:sz w:val="24"/>
                <w:highlight w:val="white"/>
              </w:rPr>
              <w:t xml:space="preserve">，投标截止时间后的投标文件恕不接受。</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2、网上投标解密时间：</w:t>
            </w:r>
            <w:r>
              <w:rPr>
                <w:rFonts w:hint="eastAsia" w:ascii="宋体" w:hAnsi="宋体" w:cs="宋体"/>
                <w:color w:val="0000ff"/>
                <w:sz w:val="24"/>
                <w:highlight w:val="white"/>
              </w:rPr>
              <w:t xml:space="preserve">2025年</w:t>
            </w:r>
            <w:r>
              <w:rPr>
                <w:rFonts w:hint="eastAsia" w:ascii="宋体" w:hAnsi="宋体" w:cs="宋体"/>
                <w:color w:val="0000ff"/>
                <w:sz w:val="24"/>
                <w:highlight w:val="white"/>
                <w:lang w:val="en-US" w:eastAsia="zh-CN"/>
              </w:rPr>
              <w:t xml:space="preserve">1</w:t>
            </w:r>
            <w:r>
              <w:rPr>
                <w:rFonts w:hint="eastAsia" w:ascii="宋体" w:hAnsi="宋体" w:eastAsia="宋体" w:cs="宋体"/>
                <w:color w:val="0000ff"/>
                <w:sz w:val="24"/>
                <w:highlight w:val="white"/>
                <w:lang w:val="en-US" w:eastAsia="zh-CN"/>
              </w:rPr>
              <w:t xml:space="preserve">2</w:t>
            </w:r>
            <w:r>
              <w:rPr>
                <w:rFonts w:hint="eastAsia" w:ascii="宋体" w:hAnsi="宋体" w:eastAsia="宋体" w:cs="宋体"/>
                <w:color w:val="0000ff"/>
                <w:sz w:val="24"/>
                <w:highlight w:val="white"/>
              </w:rPr>
              <w:t xml:space="preserve">月</w:t>
            </w:r>
            <w:r>
              <w:rPr>
                <w:rFonts w:hint="eastAsia" w:ascii="宋体" w:hAnsi="宋体" w:eastAsia="宋体" w:cs="宋体"/>
                <w:color w:val="0000ff"/>
                <w:sz w:val="24"/>
                <w:highlight w:val="white"/>
                <w:lang w:val="en-US" w:eastAsia="zh-CN"/>
              </w:rPr>
              <w:t xml:space="preserve">3</w:t>
            </w:r>
            <w:r>
              <w:rPr>
                <w:rFonts w:hint="eastAsia" w:ascii="宋体" w:hAnsi="宋体" w:eastAsia="宋体" w:cs="宋体"/>
                <w:color w:val="0000ff"/>
                <w:sz w:val="24"/>
                <w:highlight w:val="white"/>
              </w:rPr>
              <w:t xml:space="preserve">日9:30</w:t>
            </w:r>
            <w:r>
              <w:rPr>
                <w:rFonts w:hint="eastAsia" w:ascii="宋体" w:hAnsi="宋体" w:cs="宋体"/>
                <w:sz w:val="24"/>
                <w:highlight w:val="white"/>
              </w:rPr>
              <w:t xml:space="preserve">，</w:t>
            </w:r>
            <w:r>
              <w:rPr>
                <w:rFonts w:hint="eastAsia" w:ascii="宋体" w:hAnsi="宋体" w:cs="宋体"/>
                <w:b/>
                <w:sz w:val="24"/>
                <w:highlight w:val="white"/>
              </w:rPr>
              <w:t xml:space="preserve">解密时限：开启解密后30分钟。</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3、投标文件提交地点：</w:t>
            </w:r>
            <w:r>
              <w:rPr>
                <w:rFonts w:hint="eastAsia" w:ascii="宋体" w:hAnsi="宋体" w:cs="宋体"/>
                <w:sz w:val="24"/>
                <w:highlight w:val="white"/>
                <w:shd w:val="clear" w:color="auto" w:fill="ffffff"/>
              </w:rPr>
              <w:t xml:space="preserve">江苏省政府采购（苏采云）平台投标，线上不见面开标。</w:t>
            </w:r>
            <w:r>
              <w:rPr>
                <w:rFonts w:ascii="宋体" w:hAnsi="宋体" w:cs="宋体"/>
                <w:sz w:val="24"/>
                <w:highlight w:val="white"/>
              </w:rPr>
            </w:r>
            <w:r>
              <w:rPr>
                <w:highlight w:val="white"/>
              </w:rPr>
            </w:r>
          </w:p>
          <w:p>
            <w:pPr>
              <w:pStyle w:val="627"/>
              <w:keepLines w:val="0"/>
              <w:keepNext w:val="0"/>
              <w:pageBreakBefore w:val="0"/>
              <w:spacing w:line="360" w:lineRule="auto"/>
              <w:widowControl/>
              <w:rPr>
                <w:rFonts w:ascii="宋体" w:hAnsi="宋体" w:cs="宋体"/>
                <w:b/>
                <w:sz w:val="24"/>
                <w:highlight w:val="white"/>
              </w:rPr>
            </w:pPr>
            <w:r>
              <w:rPr>
                <w:rFonts w:hint="eastAsia" w:ascii="宋体" w:hAnsi="宋体" w:cs="宋体"/>
                <w:b/>
                <w:sz w:val="24"/>
                <w:highlight w:val="white"/>
              </w:rPr>
              <w:t xml:space="preserve">特别提醒：</w:t>
            </w:r>
            <w:r>
              <w:rPr>
                <w:rFonts w:ascii="宋体" w:hAnsi="宋体" w:cs="宋体"/>
                <w:b/>
                <w:sz w:val="24"/>
                <w:highlight w:val="white"/>
              </w:rPr>
            </w:r>
            <w:r>
              <w:rPr>
                <w:highlight w:val="white"/>
              </w:rPr>
            </w:r>
          </w:p>
          <w:p>
            <w:pPr>
              <w:pStyle w:val="627"/>
              <w:keepLines w:val="0"/>
              <w:keepNext w:val="0"/>
              <w:pageBreakBefore w:val="0"/>
              <w:spacing w:line="360" w:lineRule="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rPr>
              <w:t xml:space="preserve">1</w:t>
            </w:r>
            <w:r>
              <w:rPr>
                <w:rFonts w:hint="eastAsia" w:ascii="宋体" w:hAnsi="宋体" w:cs="宋体"/>
                <w:color w:val="000000"/>
                <w:sz w:val="24"/>
                <w:highlight w:val="white"/>
                <w:lang w:val="zh-CN"/>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cs="宋体"/>
                <w:b/>
                <w:bCs/>
                <w:color w:val="000000"/>
                <w:sz w:val="24"/>
                <w:highlight w:val="white"/>
                <w:lang w:val="zh-CN"/>
              </w:rPr>
              <w:t xml:space="preserve">具体操作流程详见《“苏采云”系统供应商操作手册》。</w:t>
            </w:r>
            <w:r>
              <w:rPr>
                <w:rFonts w:ascii="宋体" w:hAnsi="宋体" w:cs="宋体"/>
                <w:color w:val="000000"/>
                <w:sz w:val="24"/>
                <w:highlight w:val="white"/>
                <w:lang w:val="zh-CN"/>
              </w:rPr>
            </w:r>
            <w:r>
              <w:rPr>
                <w:highlight w:val="white"/>
              </w:rPr>
            </w:r>
          </w:p>
          <w:p>
            <w:pPr>
              <w:pStyle w:val="627"/>
              <w:keepLines w:val="0"/>
              <w:keepNext w:val="0"/>
              <w:pageBreakBefore w:val="0"/>
              <w:spacing w:line="360" w:lineRule="auto"/>
              <w:widowControl/>
              <w:rPr>
                <w:rFonts w:ascii="宋体" w:hAnsi="宋体" w:cs="宋体"/>
                <w:color w:val="000000"/>
                <w:sz w:val="24"/>
                <w:highlight w:val="white"/>
              </w:rPr>
            </w:pP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rPr>
              <w:t xml:space="preserve">2</w:t>
            </w:r>
            <w:r>
              <w:rPr>
                <w:rFonts w:hint="eastAsia" w:ascii="宋体" w:hAnsi="宋体" w:cs="宋体"/>
                <w:color w:val="000000"/>
                <w:sz w:val="24"/>
                <w:highlight w:val="white"/>
                <w:lang w:val="zh-CN"/>
              </w:rPr>
              <w:t xml:space="preserve">）供应商在评审过程中保持在线，等待评标委员会的询问等，直至系统公告中提示评审流程结束，告知供应商可离开电脑。如未按要求应答，由此所产生的损失及风险由供应商自行承担。</w:t>
            </w:r>
            <w:r>
              <w:rPr>
                <w:rFonts w:ascii="宋体" w:hAnsi="宋体" w:cs="宋体"/>
                <w:color w:val="000000"/>
                <w:sz w:val="24"/>
                <w:highlight w:val="white"/>
                <w:lang w:val="zh-CN"/>
              </w:rPr>
            </w:r>
            <w:r>
              <w:rPr>
                <w:highlight w:val="white"/>
              </w:rPr>
            </w:r>
          </w:p>
          <w:p>
            <w:pPr>
              <w:pStyle w:val="627"/>
              <w:keepLines w:val="0"/>
              <w:keepNext w:val="0"/>
              <w:pageBreakBefore w:val="0"/>
              <w:spacing w:line="360" w:lineRule="auto"/>
              <w:widowControl/>
              <w:rPr>
                <w:rFonts w:ascii="宋体" w:hAnsi="宋体" w:cs="宋体"/>
                <w:b/>
                <w:sz w:val="24"/>
                <w:highlight w:val="white"/>
              </w:rPr>
            </w:pP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rPr>
              <w:t xml:space="preserve">3</w:t>
            </w:r>
            <w:r>
              <w:rPr>
                <w:rFonts w:hint="eastAsia" w:ascii="宋体" w:hAnsi="宋体" w:cs="宋体"/>
                <w:color w:val="000000"/>
                <w:sz w:val="24"/>
                <w:highlight w:val="white"/>
                <w:lang w:val="zh-CN"/>
              </w:rPr>
              <w:t xml:space="preserve">）若资格审查中或评审过程中，采购人/代理机构/评标委员会对</w:t>
            </w:r>
            <w:r>
              <w:rPr>
                <w:rFonts w:hint="eastAsia" w:ascii="宋体" w:hAnsi="宋体" w:cs="宋体"/>
                <w:bCs/>
                <w:color w:val="000000"/>
                <w:sz w:val="24"/>
                <w:highlight w:val="white"/>
              </w:rPr>
              <w:t xml:space="preserve">投标</w:t>
            </w:r>
            <w:r>
              <w:rPr>
                <w:rFonts w:hint="eastAsia" w:ascii="宋体" w:hAnsi="宋体" w:cs="宋体"/>
                <w:color w:val="000000"/>
                <w:sz w:val="24"/>
                <w:highlight w:val="white"/>
                <w:lang w:val="zh-CN"/>
              </w:rPr>
              <w:t xml:space="preserve">文件存在疑问，供应商被授权代表须在接到在线询标函后15分钟内，在开标界面在线以澄清函回复并签章；若供应商被授权代表未在规定时间内按上述要求作出回复，则视为供应商默认资审结果或评审结果。</w:t>
            </w:r>
            <w:r>
              <w:rPr>
                <w:rFonts w:ascii="宋体" w:hAnsi="宋体" w:cs="宋体"/>
                <w:b/>
                <w:sz w:val="24"/>
                <w:highlight w:val="white"/>
              </w:rPr>
            </w:r>
            <w:r>
              <w:rPr>
                <w:highlight w:val="white"/>
              </w:rPr>
            </w:r>
          </w:p>
        </w:tc>
      </w:tr>
      <w:tr>
        <w:trPr/>
        <w:tc>
          <w:tcPr>
            <w:tcW w:w="437" w:type="dxa"/>
            <w:vAlign w:val="center"/>
            <w:textDirection w:val="lrTb"/>
            <w:noWrap w:val="false"/>
          </w:tcPr>
          <w:p>
            <w:pPr>
              <w:pStyle w:val="627"/>
              <w:jc w:val="center"/>
              <w:spacing w:line="360" w:lineRule="auto"/>
              <w:widowControl/>
              <w:rPr>
                <w:rFonts w:ascii="宋体" w:hAnsi="宋体" w:cs="宋体"/>
                <w:sz w:val="24"/>
                <w:highlight w:val="white"/>
              </w:rPr>
            </w:pPr>
            <w:r>
              <w:rPr>
                <w:rFonts w:hint="eastAsia" w:ascii="宋体" w:hAnsi="宋体" w:cs="宋体"/>
                <w:sz w:val="24"/>
                <w:highlight w:val="white"/>
              </w:rPr>
              <w:t xml:space="preserve">10</w:t>
            </w:r>
            <w:r>
              <w:rPr>
                <w:rFonts w:ascii="宋体" w:hAnsi="宋体" w:cs="宋体"/>
                <w:sz w:val="24"/>
                <w:highlight w:val="white"/>
              </w:rPr>
            </w:r>
            <w:r>
              <w:rPr>
                <w:highlight w:val="white"/>
              </w:rPr>
            </w:r>
          </w:p>
        </w:tc>
        <w:tc>
          <w:tcPr>
            <w:tcW w:w="4562" w:type="dxa"/>
            <w:vAlign w:val="center"/>
            <w:textDirection w:val="lrTb"/>
            <w:noWrap w:val="false"/>
          </w:tcPr>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评审时间：</w:t>
            </w:r>
            <w:r>
              <w:rPr>
                <w:rFonts w:hint="eastAsia" w:ascii="宋体" w:hAnsi="宋体" w:cs="宋体"/>
                <w:color w:val="0000ff"/>
                <w:sz w:val="24"/>
                <w:highlight w:val="white"/>
              </w:rPr>
              <w:t xml:space="preserve">2025年</w:t>
            </w:r>
            <w:r>
              <w:rPr>
                <w:rFonts w:hint="eastAsia" w:ascii="宋体" w:hAnsi="宋体" w:cs="宋体"/>
                <w:color w:val="0000ff"/>
                <w:sz w:val="24"/>
                <w:highlight w:val="white"/>
                <w:lang w:val="en-US" w:eastAsia="zh-CN"/>
              </w:rPr>
              <w:t xml:space="preserve">1</w:t>
            </w:r>
            <w:r>
              <w:rPr>
                <w:rFonts w:hint="eastAsia" w:ascii="宋体" w:hAnsi="宋体" w:eastAsia="宋体" w:cs="宋体"/>
                <w:color w:val="0000ff"/>
                <w:sz w:val="24"/>
                <w:highlight w:val="white"/>
                <w:lang w:val="en-US" w:eastAsia="zh-CN"/>
              </w:rPr>
              <w:t xml:space="preserve">2</w:t>
            </w:r>
            <w:r>
              <w:rPr>
                <w:rFonts w:hint="eastAsia" w:ascii="宋体" w:hAnsi="宋体" w:eastAsia="宋体" w:cs="宋体"/>
                <w:color w:val="0000ff"/>
                <w:sz w:val="24"/>
                <w:highlight w:val="white"/>
              </w:rPr>
              <w:t xml:space="preserve">月</w:t>
            </w:r>
            <w:r>
              <w:rPr>
                <w:rFonts w:hint="eastAsia" w:ascii="宋体" w:hAnsi="宋体" w:eastAsia="宋体" w:cs="宋体"/>
                <w:color w:val="0000ff"/>
                <w:sz w:val="24"/>
                <w:highlight w:val="white"/>
                <w:lang w:val="en-US" w:eastAsia="zh-CN"/>
              </w:rPr>
              <w:t xml:space="preserve">3</w:t>
            </w:r>
            <w:r>
              <w:rPr>
                <w:rFonts w:hint="eastAsia" w:ascii="宋体" w:hAnsi="宋体" w:eastAsia="宋体" w:cs="宋体"/>
                <w:color w:val="0000ff"/>
                <w:sz w:val="24"/>
                <w:highlight w:val="white"/>
              </w:rPr>
              <w:t xml:space="preserve">日</w:t>
            </w:r>
            <w:r>
              <w:rPr>
                <w:rFonts w:hint="eastAsia" w:ascii="宋体" w:hAnsi="宋体" w:cs="宋体"/>
                <w:sz w:val="24"/>
                <w:highlight w:val="white"/>
              </w:rPr>
              <w:t xml:space="preserve">开标结束后</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评审地点：无锡市滨湖区公共资源交易中心三楼评标室（无锡市滨湖区隐秀路152号）</w:t>
            </w:r>
            <w:r>
              <w:rPr>
                <w:rFonts w:ascii="宋体" w:hAnsi="宋体" w:cs="宋体"/>
                <w:sz w:val="24"/>
                <w:highlight w:val="white"/>
              </w:rPr>
            </w:r>
            <w:r>
              <w:rPr>
                <w:highlight w:val="white"/>
              </w:rPr>
            </w:r>
          </w:p>
        </w:tc>
      </w:tr>
      <w:tr>
        <w:trPr>
          <w:trHeight w:val="550"/>
        </w:trPr>
        <w:tc>
          <w:tcPr>
            <w:tcW w:w="437" w:type="dxa"/>
            <w:vAlign w:val="center"/>
            <w:textDirection w:val="lrTb"/>
            <w:noWrap w:val="false"/>
          </w:tcPr>
          <w:p>
            <w:pPr>
              <w:pStyle w:val="627"/>
              <w:jc w:val="center"/>
              <w:spacing w:line="360" w:lineRule="auto"/>
              <w:widowControl/>
              <w:rPr>
                <w:rFonts w:ascii="宋体" w:hAnsi="宋体" w:cs="宋体"/>
                <w:sz w:val="24"/>
                <w:highlight w:val="white"/>
              </w:rPr>
            </w:pPr>
            <w:r>
              <w:rPr>
                <w:rFonts w:hint="eastAsia" w:ascii="宋体" w:hAnsi="宋体" w:cs="宋体"/>
                <w:sz w:val="24"/>
                <w:highlight w:val="white"/>
              </w:rPr>
              <w:t xml:space="preserve">11</w:t>
            </w:r>
            <w:r>
              <w:rPr>
                <w:rFonts w:ascii="宋体" w:hAnsi="宋体" w:cs="宋体"/>
                <w:sz w:val="24"/>
                <w:highlight w:val="white"/>
              </w:rPr>
            </w:r>
            <w:r>
              <w:rPr>
                <w:highlight w:val="white"/>
              </w:rPr>
            </w:r>
          </w:p>
        </w:tc>
        <w:tc>
          <w:tcPr>
            <w:tcW w:w="4562" w:type="dxa"/>
            <w:vAlign w:val="center"/>
            <w:textDirection w:val="lrTb"/>
            <w:noWrap w:val="false"/>
          </w:tcPr>
          <w:p>
            <w:pPr>
              <w:pStyle w:val="627"/>
              <w:spacing w:line="360" w:lineRule="auto"/>
              <w:widowControl/>
              <w:rPr>
                <w:rFonts w:ascii="宋体" w:hAnsi="宋体" w:cs="宋体"/>
                <w:b/>
                <w:sz w:val="24"/>
                <w:highlight w:val="white"/>
                <w:u w:val="single"/>
              </w:rPr>
            </w:pPr>
            <w:r>
              <w:rPr>
                <w:rFonts w:hint="eastAsia" w:ascii="宋体" w:hAnsi="宋体" w:cs="宋体"/>
                <w:sz w:val="24"/>
                <w:highlight w:val="white"/>
              </w:rPr>
              <w:t xml:space="preserve">确定中标单位时间：</w:t>
            </w:r>
            <w:r>
              <w:rPr>
                <w:rFonts w:hint="eastAsia" w:ascii="宋体" w:hAnsi="宋体" w:eastAsia="宋体" w:cs="宋体"/>
                <w:b/>
                <w:color w:val="0000ff"/>
                <w:sz w:val="24"/>
                <w:highlight w:val="white"/>
                <w:u w:val="single"/>
              </w:rPr>
              <w:t xml:space="preserve">2025年</w:t>
            </w:r>
            <w:r>
              <w:rPr>
                <w:rFonts w:hint="eastAsia" w:ascii="宋体" w:hAnsi="宋体" w:eastAsia="宋体" w:cs="宋体"/>
                <w:b/>
                <w:color w:val="0000ff"/>
                <w:sz w:val="24"/>
                <w:highlight w:val="white"/>
                <w:u w:val="single"/>
                <w:lang w:val="en-US" w:eastAsia="zh-CN"/>
              </w:rPr>
              <w:t xml:space="preserve">12</w:t>
            </w:r>
            <w:r>
              <w:rPr>
                <w:rFonts w:hint="eastAsia" w:ascii="宋体" w:hAnsi="宋体" w:eastAsia="宋体" w:cs="宋体"/>
                <w:b/>
                <w:color w:val="0000ff"/>
                <w:sz w:val="24"/>
                <w:highlight w:val="white"/>
                <w:u w:val="single"/>
              </w:rPr>
              <w:t xml:space="preserve">月</w:t>
            </w:r>
            <w:r>
              <w:rPr>
                <w:rFonts w:hint="eastAsia" w:ascii="宋体" w:hAnsi="宋体" w:eastAsia="宋体" w:cs="宋体"/>
                <w:b/>
                <w:color w:val="0000ff"/>
                <w:sz w:val="24"/>
                <w:highlight w:val="white"/>
                <w:u w:val="single"/>
                <w:lang w:val="en-US" w:eastAsia="zh-CN"/>
              </w:rPr>
              <w:t xml:space="preserve">3</w:t>
            </w:r>
            <w:r>
              <w:rPr>
                <w:rFonts w:hint="eastAsia" w:ascii="宋体" w:hAnsi="宋体" w:eastAsia="宋体" w:cs="宋体"/>
                <w:b/>
                <w:color w:val="0000ff"/>
                <w:sz w:val="24"/>
                <w:highlight w:val="white"/>
                <w:u w:val="single"/>
              </w:rPr>
              <w:t xml:space="preserve">日</w:t>
            </w:r>
            <w:r>
              <w:rPr>
                <w:rFonts w:hint="eastAsia" w:ascii="宋体" w:hAnsi="宋体" w:cs="宋体"/>
                <w:b/>
                <w:color w:val="0000ff"/>
                <w:sz w:val="24"/>
                <w:highlight w:val="white"/>
                <w:u w:val="single"/>
              </w:rPr>
              <w:t xml:space="preserve">评标结束</w:t>
            </w:r>
            <w:r>
              <w:rPr>
                <w:rFonts w:ascii="宋体" w:hAnsi="宋体" w:cs="宋体"/>
                <w:b/>
                <w:sz w:val="24"/>
                <w:highlight w:val="white"/>
                <w:u w:val="singl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确定中标单位地点：无锡市滨湖区公共资源交易中心三楼评标室（无锡市滨湖区隐秀路152号）</w:t>
            </w:r>
            <w:r>
              <w:rPr>
                <w:rFonts w:ascii="宋体" w:hAnsi="宋体" w:cs="宋体"/>
                <w:sz w:val="24"/>
                <w:highlight w:val="white"/>
              </w:rPr>
            </w:r>
            <w:r>
              <w:rPr>
                <w:highlight w:val="white"/>
              </w:rPr>
            </w:r>
          </w:p>
        </w:tc>
      </w:tr>
      <w:tr>
        <w:trPr/>
        <w:tc>
          <w:tcPr>
            <w:tcW w:w="437" w:type="dxa"/>
            <w:vAlign w:val="center"/>
            <w:textDirection w:val="lrTb"/>
            <w:noWrap w:val="false"/>
          </w:tcPr>
          <w:p>
            <w:pPr>
              <w:pStyle w:val="627"/>
              <w:jc w:val="center"/>
              <w:spacing w:line="360" w:lineRule="auto"/>
              <w:widowControl/>
              <w:rPr>
                <w:rFonts w:ascii="宋体" w:hAnsi="宋体" w:cs="宋体"/>
                <w:sz w:val="24"/>
                <w:highlight w:val="white"/>
              </w:rPr>
            </w:pPr>
            <w:r>
              <w:rPr>
                <w:rFonts w:hint="eastAsia" w:ascii="宋体" w:hAnsi="宋体" w:cs="宋体"/>
                <w:sz w:val="24"/>
                <w:highlight w:val="white"/>
              </w:rPr>
              <w:t xml:space="preserve">12</w:t>
            </w:r>
            <w:r>
              <w:rPr>
                <w:rFonts w:ascii="宋体" w:hAnsi="宋体" w:cs="宋体"/>
                <w:sz w:val="24"/>
                <w:highlight w:val="white"/>
              </w:rPr>
            </w:r>
            <w:r>
              <w:rPr>
                <w:highlight w:val="white"/>
              </w:rPr>
            </w:r>
          </w:p>
        </w:tc>
        <w:tc>
          <w:tcPr>
            <w:tcW w:w="4562" w:type="dxa"/>
            <w:vAlign w:val="center"/>
            <w:textDirection w:val="lrTb"/>
            <w:noWrap w:val="false"/>
          </w:tcPr>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本次采购采用江苏省政府采购（苏采云）平台进行招标投标活动，招标、投标、评标和中标结果发布全程电子化。</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本项目为线上不见面采购，投标供应商无需到开标现场及递交纸质文件。中标供应商在收到中标通知书后与采购人签订合同前，必须提供与系统中电子投标文件一致的纸质投标文件正本一份，副本一份。</w:t>
            </w:r>
            <w:r>
              <w:rPr>
                <w:rFonts w:ascii="宋体" w:hAnsi="宋体" w:cs="宋体"/>
                <w:sz w:val="24"/>
                <w:highlight w:val="white"/>
              </w:rPr>
            </w:r>
            <w:r>
              <w:rPr>
                <w:highlight w:val="white"/>
              </w:rPr>
            </w:r>
          </w:p>
        </w:tc>
      </w:tr>
      <w:tr>
        <w:trPr>
          <w:trHeight w:val="558"/>
        </w:trPr>
        <w:tc>
          <w:tcPr>
            <w:tcW w:w="437" w:type="dxa"/>
            <w:vAlign w:val="center"/>
            <w:textDirection w:val="lrTb"/>
            <w:noWrap w:val="false"/>
          </w:tcPr>
          <w:p>
            <w:pPr>
              <w:pStyle w:val="627"/>
              <w:jc w:val="center"/>
              <w:spacing w:line="360" w:lineRule="auto"/>
              <w:widowControl/>
              <w:rPr>
                <w:rFonts w:ascii="宋体" w:hAnsi="宋体" w:cs="宋体"/>
                <w:sz w:val="24"/>
                <w:highlight w:val="white"/>
              </w:rPr>
            </w:pPr>
            <w:r>
              <w:rPr>
                <w:rFonts w:hint="eastAsia" w:ascii="宋体" w:hAnsi="宋体" w:cs="宋体"/>
                <w:sz w:val="24"/>
                <w:highlight w:val="white"/>
              </w:rPr>
              <w:t xml:space="preserve">13</w:t>
            </w:r>
            <w:r>
              <w:rPr>
                <w:rFonts w:ascii="宋体" w:hAnsi="宋体" w:cs="宋体"/>
                <w:sz w:val="24"/>
                <w:highlight w:val="white"/>
              </w:rPr>
            </w:r>
            <w:r>
              <w:rPr>
                <w:highlight w:val="white"/>
              </w:rPr>
            </w:r>
          </w:p>
        </w:tc>
        <w:tc>
          <w:tcPr>
            <w:tcW w:w="4562" w:type="dxa"/>
            <w:vAlign w:val="center"/>
            <w:textDirection w:val="lrTb"/>
            <w:noWrap w:val="false"/>
          </w:tcPr>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有关本次采购活动程序方面的问题，可来人、来函或电话联系。</w:t>
            </w:r>
            <w:r>
              <w:rPr>
                <w:rFonts w:ascii="宋体" w:hAnsi="宋体" w:cs="宋体"/>
                <w:sz w:val="24"/>
                <w:highlight w:val="white"/>
              </w:rPr>
            </w:r>
            <w:r>
              <w:rPr>
                <w:highlight w:val="white"/>
              </w:rPr>
            </w:r>
          </w:p>
          <w:p>
            <w:pPr>
              <w:pStyle w:val="627"/>
              <w:spacing w:line="360" w:lineRule="auto"/>
              <w:widowControl/>
              <w:rPr>
                <w:rFonts w:hint="eastAsia" w:ascii="宋体" w:hAnsi="宋体" w:eastAsia="宋体" w:cs="宋体"/>
                <w:sz w:val="24"/>
                <w:highlight w:val="white"/>
              </w:rPr>
            </w:pPr>
            <w:r>
              <w:rPr>
                <w:rFonts w:hint="eastAsia" w:ascii="宋体" w:hAnsi="宋体" w:cs="宋体"/>
                <w:sz w:val="24"/>
                <w:highlight w:val="white"/>
              </w:rPr>
              <w:t xml:space="preserve">采购人：</w:t>
            </w:r>
            <w:r>
              <w:rPr>
                <w:rFonts w:hint="eastAsia" w:ascii="宋体" w:hAnsi="宋体" w:cs="宋体"/>
                <w:sz w:val="24"/>
                <w:highlight w:val="white"/>
                <w:lang w:eastAsia="zh-CN"/>
              </w:rPr>
              <w:t xml:space="preserve">无锡市滨湖区城市管理局</w:t>
            </w:r>
            <w:r>
              <w:rPr>
                <w:rFonts w:hint="eastAsia" w:ascii="宋体" w:hAnsi="宋体" w:eastAsia="宋体" w:cs="宋体"/>
                <w:sz w:val="24"/>
                <w:highlight w:val="white"/>
                <w:lang w:eastAsia="zh-CN"/>
              </w:rPr>
            </w:r>
            <w:r>
              <w:rPr>
                <w:highlight w:val="white"/>
              </w:rPr>
            </w:r>
          </w:p>
          <w:p>
            <w:pPr>
              <w:pStyle w:val="627"/>
              <w:spacing w:line="360" w:lineRule="auto"/>
              <w:widowControl/>
              <w:rPr>
                <w:rFonts w:hint="eastAsia" w:ascii="宋体" w:hAnsi="宋体" w:eastAsia="宋体" w:cs="宋体"/>
                <w:sz w:val="24"/>
                <w:highlight w:val="white"/>
              </w:rPr>
            </w:pPr>
            <w:r>
              <w:rPr>
                <w:rFonts w:hint="eastAsia" w:ascii="宋体" w:hAnsi="宋体" w:cs="宋体"/>
                <w:sz w:val="24"/>
                <w:highlight w:val="white"/>
              </w:rPr>
              <w:t xml:space="preserve">联系地址：</w:t>
            </w:r>
            <w:r>
              <w:rPr>
                <w:rFonts w:hint="eastAsia" w:ascii="宋体" w:hAnsi="宋体" w:cs="宋体"/>
                <w:sz w:val="24"/>
                <w:highlight w:val="white"/>
                <w:lang w:eastAsia="zh-CN"/>
              </w:rPr>
              <w:t xml:space="preserve">无锡市滨湖区金城西路500号</w:t>
            </w:r>
            <w:r>
              <w:rPr>
                <w:rFonts w:hint="eastAsia" w:ascii="宋体" w:hAnsi="宋体" w:eastAsia="宋体" w:cs="宋体"/>
                <w:sz w:val="24"/>
                <w:highlight w:val="white"/>
                <w:lang w:eastAsia="zh-CN"/>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联系人：</w:t>
            </w:r>
            <w:r>
              <w:rPr>
                <w:rFonts w:hint="eastAsia" w:ascii="宋体" w:hAnsi="宋体" w:eastAsia="宋体" w:cs="宋体"/>
                <w:sz w:val="24"/>
                <w:szCs w:val="24"/>
                <w:highlight w:val="white"/>
                <w:lang w:val="en-US" w:eastAsia="zh-CN"/>
              </w:rPr>
              <w:t xml:space="preserve">袁梦秋</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联系电话：</w:t>
            </w:r>
            <w:r>
              <w:rPr>
                <w:rFonts w:hint="eastAsia" w:ascii="宋体" w:hAnsi="宋体" w:eastAsia="宋体" w:cs="Times New Roman"/>
                <w:sz w:val="24"/>
                <w:highlight w:val="white"/>
                <w:lang w:val="en-US" w:eastAsia="zh-CN"/>
              </w:rPr>
              <w:t xml:space="preserve">0510-81178413</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采购代理机构：江苏德诺工程项目管理有限公司</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联系地址：</w:t>
            </w:r>
            <w:r>
              <w:rPr>
                <w:rFonts w:hint="eastAsia" w:ascii="宋体" w:hAnsi="宋体" w:cs="宋体"/>
                <w:color w:val="000000"/>
                <w:sz w:val="24"/>
                <w:highlight w:val="white"/>
              </w:rPr>
              <w:t xml:space="preserve">无锡市新吴区和风路19号星光商业中心6-801</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联系人：张小丽、徐盛茏</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联系电话：</w:t>
            </w:r>
            <w:r>
              <w:rPr>
                <w:rFonts w:ascii="宋体" w:hAnsi="宋体" w:cs="宋体"/>
                <w:sz w:val="24"/>
                <w:highlight w:val="white"/>
              </w:rPr>
              <w:t xml:space="preserve">0510-81803027-810</w:t>
            </w:r>
            <w:r>
              <w:rPr>
                <w:rFonts w:ascii="宋体" w:hAnsi="宋体" w:cs="宋体"/>
                <w:sz w:val="24"/>
                <w:highlight w:val="white"/>
              </w:rPr>
            </w:r>
            <w:r>
              <w:rPr>
                <w:highlight w:val="white"/>
              </w:rPr>
            </w:r>
          </w:p>
          <w:p>
            <w:pPr>
              <w:pStyle w:val="627"/>
              <w:jc w:val="left"/>
              <w:spacing w:line="360" w:lineRule="auto"/>
              <w:widowControl/>
              <w:rPr>
                <w:rFonts w:ascii="宋体" w:hAnsi="宋体" w:cs="宋体"/>
                <w:sz w:val="24"/>
                <w:highlight w:val="white"/>
              </w:rPr>
            </w:pPr>
            <w:r>
              <w:rPr>
                <w:rFonts w:hint="eastAsia" w:ascii="宋体" w:hAnsi="宋体" w:cs="宋体"/>
                <w:sz w:val="24"/>
                <w:highlight w:val="white"/>
                <w:lang w:val="zh-CN"/>
              </w:rPr>
              <w:t xml:space="preserve">电子邮件地址</w:t>
            </w:r>
            <w:r>
              <w:rPr>
                <w:rFonts w:hint="eastAsia" w:ascii="宋体" w:hAnsi="宋体" w:cs="宋体"/>
                <w:sz w:val="24"/>
                <w:highlight w:val="white"/>
              </w:rPr>
              <w:t xml:space="preserve">：</w:t>
            </w:r>
            <w:r>
              <w:rPr>
                <w:rFonts w:ascii="宋体" w:hAnsi="宋体" w:cs="宋体"/>
                <w:sz w:val="24"/>
                <w:highlight w:val="white"/>
              </w:rPr>
              <w:t xml:space="preserve">zhangxiaoli@jsdenuo.cn</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邮政编码：214000</w:t>
            </w:r>
            <w:r>
              <w:rPr>
                <w:rFonts w:ascii="宋体" w:hAnsi="宋体" w:cs="宋体"/>
                <w:sz w:val="24"/>
                <w:highlight w:val="white"/>
              </w:rPr>
            </w:r>
            <w:r>
              <w:rPr>
                <w:highlight w:val="white"/>
              </w:rPr>
            </w:r>
          </w:p>
        </w:tc>
      </w:tr>
      <w:tr>
        <w:trPr>
          <w:trHeight w:val="558"/>
        </w:trPr>
        <w:tc>
          <w:tcPr>
            <w:tcW w:w="437" w:type="dxa"/>
            <w:vAlign w:val="center"/>
            <w:textDirection w:val="lrTb"/>
            <w:noWrap w:val="false"/>
          </w:tcPr>
          <w:p>
            <w:pPr>
              <w:pStyle w:val="627"/>
              <w:jc w:val="center"/>
              <w:spacing w:line="360" w:lineRule="auto"/>
              <w:widowControl/>
              <w:rPr>
                <w:rFonts w:ascii="宋体" w:hAnsi="宋体" w:cs="宋体"/>
                <w:sz w:val="24"/>
                <w:highlight w:val="white"/>
              </w:rPr>
            </w:pPr>
            <w:r>
              <w:rPr>
                <w:rFonts w:hint="eastAsia" w:ascii="宋体" w:hAnsi="宋体" w:cs="宋体"/>
                <w:sz w:val="24"/>
                <w:highlight w:val="white"/>
              </w:rPr>
              <w:t xml:space="preserve">14</w:t>
            </w:r>
            <w:r>
              <w:rPr>
                <w:rFonts w:ascii="宋体" w:hAnsi="宋体" w:cs="宋体"/>
                <w:sz w:val="24"/>
                <w:highlight w:val="white"/>
              </w:rPr>
            </w:r>
            <w:r>
              <w:rPr>
                <w:highlight w:val="white"/>
              </w:rPr>
            </w:r>
          </w:p>
        </w:tc>
        <w:tc>
          <w:tcPr>
            <w:tcW w:w="4562" w:type="dxa"/>
            <w:vAlign w:val="center"/>
            <w:textDirection w:val="lrTb"/>
            <w:noWrap w:val="false"/>
          </w:tcPr>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潜在投标供应商访问江苏省政府采购（苏采云）平台的网络地址和方法：</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1.请有意参加本项目投标的供应商按以下流程进行操作：</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（3）咨询电话：供应商注册：0519-86722801、0519-86722806，CA及电子加盖公章或签电子公章：0510-81827781，其他事项：0510-81827730。</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（4）潜在供应商访问“苏采云”系统的网络地址和方法：“苏采云”系统的网址：http://jszfcg.jsczt.cn/</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（5）采购文件（后缀名为“kedt”）、供应商操作手册及政府采购客户端工具也可通过“苏采云”系统－－已报名项目－－报名详情页面内相应链接进行下载。</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（6）招标代理机构（采购代理机构）将数据电文形式的采购文件加载至“苏采云”系统，供潜在供应商下载或者查阅。     </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（7）苏采云系统使用谷歌浏览器参与不见面开标。 </w:t>
            </w:r>
            <w:r>
              <w:rPr>
                <w:rFonts w:ascii="宋体" w:hAnsi="宋体" w:cs="宋体"/>
                <w:sz w:val="24"/>
                <w:highlight w:val="white"/>
              </w:rPr>
            </w:r>
            <w:r>
              <w:rPr>
                <w:highlight w:val="white"/>
              </w:rPr>
            </w:r>
          </w:p>
          <w:p>
            <w:pPr>
              <w:pStyle w:val="627"/>
              <w:spacing w:line="360" w:lineRule="auto"/>
              <w:widowControl/>
              <w:rPr>
                <w:rFonts w:ascii="宋体" w:hAnsi="宋体" w:cs="宋体"/>
                <w:sz w:val="24"/>
                <w:highlight w:val="white"/>
              </w:rPr>
            </w:pPr>
            <w:r>
              <w:rPr>
                <w:rFonts w:hint="eastAsia" w:ascii="宋体" w:hAnsi="宋体" w:cs="宋体"/>
                <w:sz w:val="24"/>
                <w:highlight w:val="white"/>
              </w:rPr>
              <w:t xml:space="preserve">2.如供应商未按上述要求操作，由此所产生的损失及风险供应商自行承担。</w:t>
            </w:r>
            <w:r>
              <w:rPr>
                <w:rFonts w:ascii="宋体" w:hAnsi="宋体" w:cs="宋体"/>
                <w:sz w:val="24"/>
                <w:highlight w:val="white"/>
              </w:rPr>
            </w:r>
            <w:r>
              <w:rPr>
                <w:highlight w:val="white"/>
              </w:rPr>
            </w:r>
          </w:p>
          <w:p>
            <w:pPr>
              <w:pStyle w:val="627"/>
              <w:spacing w:line="360" w:lineRule="auto"/>
              <w:widowControl/>
              <w:tabs>
                <w:tab w:val="left" w:pos="840" w:leader="none"/>
                <w:tab w:val="left" w:pos="1050" w:leader="none"/>
              </w:tabs>
              <w:rPr>
                <w:rFonts w:ascii="宋体" w:hAnsi="宋体" w:cs="宋体"/>
                <w:sz w:val="24"/>
                <w:highlight w:val="white"/>
              </w:rPr>
            </w:pPr>
            <w:r>
              <w:rPr>
                <w:rFonts w:hint="eastAsia" w:ascii="宋体" w:hAnsi="宋体" w:cs="宋体"/>
                <w:sz w:val="24"/>
                <w:highlight w:val="white"/>
              </w:rPr>
              <w:t xml:space="preserve">3.有关本次采购的事项若存在变动或修改，敬请及时关注江苏政府采购网发布的信息更正公告。如供应商未按上述要求操作，由此所产生的损失及风险由供应商自行承担。</w:t>
            </w:r>
            <w:r>
              <w:rPr>
                <w:rFonts w:ascii="宋体" w:hAnsi="宋体" w:cs="宋体"/>
                <w:sz w:val="24"/>
                <w:highlight w:val="white"/>
              </w:rPr>
            </w:r>
            <w:r>
              <w:rPr>
                <w:highlight w:val="white"/>
              </w:rPr>
            </w:r>
          </w:p>
        </w:tc>
      </w:tr>
    </w:tbl>
    <w:p>
      <w:pPr>
        <w:pStyle w:val="627"/>
        <w:jc w:val="center"/>
        <w:spacing w:line="360" w:lineRule="auto"/>
        <w:rPr>
          <w:rFonts w:ascii="黑体" w:eastAsia="黑体"/>
          <w:b/>
          <w:sz w:val="44"/>
          <w:szCs w:val="44"/>
          <w:highlight w:val="white"/>
        </w:rPr>
      </w:pPr>
      <w:r>
        <w:rPr>
          <w:rFonts w:hint="eastAsia" w:ascii="宋体" w:hAnsi="宋体" w:cs="宋体"/>
          <w:b/>
          <w:sz w:val="24"/>
          <w:highlight w:val="white"/>
        </w:rPr>
        <w:br w:type="page" w:clear="all"/>
      </w:r>
      <w:r>
        <w:rPr>
          <w:rFonts w:hint="eastAsia" w:ascii="黑体" w:eastAsia="黑体"/>
          <w:b/>
          <w:sz w:val="44"/>
          <w:szCs w:val="44"/>
          <w:highlight w:val="white"/>
        </w:rPr>
        <w:t xml:space="preserve">第二部分. 供应商须知</w:t>
      </w:r>
      <w:r>
        <w:rPr>
          <w:rFonts w:ascii="黑体" w:eastAsia="黑体"/>
          <w:b/>
          <w:sz w:val="44"/>
          <w:szCs w:val="44"/>
          <w:highlight w:val="white"/>
        </w:rPr>
      </w:r>
      <w:r>
        <w:rPr>
          <w:highlight w:val="white"/>
        </w:rPr>
      </w:r>
    </w:p>
    <w:p>
      <w:pPr>
        <w:pStyle w:val="627"/>
        <w:ind w:firstLine="240"/>
        <w:spacing w:line="360" w:lineRule="auto"/>
        <w:rPr>
          <w:rFonts w:ascii="黑体" w:hAnsi="宋体" w:eastAsia="黑体"/>
          <w:sz w:val="24"/>
          <w:highlight w:val="white"/>
        </w:rPr>
        <w:outlineLvl w:val="0"/>
      </w:pPr>
      <w:r>
        <w:rPr>
          <w:rFonts w:hint="eastAsia" w:ascii="黑体" w:hAnsi="宋体" w:eastAsia="黑体"/>
          <w:sz w:val="24"/>
          <w:highlight w:val="white"/>
        </w:rPr>
        <w:t xml:space="preserve">（一）遵循原则：</w:t>
      </w:r>
      <w:r>
        <w:rPr>
          <w:rFonts w:ascii="黑体" w:hAnsi="宋体" w:eastAsia="黑体"/>
          <w:sz w:val="24"/>
          <w:highlight w:val="white"/>
        </w:rPr>
      </w:r>
      <w:r>
        <w:rPr>
          <w:highlight w:val="white"/>
        </w:rPr>
      </w:r>
    </w:p>
    <w:p>
      <w:pPr>
        <w:pStyle w:val="627"/>
        <w:ind w:firstLine="240"/>
        <w:spacing w:line="360" w:lineRule="auto"/>
        <w:rPr>
          <w:rFonts w:ascii="宋体" w:hAnsi="宋体"/>
          <w:sz w:val="24"/>
          <w:highlight w:val="white"/>
        </w:rPr>
      </w:pPr>
      <w:r>
        <w:rPr>
          <w:rFonts w:hint="eastAsia" w:ascii="宋体" w:hAnsi="宋体"/>
          <w:sz w:val="24"/>
          <w:highlight w:val="white"/>
        </w:rPr>
        <w:t xml:space="preserve">公开透明原则、公平竞争原则、公正原则和诚实信用原则。</w:t>
      </w:r>
      <w:r>
        <w:rPr>
          <w:rFonts w:ascii="宋体" w:hAnsi="宋体"/>
          <w:sz w:val="24"/>
          <w:highlight w:val="white"/>
        </w:rPr>
      </w:r>
      <w:r>
        <w:rPr>
          <w:highlight w:val="white"/>
        </w:rPr>
      </w:r>
    </w:p>
    <w:p>
      <w:pPr>
        <w:pStyle w:val="627"/>
        <w:ind w:firstLine="240"/>
        <w:spacing w:line="360" w:lineRule="auto"/>
        <w:rPr>
          <w:rFonts w:ascii="黑体" w:hAnsi="宋体" w:eastAsia="黑体"/>
          <w:sz w:val="24"/>
          <w:highlight w:val="white"/>
        </w:rPr>
        <w:outlineLvl w:val="0"/>
      </w:pPr>
      <w:r>
        <w:rPr>
          <w:rFonts w:hint="eastAsia" w:ascii="黑体" w:hAnsi="宋体" w:eastAsia="黑体"/>
          <w:sz w:val="24"/>
          <w:highlight w:val="white"/>
        </w:rPr>
        <w:t xml:space="preserve">（二）招标文件：</w:t>
      </w:r>
      <w:r>
        <w:rPr>
          <w:rFonts w:ascii="黑体" w:hAnsi="宋体" w:eastAsia="黑体"/>
          <w:sz w:val="24"/>
          <w:highlight w:val="white"/>
        </w:rPr>
      </w:r>
      <w:r>
        <w:rPr>
          <w:highlight w:val="white"/>
        </w:rPr>
      </w:r>
    </w:p>
    <w:p>
      <w:pPr>
        <w:pStyle w:val="627"/>
        <w:ind w:firstLine="360"/>
        <w:spacing w:line="360" w:lineRule="auto"/>
        <w:rPr>
          <w:rFonts w:ascii="宋体" w:hAnsi="宋体"/>
          <w:sz w:val="24"/>
          <w:highlight w:val="white"/>
        </w:rPr>
      </w:pPr>
      <w:r>
        <w:rPr>
          <w:rFonts w:hint="eastAsia" w:ascii="宋体" w:hAnsi="宋体"/>
          <w:sz w:val="24"/>
          <w:highlight w:val="white"/>
        </w:rPr>
        <w:t xml:space="preserve">1.招标文件包括文件目录所列全部内容，投标供应商应仔细阅读，并在投标文件中充分响应招标文件的所有要求。</w:t>
      </w:r>
      <w:r>
        <w:rPr>
          <w:rFonts w:ascii="宋体" w:hAnsi="宋体"/>
          <w:sz w:val="24"/>
          <w:highlight w:val="white"/>
        </w:rPr>
      </w:r>
      <w:r>
        <w:rPr>
          <w:highlight w:val="white"/>
        </w:rPr>
      </w:r>
    </w:p>
    <w:p>
      <w:pPr>
        <w:pStyle w:val="627"/>
        <w:ind w:firstLine="360"/>
        <w:spacing w:line="360" w:lineRule="auto"/>
        <w:rPr>
          <w:rFonts w:ascii="宋体" w:hAnsi="宋体"/>
          <w:sz w:val="24"/>
          <w:highlight w:val="white"/>
        </w:rPr>
      </w:pPr>
      <w:r>
        <w:rPr>
          <w:rFonts w:hint="eastAsia" w:ascii="宋体" w:hAnsi="宋体"/>
          <w:sz w:val="24"/>
          <w:highlight w:val="white"/>
        </w:rPr>
        <w:t xml:space="preserve">2.投标</w:t>
      </w:r>
      <w:r>
        <w:rPr>
          <w:rFonts w:hint="eastAsia" w:ascii="宋体" w:hAnsi="宋体"/>
          <w:sz w:val="24"/>
          <w:highlight w:val="white"/>
          <w:lang w:val="zh-CN"/>
        </w:rPr>
        <w:t xml:space="preserve">供应商登录</w:t>
      </w:r>
      <w:r>
        <w:rPr>
          <w:rFonts w:hint="eastAsia" w:ascii="宋体" w:hAnsi="宋体"/>
          <w:sz w:val="24"/>
          <w:highlight w:val="white"/>
        </w:rPr>
        <w:t xml:space="preserve">江苏省政府采购（苏采云）平台（</w:t>
      </w:r>
      <w:r>
        <w:rPr>
          <w:rFonts w:hint="eastAsia" w:ascii="宋体" w:hAnsi="宋体" w:cs="宋体"/>
          <w:sz w:val="24"/>
          <w:highlight w:val="white"/>
        </w:rPr>
        <w:t xml:space="preserve">http://jszfcg.jsczt.cn）</w:t>
      </w:r>
      <w:r>
        <w:rPr>
          <w:rFonts w:hint="eastAsia" w:ascii="宋体" w:hAnsi="宋体"/>
          <w:sz w:val="24"/>
          <w:highlight w:val="white"/>
          <w:lang w:val="zh-CN"/>
        </w:rPr>
        <w:t xml:space="preserve">在线申请获取招标文件</w:t>
      </w:r>
      <w:r>
        <w:rPr>
          <w:rFonts w:hint="eastAsia" w:ascii="宋体" w:hAnsi="宋体"/>
          <w:sz w:val="24"/>
          <w:highlight w:val="white"/>
        </w:rPr>
        <w:t xml:space="preserve">及有关资料，</w:t>
      </w:r>
      <w:r>
        <w:rPr>
          <w:rFonts w:hint="eastAsia" w:hAnsi="宋体"/>
          <w:sz w:val="24"/>
          <w:highlight w:val="white"/>
        </w:rPr>
        <w:t xml:space="preserve">按招标文件要求提交全部资料并对招标文件各项内容做出实质性响应，否则投标无效</w:t>
      </w:r>
      <w:r>
        <w:rPr>
          <w:rFonts w:hint="eastAsia" w:ascii="宋体" w:hAnsi="宋体"/>
          <w:sz w:val="24"/>
          <w:highlight w:val="white"/>
          <w:lang w:val="zh-CN"/>
        </w:rPr>
        <w:t xml:space="preserve">。</w:t>
      </w:r>
      <w:r>
        <w:rPr>
          <w:rFonts w:ascii="宋体" w:hAnsi="宋体"/>
          <w:sz w:val="24"/>
          <w:highlight w:val="white"/>
        </w:rPr>
      </w:r>
      <w:r>
        <w:rPr>
          <w:highlight w:val="white"/>
        </w:rPr>
      </w:r>
    </w:p>
    <w:p>
      <w:pPr>
        <w:pStyle w:val="627"/>
        <w:ind w:firstLine="360"/>
        <w:spacing w:line="360" w:lineRule="auto"/>
        <w:rPr>
          <w:rFonts w:ascii="宋体" w:hAnsi="宋体"/>
          <w:sz w:val="24"/>
          <w:highlight w:val="white"/>
        </w:rPr>
      </w:pPr>
      <w:r>
        <w:rPr>
          <w:rFonts w:hint="eastAsia" w:ascii="宋体" w:hAnsi="宋体"/>
          <w:sz w:val="24"/>
          <w:highlight w:val="white"/>
        </w:rPr>
        <w:t xml:space="preserve">3.</w:t>
      </w:r>
      <w:r>
        <w:rPr>
          <w:rFonts w:hint="eastAsia" w:ascii="宋体" w:hAnsi="宋体" w:cs="宋体"/>
          <w:sz w:val="24"/>
          <w:highlight w:val="white"/>
        </w:rPr>
        <w:t xml:space="preserve">投标</w:t>
      </w:r>
      <w:r>
        <w:rPr>
          <w:rFonts w:hint="eastAsia" w:ascii="宋体" w:hAnsi="宋体"/>
          <w:sz w:val="24"/>
          <w:highlight w:val="white"/>
        </w:rPr>
        <w:t xml:space="preserve">供应商一旦参加本项目投标，即表明承诺接受了本招标文件中所有条件和规定。</w:t>
      </w:r>
      <w:r>
        <w:rPr>
          <w:rFonts w:ascii="宋体" w:hAnsi="宋体"/>
          <w:sz w:val="24"/>
          <w:highlight w:val="white"/>
        </w:rPr>
      </w:r>
      <w:r>
        <w:rPr>
          <w:highlight w:val="white"/>
        </w:rPr>
      </w:r>
    </w:p>
    <w:p>
      <w:pPr>
        <w:pStyle w:val="627"/>
        <w:ind w:firstLine="360"/>
        <w:spacing w:line="360" w:lineRule="auto"/>
        <w:rPr>
          <w:rFonts w:ascii="宋体" w:hAnsi="宋体"/>
          <w:sz w:val="24"/>
          <w:highlight w:val="white"/>
        </w:rPr>
      </w:pPr>
      <w:r>
        <w:rPr>
          <w:rFonts w:hint="eastAsia" w:ascii="宋体" w:hAnsi="宋体"/>
          <w:sz w:val="24"/>
          <w:highlight w:val="white"/>
        </w:rPr>
        <w:t xml:space="preserve">4.招标文件仅作为本次采购招标使用。</w:t>
      </w:r>
      <w:r>
        <w:rPr>
          <w:rFonts w:ascii="宋体" w:hAnsi="宋体"/>
          <w:sz w:val="24"/>
          <w:highlight w:val="white"/>
        </w:rPr>
      </w:r>
      <w:r>
        <w:rPr>
          <w:highlight w:val="white"/>
        </w:rPr>
      </w:r>
    </w:p>
    <w:p>
      <w:pPr>
        <w:pStyle w:val="627"/>
        <w:ind w:firstLine="240"/>
        <w:spacing w:line="360" w:lineRule="auto"/>
        <w:rPr>
          <w:rFonts w:ascii="黑体" w:hAnsi="宋体" w:eastAsia="黑体"/>
          <w:sz w:val="24"/>
          <w:highlight w:val="white"/>
        </w:rPr>
        <w:outlineLvl w:val="0"/>
      </w:pPr>
      <w:r>
        <w:rPr>
          <w:rFonts w:hint="eastAsia" w:ascii="黑体" w:hAnsi="宋体" w:eastAsia="黑体"/>
          <w:sz w:val="24"/>
          <w:highlight w:val="white"/>
        </w:rPr>
        <w:t xml:space="preserve">（三）招标文件的解释：</w:t>
      </w:r>
      <w:r>
        <w:rPr>
          <w:rFonts w:ascii="黑体" w:hAnsi="宋体" w:eastAsia="黑体"/>
          <w:sz w:val="24"/>
          <w:highlight w:val="white"/>
        </w:rPr>
      </w:r>
      <w:r>
        <w:rPr>
          <w:highlight w:val="white"/>
        </w:rPr>
      </w:r>
    </w:p>
    <w:p>
      <w:pPr>
        <w:pStyle w:val="627"/>
        <w:ind w:firstLine="360"/>
        <w:spacing w:line="360" w:lineRule="auto"/>
        <w:rPr>
          <w:rFonts w:ascii="宋体" w:hAnsi="宋体"/>
          <w:sz w:val="24"/>
          <w:highlight w:val="white"/>
        </w:rPr>
      </w:pPr>
      <w:r>
        <w:rPr>
          <w:rFonts w:hint="eastAsia" w:ascii="宋体" w:hAnsi="宋体"/>
          <w:sz w:val="24"/>
          <w:highlight w:val="white"/>
        </w:rPr>
        <w:t xml:space="preserve">1.投标供应商如有需要对招标文件要求澄清的问题，请以书面提出，并按“投标邀请”规定的时间将书面及电子邮件（两种形式均须发送）至江苏德诺工程项目管理有限公司，联系方式详见投标邀请。</w:t>
      </w:r>
      <w:r>
        <w:rPr>
          <w:rFonts w:ascii="宋体" w:hAnsi="宋体"/>
          <w:sz w:val="24"/>
          <w:highlight w:val="white"/>
        </w:rPr>
      </w:r>
      <w:r>
        <w:rPr>
          <w:highlight w:val="white"/>
        </w:rPr>
      </w:r>
    </w:p>
    <w:p>
      <w:pPr>
        <w:pStyle w:val="627"/>
        <w:ind w:firstLine="360"/>
        <w:spacing w:line="360" w:lineRule="auto"/>
        <w:rPr>
          <w:rFonts w:ascii="宋体" w:hAnsi="宋体"/>
          <w:sz w:val="24"/>
          <w:highlight w:val="white"/>
        </w:rPr>
      </w:pPr>
      <w:r>
        <w:rPr>
          <w:rFonts w:hint="eastAsia" w:ascii="宋体" w:hAnsi="宋体"/>
          <w:sz w:val="24"/>
          <w:highlight w:val="white"/>
        </w:rPr>
        <w:t xml:space="preserve">2.采购人、江苏德诺工程项目管理有限公司将按“投标邀请”规定的时间对供应商针对招标文件书面提出的要求澄清的问题进行答疑。</w:t>
      </w:r>
      <w:r>
        <w:rPr>
          <w:rFonts w:ascii="宋体" w:hAnsi="宋体"/>
          <w:sz w:val="24"/>
          <w:highlight w:val="white"/>
        </w:rPr>
      </w:r>
      <w:r>
        <w:rPr>
          <w:highlight w:val="white"/>
        </w:rPr>
      </w:r>
    </w:p>
    <w:p>
      <w:pPr>
        <w:pStyle w:val="627"/>
        <w:ind w:firstLine="360"/>
        <w:spacing w:line="360" w:lineRule="auto"/>
        <w:rPr>
          <w:rFonts w:ascii="宋体" w:hAnsi="宋体"/>
          <w:sz w:val="24"/>
          <w:highlight w:val="white"/>
        </w:rPr>
      </w:pPr>
      <w:r>
        <w:rPr>
          <w:rFonts w:hint="eastAsia" w:ascii="宋体" w:hAnsi="宋体"/>
          <w:sz w:val="24"/>
          <w:highlight w:val="white"/>
        </w:rPr>
        <w:t xml:space="preserve">3.本文件的最终解释权归采购人。</w:t>
      </w:r>
      <w:r>
        <w:rPr>
          <w:rFonts w:ascii="宋体" w:hAnsi="宋体"/>
          <w:sz w:val="24"/>
          <w:highlight w:val="white"/>
        </w:rPr>
      </w:r>
      <w:r>
        <w:rPr>
          <w:highlight w:val="white"/>
        </w:rPr>
      </w:r>
    </w:p>
    <w:p>
      <w:pPr>
        <w:pStyle w:val="627"/>
        <w:ind w:firstLine="240"/>
        <w:spacing w:line="360" w:lineRule="auto"/>
        <w:rPr>
          <w:rFonts w:ascii="黑体" w:hAnsi="宋体" w:eastAsia="黑体"/>
          <w:sz w:val="24"/>
          <w:highlight w:val="white"/>
        </w:rPr>
        <w:outlineLvl w:val="0"/>
      </w:pPr>
      <w:r>
        <w:rPr>
          <w:rFonts w:hint="eastAsia" w:ascii="黑体" w:hAnsi="宋体" w:eastAsia="黑体"/>
          <w:sz w:val="24"/>
          <w:highlight w:val="white"/>
        </w:rPr>
        <w:t xml:space="preserve">（四）招标文件的补充或修正：</w:t>
      </w:r>
      <w:r>
        <w:rPr>
          <w:rFonts w:ascii="黑体" w:hAnsi="宋体" w:eastAsia="黑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1．</w:t>
      </w:r>
      <w:r>
        <w:rPr>
          <w:rFonts w:ascii="宋体" w:hAnsi="宋体"/>
          <w:sz w:val="24"/>
          <w:highlight w:val="white"/>
        </w:rPr>
        <w:t xml:space="preserve">采购人或者采购代理机构可以对已发出的</w:t>
      </w:r>
      <w:r>
        <w:rPr>
          <w:rFonts w:hint="eastAsia" w:ascii="宋体" w:hAnsi="宋体"/>
          <w:sz w:val="24"/>
          <w:highlight w:val="white"/>
        </w:rPr>
        <w:t xml:space="preserve">招标文件</w:t>
      </w:r>
      <w:r>
        <w:rPr>
          <w:rFonts w:ascii="宋体" w:hAnsi="宋体"/>
          <w:sz w:val="24"/>
          <w:highlight w:val="white"/>
        </w:rPr>
        <w:t xml:space="preserve">进行必要的澄清或者修改，</w:t>
      </w:r>
      <w:r>
        <w:rPr>
          <w:rFonts w:hint="eastAsia" w:ascii="宋体" w:hAnsi="宋体"/>
          <w:bCs/>
          <w:sz w:val="24"/>
          <w:highlight w:val="white"/>
        </w:rPr>
        <w:t xml:space="preserve">但不得改变采购标的和资格条件。</w:t>
      </w:r>
      <w:r>
        <w:rPr>
          <w:rFonts w:ascii="宋体" w:hAnsi="宋体"/>
          <w:sz w:val="24"/>
          <w:highlight w:val="white"/>
        </w:rPr>
        <w:t xml:space="preserve">澄清或者修改</w:t>
      </w:r>
      <w:r>
        <w:rPr>
          <w:rFonts w:hint="eastAsia" w:ascii="宋体" w:hAnsi="宋体"/>
          <w:sz w:val="24"/>
          <w:highlight w:val="white"/>
        </w:rPr>
        <w:t xml:space="preserve">将</w:t>
      </w:r>
      <w:r>
        <w:rPr>
          <w:rFonts w:ascii="宋体" w:hAnsi="宋体"/>
          <w:sz w:val="24"/>
          <w:highlight w:val="white"/>
        </w:rPr>
        <w:t xml:space="preserve">在江苏政府采购网上发布澄清公告。澄清或者修改的内容为</w:t>
      </w:r>
      <w:r>
        <w:rPr>
          <w:rFonts w:hint="eastAsia" w:ascii="宋体" w:hAnsi="宋体"/>
          <w:sz w:val="24"/>
          <w:highlight w:val="white"/>
        </w:rPr>
        <w:t xml:space="preserve">招标文件</w:t>
      </w:r>
      <w:r>
        <w:rPr>
          <w:rFonts w:ascii="宋体" w:hAnsi="宋体"/>
          <w:sz w:val="24"/>
          <w:highlight w:val="white"/>
        </w:rPr>
        <w:t xml:space="preserve">的组成部分。</w:t>
      </w:r>
      <w:r>
        <w:rPr>
          <w:rFonts w:ascii="宋体" w:hAnsi="宋体"/>
          <w:sz w:val="24"/>
          <w:highlight w:val="white"/>
        </w:rPr>
      </w:r>
      <w:r>
        <w:rPr>
          <w:highlight w:val="white"/>
        </w:rPr>
      </w:r>
    </w:p>
    <w:p>
      <w:pPr>
        <w:pStyle w:val="627"/>
        <w:ind w:firstLine="480"/>
        <w:spacing w:line="440" w:lineRule="exact"/>
        <w:rPr>
          <w:rFonts w:ascii="宋体" w:hAnsi="宋体"/>
          <w:sz w:val="24"/>
          <w:highlight w:val="white"/>
        </w:rPr>
      </w:pPr>
      <w:r>
        <w:rPr>
          <w:rFonts w:hint="eastAsia" w:ascii="宋体" w:hAnsi="宋体"/>
          <w:sz w:val="24"/>
          <w:highlight w:val="white"/>
        </w:rPr>
        <w:t xml:space="preserve">2.</w:t>
      </w:r>
      <w:r>
        <w:rPr>
          <w:rFonts w:ascii="宋体" w:hAnsi="宋体"/>
          <w:sz w:val="24"/>
          <w:highlight w:val="white"/>
        </w:rPr>
        <w:t xml:space="preserve">澄清或者修改的内容可能影响投标文件编制的，采购人或者采购代理机构</w:t>
      </w:r>
      <w:r>
        <w:rPr>
          <w:rFonts w:hint="eastAsia" w:ascii="宋体" w:hAnsi="宋体"/>
          <w:sz w:val="24"/>
          <w:highlight w:val="white"/>
        </w:rPr>
        <w:t xml:space="preserve">将</w:t>
      </w:r>
      <w:r>
        <w:rPr>
          <w:rFonts w:ascii="宋体" w:hAnsi="宋体"/>
          <w:sz w:val="24"/>
          <w:highlight w:val="white"/>
        </w:rPr>
        <w:t xml:space="preserve">在投标截止时间至少15日前，</w:t>
      </w:r>
      <w:r>
        <w:rPr>
          <w:rFonts w:hint="eastAsia" w:ascii="宋体" w:hAnsi="宋体"/>
          <w:sz w:val="24"/>
          <w:szCs w:val="22"/>
          <w:highlight w:val="white"/>
        </w:rPr>
        <w:t xml:space="preserve">在</w:t>
      </w:r>
      <w:r>
        <w:rPr>
          <w:rFonts w:hint="eastAsia" w:ascii="宋体" w:hAnsi="宋体"/>
          <w:sz w:val="24"/>
          <w:highlight w:val="white"/>
        </w:rPr>
        <w:t xml:space="preserve">江苏政府采购网</w:t>
      </w:r>
      <w:r>
        <w:rPr>
          <w:rFonts w:hint="eastAsia" w:ascii="宋体" w:hAnsi="宋体"/>
          <w:sz w:val="24"/>
          <w:szCs w:val="22"/>
          <w:highlight w:val="white"/>
        </w:rPr>
        <w:t xml:space="preserve">上发布更正公告</w:t>
      </w:r>
      <w:r>
        <w:rPr>
          <w:rFonts w:ascii="宋体" w:hAnsi="宋体"/>
          <w:sz w:val="24"/>
          <w:highlight w:val="white"/>
        </w:rPr>
        <w:t xml:space="preserve">；不足15日的，采购人或者采购代理机构应当顺延提交投标文件的截止时间</w:t>
      </w:r>
      <w:r>
        <w:rPr>
          <w:rFonts w:hint="eastAsia" w:ascii="宋体" w:hAnsi="宋体"/>
          <w:sz w:val="24"/>
          <w:highlight w:val="white"/>
        </w:rPr>
        <w:t xml:space="preserve">。</w:t>
      </w:r>
      <w:r>
        <w:rPr>
          <w:rFonts w:ascii="宋体" w:hAnsi="宋体"/>
          <w:sz w:val="24"/>
          <w:highlight w:val="white"/>
        </w:rPr>
      </w:r>
      <w:r>
        <w:rPr>
          <w:highlight w:val="white"/>
        </w:rPr>
      </w:r>
    </w:p>
    <w:p>
      <w:pPr>
        <w:pStyle w:val="627"/>
        <w:ind w:firstLine="480"/>
        <w:spacing w:line="440" w:lineRule="exact"/>
        <w:rPr>
          <w:rFonts w:ascii="宋体" w:hAnsi="宋体"/>
          <w:sz w:val="24"/>
          <w:highlight w:val="white"/>
        </w:rPr>
      </w:pPr>
      <w:r>
        <w:rPr>
          <w:rFonts w:hint="eastAsia" w:ascii="宋体" w:hAnsi="宋体"/>
          <w:color w:val="000000"/>
          <w:sz w:val="24"/>
          <w:highlight w:val="white"/>
        </w:rPr>
        <w:t xml:space="preserve">3.</w:t>
      </w:r>
      <w:r>
        <w:rPr>
          <w:rFonts w:hint="eastAsia" w:ascii="宋体" w:hAnsi="宋体"/>
          <w:sz w:val="24"/>
          <w:szCs w:val="22"/>
          <w:highlight w:val="white"/>
        </w:rPr>
        <w:t xml:space="preserve">投标供应商应于投标截止之日前以</w:t>
      </w:r>
      <w:r>
        <w:rPr>
          <w:rFonts w:hint="eastAsia" w:ascii="宋体" w:hAnsi="宋体"/>
          <w:bCs/>
          <w:sz w:val="24"/>
          <w:highlight w:val="white"/>
        </w:rPr>
        <w:t xml:space="preserve">书面形式和电子邮件形式</w:t>
      </w:r>
      <w:r>
        <w:rPr>
          <w:rFonts w:hint="eastAsia" w:ascii="宋体" w:hAnsi="宋体"/>
          <w:sz w:val="24"/>
          <w:szCs w:val="22"/>
          <w:highlight w:val="white"/>
        </w:rPr>
        <w:t xml:space="preserve">回函江苏德诺工程项目管理有限公司，逾期不回视同收到此公告。因供应商未及时全面地关注更正公告导致其提交的响应材料不符合采购人要求，而造成的损失及风险（包括但不限于未中标）由投标供应商自行承担。</w:t>
      </w:r>
      <w:r>
        <w:rPr>
          <w:rFonts w:ascii="宋体" w:hAnsi="宋体"/>
          <w:sz w:val="24"/>
          <w:highlight w:val="white"/>
        </w:rPr>
      </w:r>
      <w:r>
        <w:rPr>
          <w:highlight w:val="white"/>
        </w:rPr>
      </w:r>
    </w:p>
    <w:p>
      <w:pPr>
        <w:pStyle w:val="627"/>
        <w:ind w:firstLine="240"/>
        <w:spacing w:line="360" w:lineRule="auto"/>
        <w:rPr>
          <w:rFonts w:ascii="黑体" w:hAnsi="宋体" w:eastAsia="黑体"/>
          <w:sz w:val="24"/>
          <w:highlight w:val="white"/>
        </w:rPr>
        <w:outlineLvl w:val="0"/>
      </w:pPr>
      <w:r>
        <w:rPr>
          <w:rFonts w:hint="eastAsia" w:ascii="黑体" w:hAnsi="宋体" w:eastAsia="黑体"/>
          <w:sz w:val="24"/>
          <w:highlight w:val="white"/>
        </w:rPr>
        <w:t xml:space="preserve">（五）投标文件的组成（相应内容上传至投标客户端）：</w:t>
      </w:r>
      <w:r>
        <w:rPr>
          <w:rFonts w:ascii="黑体" w:hAnsi="宋体" w:eastAsia="黑体"/>
          <w:sz w:val="24"/>
          <w:highlight w:val="white"/>
        </w:rPr>
      </w:r>
      <w:r>
        <w:rPr>
          <w:highlight w:val="white"/>
        </w:rPr>
      </w:r>
    </w:p>
    <w:p>
      <w:pPr>
        <w:pStyle w:val="627"/>
        <w:ind w:firstLine="480"/>
        <w:spacing w:line="360" w:lineRule="auto"/>
        <w:rPr>
          <w:rFonts w:ascii="宋体" w:hAnsi="宋体"/>
          <w:b/>
          <w:sz w:val="24"/>
          <w:highlight w:val="white"/>
        </w:rPr>
      </w:pPr>
      <w:r>
        <w:rPr>
          <w:highlight w:val="white"/>
        </w:rPr>
      </w:r>
      <w:bookmarkStart w:id="3" w:name="OLE_LINK5"/>
      <w:r>
        <w:rPr>
          <w:rFonts w:hint="eastAsia" w:ascii="宋体" w:hAnsi="宋体"/>
          <w:b/>
          <w:sz w:val="24"/>
          <w:highlight w:val="white"/>
        </w:rPr>
        <w:t xml:space="preserve">投标文件由证明文件、投标函、报价部分、技术文件部分四部分组成。</w:t>
      </w:r>
      <w:r>
        <w:rPr>
          <w:rFonts w:ascii="宋体" w:hAnsi="宋体"/>
          <w:b/>
          <w:sz w:val="24"/>
          <w:highlight w:val="white"/>
        </w:rPr>
      </w:r>
      <w:r>
        <w:rPr>
          <w:highlight w:val="white"/>
        </w:rPr>
      </w:r>
    </w:p>
    <w:p>
      <w:pPr>
        <w:pStyle w:val="627"/>
        <w:ind w:firstLine="480"/>
        <w:spacing w:line="360" w:lineRule="auto"/>
        <w:tabs>
          <w:tab w:val="left" w:pos="525" w:leader="none"/>
        </w:tabs>
        <w:rPr>
          <w:rFonts w:ascii="宋体" w:hAnsi="宋体" w:cs="宋体"/>
          <w:b/>
          <w:bCs/>
          <w:sz w:val="24"/>
          <w:highlight w:val="white"/>
        </w:rPr>
      </w:pPr>
      <w:r>
        <w:rPr>
          <w:highlight w:val="white"/>
        </w:rPr>
      </w:r>
      <w:bookmarkStart w:id="4" w:name="_Hlk208404646"/>
      <w:r>
        <w:rPr>
          <w:rFonts w:hint="eastAsia" w:ascii="宋体" w:hAnsi="宋体" w:cs="宋体"/>
          <w:b/>
          <w:bCs/>
          <w:sz w:val="24"/>
          <w:highlight w:val="white"/>
        </w:rPr>
        <w:t xml:space="preserve">1.</w:t>
      </w:r>
      <w:r>
        <w:rPr>
          <w:rFonts w:hint="eastAsia" w:ascii="宋体" w:hAnsi="宋体" w:cs="宋体"/>
          <w:b/>
          <w:sz w:val="24"/>
          <w:highlight w:val="white"/>
        </w:rPr>
        <w:t xml:space="preserve">资格、资信</w:t>
      </w:r>
      <w:r>
        <w:rPr>
          <w:rFonts w:hint="eastAsia" w:ascii="宋体" w:hAnsi="宋体" w:cs="宋体"/>
          <w:b/>
          <w:bCs/>
          <w:sz w:val="24"/>
          <w:highlight w:val="white"/>
        </w:rPr>
        <w:t xml:space="preserve">证明文件（相关证明材料扫描后上传）：</w:t>
      </w:r>
      <w:r>
        <w:rPr>
          <w:rFonts w:ascii="宋体" w:hAnsi="宋体" w:cs="宋体"/>
          <w:b/>
          <w:bCs/>
          <w:sz w:val="24"/>
          <w:highlight w:val="white"/>
        </w:rPr>
      </w:r>
      <w:r>
        <w:rPr>
          <w:highlight w:val="white"/>
        </w:rPr>
      </w:r>
    </w:p>
    <w:p>
      <w:pPr>
        <w:pStyle w:val="627"/>
        <w:ind w:firstLine="480"/>
        <w:spacing w:line="360" w:lineRule="auto"/>
        <w:rPr>
          <w:rFonts w:ascii="宋体" w:hAnsi="宋体" w:cs="宋体"/>
          <w:sz w:val="24"/>
          <w:highlight w:val="white"/>
        </w:rPr>
      </w:pPr>
      <w:r>
        <w:rPr>
          <w:rFonts w:hint="eastAsia" w:ascii="宋体" w:hAnsi="宋体" w:cs="宋体"/>
          <w:sz w:val="24"/>
          <w:highlight w:val="white"/>
        </w:rPr>
        <w:t xml:space="preserve">（1）</w:t>
      </w:r>
      <w:r>
        <w:rPr>
          <w:rFonts w:hint="eastAsia" w:ascii="宋体" w:hAnsi="宋体" w:cs="宋体"/>
          <w:bCs/>
          <w:sz w:val="24"/>
          <w:highlight w:val="white"/>
        </w:rPr>
        <w:t xml:space="preserve">满足《中华人民共和国政府采购法》第二十二条规定</w:t>
      </w:r>
      <w:r>
        <w:rPr>
          <w:rFonts w:hint="eastAsia" w:ascii="宋体" w:hAnsi="宋体" w:cs="宋体"/>
          <w:sz w:val="24"/>
          <w:highlight w:val="white"/>
        </w:rPr>
        <w:t xml:space="preserve">；</w:t>
      </w:r>
      <w:r>
        <w:rPr>
          <w:rFonts w:ascii="宋体" w:hAnsi="宋体" w:cs="宋体"/>
          <w:sz w:val="24"/>
          <w:highlight w:val="white"/>
        </w:rPr>
      </w:r>
      <w:r>
        <w:rPr>
          <w:highlight w:val="white"/>
        </w:rPr>
      </w:r>
    </w:p>
    <w:p>
      <w:pPr>
        <w:pStyle w:val="627"/>
        <w:ind w:firstLine="480"/>
        <w:spacing w:line="360" w:lineRule="auto"/>
        <w:tabs>
          <w:tab w:val="left" w:pos="0" w:leader="none"/>
        </w:tabs>
        <w:rPr>
          <w:rFonts w:ascii="宋体" w:hAnsi="宋体" w:cs="宋体"/>
          <w:sz w:val="24"/>
          <w:highlight w:val="white"/>
        </w:rPr>
      </w:pPr>
      <w:r>
        <w:rPr>
          <w:rFonts w:hint="eastAsia" w:hAnsi="宋体" w:cs="宋体"/>
          <w:sz w:val="24"/>
          <w:highlight w:val="white"/>
        </w:rPr>
        <w:t xml:space="preserve">①具有独立承担民事责任的能力：【</w:t>
      </w:r>
      <w:r>
        <w:rPr>
          <w:rFonts w:hint="eastAsia" w:ascii="宋体" w:hAnsi="宋体"/>
          <w:sz w:val="24"/>
          <w:highlight w:val="white"/>
        </w:rPr>
        <w:t xml:space="preserve">具有独立承担民事责任能力的投标供应商营业执照或相关部门登记的证明文件原件扫描件并加盖投标人</w:t>
      </w:r>
      <w:r>
        <w:rPr>
          <w:rFonts w:hint="eastAsia" w:ascii="宋体" w:hAnsi="宋体"/>
          <w:bCs/>
          <w:color w:val="000000"/>
          <w:sz w:val="24"/>
          <w:highlight w:val="white"/>
        </w:rPr>
        <w:t xml:space="preserve">电子公</w:t>
      </w:r>
      <w:r>
        <w:rPr>
          <w:rFonts w:hint="eastAsia" w:ascii="宋体" w:hAnsi="宋体"/>
          <w:sz w:val="24"/>
          <w:highlight w:val="white"/>
        </w:rPr>
        <w:t xml:space="preserve">章</w:t>
      </w:r>
      <w:r>
        <w:rPr>
          <w:rFonts w:hint="eastAsia" w:hAnsi="宋体" w:cs="宋体"/>
          <w:sz w:val="24"/>
          <w:highlight w:val="white"/>
        </w:rPr>
        <w:t xml:space="preserve">】</w:t>
      </w:r>
      <w:r>
        <w:rPr>
          <w:rFonts w:hint="eastAsia" w:ascii="宋体" w:hAnsi="宋体"/>
          <w:sz w:val="24"/>
          <w:highlight w:val="white"/>
        </w:rPr>
        <w:t xml:space="preserve">；</w:t>
      </w:r>
      <w:r>
        <w:rPr>
          <w:rFonts w:ascii="宋体" w:hAnsi="宋体" w:cs="宋体"/>
          <w:sz w:val="24"/>
          <w:highlight w:val="white"/>
        </w:rPr>
      </w:r>
      <w:r>
        <w:rPr>
          <w:highlight w:val="white"/>
        </w:rPr>
      </w:r>
    </w:p>
    <w:p>
      <w:pPr>
        <w:pStyle w:val="627"/>
        <w:ind w:firstLine="480"/>
        <w:spacing w:line="360" w:lineRule="auto"/>
        <w:tabs>
          <w:tab w:val="left" w:pos="0" w:leader="none"/>
        </w:tabs>
        <w:rPr>
          <w:rFonts w:hAnsi="宋体" w:cs="宋体"/>
          <w:sz w:val="24"/>
          <w:highlight w:val="white"/>
        </w:rPr>
      </w:pPr>
      <w:r>
        <w:rPr>
          <w:rFonts w:hint="eastAsia" w:ascii="宋体" w:hAnsi="宋体"/>
          <w:sz w:val="24"/>
          <w:highlight w:val="white"/>
        </w:rPr>
        <w:t xml:space="preserve">②</w:t>
      </w:r>
      <w:r>
        <w:rPr>
          <w:rFonts w:hint="eastAsia" w:hAnsi="宋体" w:cs="宋体"/>
          <w:sz w:val="24"/>
          <w:highlight w:val="white"/>
        </w:rPr>
        <w:t xml:space="preserve">具有良好的商业信誉和健全的财务会计制度：【</w:t>
      </w:r>
      <w:r>
        <w:rPr>
          <w:rFonts w:hint="eastAsia" w:ascii="宋体" w:hAnsi="宋体"/>
          <w:bCs/>
          <w:color w:val="000000"/>
          <w:sz w:val="24"/>
          <w:highlight w:val="white"/>
        </w:rPr>
        <w:t xml:space="preserve">投标供应商提供</w:t>
      </w:r>
      <w:r>
        <w:rPr>
          <w:rFonts w:hint="eastAsia" w:ascii="宋体" w:hAnsi="宋体" w:cs="宋体"/>
          <w:color w:val="000000"/>
          <w:sz w:val="24"/>
          <w:highlight w:val="white"/>
        </w:rPr>
        <w:t xml:space="preserve">近一年中任意一个月份（不含投标当月）</w:t>
      </w:r>
      <w:r>
        <w:rPr>
          <w:rFonts w:hint="eastAsia" w:ascii="宋体" w:hAnsi="宋体"/>
          <w:bCs/>
          <w:color w:val="000000"/>
          <w:sz w:val="24"/>
          <w:highlight w:val="white"/>
        </w:rPr>
        <w:t xml:space="preserve">的财务状况报告（资产负债表和利润表）或由会计师事务所出具的</w:t>
      </w:r>
      <w:r>
        <w:rPr>
          <w:rFonts w:hint="eastAsia" w:ascii="宋体" w:hAnsi="宋体" w:cs="宋体"/>
          <w:color w:val="000000"/>
          <w:sz w:val="24"/>
          <w:szCs w:val="21"/>
          <w:highlight w:val="white"/>
        </w:rPr>
        <w:t xml:space="preserve">2024年度</w:t>
      </w:r>
      <w:r>
        <w:rPr>
          <w:rFonts w:hint="eastAsia" w:ascii="宋体" w:hAnsi="宋体"/>
          <w:bCs/>
          <w:color w:val="000000"/>
          <w:sz w:val="24"/>
          <w:highlight w:val="white"/>
        </w:rPr>
        <w:t xml:space="preserve">的审计报告扫描件</w:t>
      </w:r>
      <w:r>
        <w:rPr>
          <w:rFonts w:hint="eastAsia" w:ascii="宋体" w:hAnsi="宋体"/>
          <w:sz w:val="24"/>
          <w:highlight w:val="white"/>
        </w:rPr>
        <w:t xml:space="preserve">并加盖投标人</w:t>
      </w:r>
      <w:r>
        <w:rPr>
          <w:rFonts w:hint="eastAsia" w:ascii="宋体" w:hAnsi="宋体"/>
          <w:bCs/>
          <w:color w:val="000000"/>
          <w:sz w:val="24"/>
          <w:highlight w:val="white"/>
        </w:rPr>
        <w:t xml:space="preserve">电子公</w:t>
      </w:r>
      <w:r>
        <w:rPr>
          <w:rFonts w:hint="eastAsia" w:ascii="宋体" w:hAnsi="宋体"/>
          <w:sz w:val="24"/>
          <w:highlight w:val="white"/>
        </w:rPr>
        <w:t xml:space="preserve">章</w:t>
      </w:r>
      <w:r>
        <w:rPr>
          <w:rFonts w:hint="eastAsia" w:ascii="宋体" w:hAnsi="宋体"/>
          <w:bCs/>
          <w:color w:val="000000"/>
          <w:sz w:val="24"/>
          <w:highlight w:val="white"/>
        </w:rPr>
        <w:t xml:space="preserve">】；</w:t>
      </w:r>
      <w:r>
        <w:rPr>
          <w:rFonts w:hAnsi="宋体" w:cs="宋体"/>
          <w:sz w:val="24"/>
          <w:highlight w:val="white"/>
        </w:rPr>
      </w:r>
      <w:r>
        <w:rPr>
          <w:highlight w:val="white"/>
        </w:rPr>
      </w:r>
    </w:p>
    <w:p>
      <w:pPr>
        <w:pStyle w:val="627"/>
        <w:ind w:firstLine="480"/>
        <w:spacing w:line="360" w:lineRule="auto"/>
        <w:tabs>
          <w:tab w:val="left" w:pos="0" w:leader="none"/>
        </w:tabs>
        <w:rPr>
          <w:rFonts w:ascii="宋体" w:hAnsi="宋体"/>
          <w:sz w:val="24"/>
          <w:highlight w:val="white"/>
        </w:rPr>
      </w:pPr>
      <w:r>
        <w:rPr>
          <w:rFonts w:hint="eastAsia" w:hAnsi="宋体" w:cs="宋体"/>
          <w:sz w:val="24"/>
          <w:highlight w:val="white"/>
        </w:rPr>
        <w:t xml:space="preserve">③具有履行合同所必</w:t>
      </w:r>
      <w:r>
        <w:rPr>
          <w:rFonts w:hint="eastAsia" w:hAnsi="宋体" w:cs="宋体"/>
          <w:color w:val="000000"/>
          <w:sz w:val="24"/>
          <w:highlight w:val="white"/>
        </w:rPr>
        <w:t xml:space="preserve">需的设备和专业技术能力</w:t>
      </w:r>
      <w:r>
        <w:rPr>
          <w:rFonts w:hint="eastAsia" w:ascii="宋体" w:hAnsi="宋体" w:cs="宋体"/>
          <w:color w:val="000000"/>
          <w:sz w:val="24"/>
          <w:highlight w:val="white"/>
        </w:rPr>
        <w:t xml:space="preserve">：【</w:t>
      </w:r>
      <w:r>
        <w:rPr>
          <w:rFonts w:hint="eastAsia" w:ascii="宋体" w:hAnsi="宋体"/>
          <w:sz w:val="24"/>
          <w:highlight w:val="white"/>
        </w:rPr>
        <w:t xml:space="preserve">承诺书（格式见附件）</w:t>
      </w:r>
      <w:r>
        <w:rPr>
          <w:rFonts w:hint="eastAsia" w:ascii="宋体" w:hAnsi="宋体" w:cs="宋体"/>
          <w:color w:val="000000"/>
          <w:sz w:val="24"/>
          <w:highlight w:val="white"/>
        </w:rPr>
        <w:t xml:space="preserve">】</w:t>
      </w:r>
      <w:r>
        <w:rPr>
          <w:rFonts w:hint="eastAsia" w:ascii="宋体" w:hAnsi="宋体"/>
          <w:sz w:val="24"/>
          <w:highlight w:val="white"/>
        </w:rPr>
        <w:t xml:space="preserve">；</w:t>
      </w:r>
      <w:r>
        <w:rPr>
          <w:rFonts w:ascii="宋体" w:hAnsi="宋体"/>
          <w:sz w:val="24"/>
          <w:highlight w:val="white"/>
        </w:rPr>
      </w:r>
      <w:r>
        <w:rPr>
          <w:highlight w:val="white"/>
        </w:rPr>
      </w:r>
    </w:p>
    <w:p>
      <w:pPr>
        <w:pStyle w:val="627"/>
        <w:ind w:firstLine="480"/>
        <w:spacing w:line="360" w:lineRule="auto"/>
        <w:tabs>
          <w:tab w:val="left" w:pos="0" w:leader="none"/>
        </w:tabs>
        <w:rPr>
          <w:rFonts w:ascii="宋体" w:hAnsi="宋体"/>
          <w:sz w:val="24"/>
          <w:highlight w:val="white"/>
        </w:rPr>
      </w:pPr>
      <w:r>
        <w:rPr>
          <w:rFonts w:hint="eastAsia" w:ascii="宋体" w:hAnsi="宋体"/>
          <w:sz w:val="24"/>
          <w:highlight w:val="white"/>
        </w:rPr>
        <w:t xml:space="preserve">④</w:t>
      </w:r>
      <w:r>
        <w:rPr>
          <w:rFonts w:hint="eastAsia" w:hAnsi="宋体" w:cs="宋体"/>
          <w:color w:val="000000"/>
          <w:sz w:val="24"/>
          <w:highlight w:val="white"/>
        </w:rPr>
        <w:t xml:space="preserve">有依法缴纳税收和社会保障资金的良好记录：【提供：①</w:t>
      </w:r>
      <w:r>
        <w:rPr>
          <w:rFonts w:hint="eastAsia" w:ascii="宋体" w:hAnsi="宋体"/>
          <w:bCs/>
          <w:color w:val="000000"/>
          <w:sz w:val="24"/>
          <w:highlight w:val="white"/>
        </w:rPr>
        <w:t xml:space="preserve">投标</w:t>
      </w:r>
      <w:r>
        <w:rPr>
          <w:rFonts w:hint="eastAsia" w:ascii="宋体" w:hAnsi="宋体"/>
          <w:sz w:val="24"/>
          <w:highlight w:val="white"/>
        </w:rPr>
        <w:t xml:space="preserve">供应商</w:t>
      </w:r>
      <w:r>
        <w:rPr>
          <w:rFonts w:hint="eastAsia" w:ascii="宋体" w:hAnsi="宋体"/>
          <w:bCs/>
          <w:color w:val="000000"/>
          <w:sz w:val="24"/>
          <w:highlight w:val="white"/>
        </w:rPr>
        <w:t xml:space="preserve">提供</w:t>
      </w:r>
      <w:r>
        <w:rPr>
          <w:rFonts w:hint="eastAsia" w:ascii="宋体" w:hAnsi="宋体" w:cs="宋体"/>
          <w:color w:val="000000"/>
          <w:sz w:val="24"/>
          <w:highlight w:val="white"/>
        </w:rPr>
        <w:t xml:space="preserve">近一年中任意一个月份（不含投标当月）</w:t>
      </w:r>
      <w:r>
        <w:rPr>
          <w:rFonts w:hint="eastAsia" w:ascii="宋体" w:hAnsi="宋体"/>
          <w:sz w:val="24"/>
          <w:highlight w:val="white"/>
        </w:rPr>
        <w:t xml:space="preserve">的依法缴纳税收的相关材料扫描件（提供相关主管部门证明或银行代扣证明）并加盖投标人</w:t>
      </w:r>
      <w:r>
        <w:rPr>
          <w:rFonts w:hint="eastAsia" w:ascii="宋体" w:hAnsi="宋体"/>
          <w:bCs/>
          <w:color w:val="000000"/>
          <w:sz w:val="24"/>
          <w:highlight w:val="white"/>
        </w:rPr>
        <w:t xml:space="preserve">电子公</w:t>
      </w:r>
      <w:r>
        <w:rPr>
          <w:rFonts w:hint="eastAsia" w:ascii="宋体" w:hAnsi="宋体"/>
          <w:sz w:val="24"/>
          <w:highlight w:val="white"/>
        </w:rPr>
        <w:t xml:space="preserve">章；②</w:t>
      </w:r>
      <w:r>
        <w:rPr>
          <w:rFonts w:hint="eastAsia" w:ascii="宋体" w:hAnsi="宋体"/>
          <w:bCs/>
          <w:color w:val="000000"/>
          <w:sz w:val="24"/>
          <w:highlight w:val="white"/>
        </w:rPr>
        <w:t xml:space="preserve">投标</w:t>
      </w:r>
      <w:r>
        <w:rPr>
          <w:rFonts w:hint="eastAsia" w:ascii="宋体" w:hAnsi="宋体"/>
          <w:sz w:val="24"/>
          <w:highlight w:val="white"/>
        </w:rPr>
        <w:t xml:space="preserve">供应商</w:t>
      </w:r>
      <w:r>
        <w:rPr>
          <w:rFonts w:hint="eastAsia" w:ascii="宋体" w:hAnsi="宋体"/>
          <w:bCs/>
          <w:color w:val="000000"/>
          <w:sz w:val="24"/>
          <w:highlight w:val="white"/>
        </w:rPr>
        <w:t xml:space="preserve">提供</w:t>
      </w:r>
      <w:r>
        <w:rPr>
          <w:rFonts w:hint="eastAsia" w:ascii="宋体" w:hAnsi="宋体" w:cs="宋体"/>
          <w:color w:val="000000"/>
          <w:sz w:val="24"/>
          <w:highlight w:val="white"/>
        </w:rPr>
        <w:t xml:space="preserve">近一年中任意一个月份（不含投标当月）</w:t>
      </w:r>
      <w:r>
        <w:rPr>
          <w:rFonts w:hint="eastAsia" w:ascii="宋体" w:hAnsi="宋体"/>
          <w:sz w:val="24"/>
          <w:highlight w:val="white"/>
        </w:rPr>
        <w:t xml:space="preserve">的依法缴纳社会保障资金的相关材料扫描件（提供相关主管部门证明或银行代扣证明）并加盖投标人</w:t>
      </w:r>
      <w:r>
        <w:rPr>
          <w:rFonts w:hint="eastAsia" w:ascii="宋体" w:hAnsi="宋体"/>
          <w:bCs/>
          <w:color w:val="000000"/>
          <w:sz w:val="24"/>
          <w:highlight w:val="white"/>
        </w:rPr>
        <w:t xml:space="preserve">电子公</w:t>
      </w:r>
      <w:r>
        <w:rPr>
          <w:rFonts w:hint="eastAsia" w:ascii="宋体" w:hAnsi="宋体"/>
          <w:sz w:val="24"/>
          <w:highlight w:val="white"/>
        </w:rPr>
        <w:t xml:space="preserve">章</w:t>
      </w:r>
      <w:r>
        <w:rPr>
          <w:rFonts w:hint="eastAsia" w:hAnsi="宋体" w:cs="宋体"/>
          <w:color w:val="000000"/>
          <w:sz w:val="24"/>
          <w:highlight w:val="white"/>
        </w:rPr>
        <w:t xml:space="preserve">】；</w:t>
      </w:r>
      <w:r>
        <w:rPr>
          <w:rFonts w:ascii="宋体" w:hAnsi="宋体"/>
          <w:sz w:val="24"/>
          <w:highlight w:val="white"/>
        </w:rPr>
      </w:r>
      <w:r>
        <w:rPr>
          <w:highlight w:val="white"/>
        </w:rPr>
      </w:r>
    </w:p>
    <w:p>
      <w:pPr>
        <w:pStyle w:val="627"/>
        <w:ind w:firstLine="480"/>
        <w:spacing w:line="360" w:lineRule="auto"/>
        <w:tabs>
          <w:tab w:val="left" w:pos="0" w:leader="none"/>
        </w:tabs>
        <w:rPr>
          <w:rFonts w:ascii="宋体" w:hAnsi="宋体"/>
          <w:sz w:val="24"/>
          <w:highlight w:val="white"/>
        </w:rPr>
      </w:pPr>
      <w:r>
        <w:rPr>
          <w:rFonts w:hint="eastAsia" w:ascii="宋体" w:hAnsi="宋体"/>
          <w:sz w:val="24"/>
          <w:highlight w:val="white"/>
        </w:rPr>
        <w:t xml:space="preserve">⑤</w:t>
      </w:r>
      <w:r>
        <w:rPr>
          <w:rFonts w:hint="eastAsia" w:hAnsi="宋体" w:cs="宋体"/>
          <w:color w:val="000000"/>
          <w:sz w:val="24"/>
          <w:highlight w:val="white"/>
        </w:rPr>
        <w:t xml:space="preserve">参加政府采购活动前三年内，在经营活动中没有重大违法记录：【</w:t>
      </w:r>
      <w:r>
        <w:rPr>
          <w:rFonts w:hint="eastAsia" w:ascii="宋体" w:hAnsi="宋体" w:cs="宋体"/>
          <w:sz w:val="24"/>
          <w:highlight w:val="white"/>
        </w:rPr>
        <w:t xml:space="preserve">关于资格的声明函（格式见附件）</w:t>
      </w:r>
      <w:r>
        <w:rPr>
          <w:rFonts w:hint="eastAsia" w:hAnsi="宋体" w:cs="宋体"/>
          <w:color w:val="000000"/>
          <w:sz w:val="24"/>
          <w:highlight w:val="white"/>
        </w:rPr>
        <w:t xml:space="preserve">】。</w:t>
      </w:r>
      <w:r>
        <w:rPr>
          <w:rFonts w:ascii="宋体" w:hAnsi="宋体"/>
          <w:sz w:val="24"/>
          <w:highlight w:val="white"/>
        </w:rPr>
      </w:r>
      <w:r>
        <w:rPr>
          <w:highlight w:val="white"/>
        </w:rPr>
      </w:r>
    </w:p>
    <w:p>
      <w:pPr>
        <w:pStyle w:val="627"/>
        <w:ind w:firstLine="480"/>
        <w:spacing w:line="360" w:lineRule="auto"/>
        <w:tabs>
          <w:tab w:val="left" w:pos="0" w:leader="none"/>
        </w:tabs>
        <w:rPr>
          <w:rFonts w:ascii="宋体" w:hAnsi="宋体" w:eastAsia="宋体" w:cs="宋体"/>
          <w:bCs/>
          <w:color w:val="000000"/>
          <w:sz w:val="24"/>
          <w:highlight w:val="white"/>
        </w:rPr>
      </w:pPr>
      <w:r>
        <w:rPr>
          <w:rFonts w:hint="eastAsia" w:ascii="宋体" w:hAnsi="宋体" w:cs="宋体"/>
          <w:bCs/>
          <w:color w:val="000000"/>
          <w:sz w:val="24"/>
          <w:highlight w:val="white"/>
          <w:lang w:val="en-US" w:eastAsia="zh-CN"/>
        </w:rPr>
        <w:t xml:space="preserve">⑥法律、行政法规规定的其他条件：</w:t>
      </w:r>
      <w:r>
        <w:rPr>
          <w:rFonts w:hint="eastAsia" w:ascii="宋体" w:hAnsi="宋体"/>
          <w:bCs/>
          <w:color w:val="000000"/>
          <w:sz w:val="24"/>
          <w:highlight w:val="white"/>
        </w:rPr>
        <w:t xml:space="preserve">①供应商法定代表人授权委托书和法定代表人授权代表身份证扫描件</w:t>
      </w:r>
      <w:r>
        <w:rPr>
          <w:rFonts w:hint="eastAsia" w:ascii="宋体" w:hAnsi="宋体"/>
          <w:bCs/>
          <w:color w:val="000000"/>
          <w:sz w:val="24"/>
          <w:highlight w:val="white"/>
          <w:lang w:val="en-US" w:eastAsia="zh-CN"/>
        </w:rPr>
        <w:t xml:space="preserve">并</w:t>
      </w:r>
      <w:r>
        <w:rPr>
          <w:rFonts w:hint="eastAsia" w:ascii="宋体" w:hAnsi="宋体"/>
          <w:bCs/>
          <w:color w:val="000000"/>
          <w:sz w:val="24"/>
          <w:highlight w:val="white"/>
        </w:rPr>
        <w:t xml:space="preserve">加盖电子公章（格式见附件）；②供应商法定代表人身份证扫描件</w:t>
      </w:r>
      <w:r>
        <w:rPr>
          <w:rFonts w:hint="eastAsia" w:ascii="宋体" w:hAnsi="宋体"/>
          <w:bCs/>
          <w:color w:val="000000"/>
          <w:sz w:val="24"/>
          <w:highlight w:val="white"/>
          <w:lang w:val="en-US" w:eastAsia="zh-CN"/>
        </w:rPr>
        <w:t xml:space="preserve">并</w:t>
      </w:r>
      <w:r>
        <w:rPr>
          <w:rFonts w:hint="eastAsia" w:ascii="宋体" w:hAnsi="宋体"/>
          <w:bCs/>
          <w:color w:val="000000"/>
          <w:sz w:val="24"/>
          <w:highlight w:val="white"/>
        </w:rPr>
        <w:t xml:space="preserve">加盖电子公章；③授权委托人提供由社保机构出具的供应商为其缴纳的</w:t>
      </w:r>
      <w:r>
        <w:rPr>
          <w:rFonts w:hint="eastAsia" w:ascii="宋体" w:hAnsi="宋体"/>
          <w:bCs/>
          <w:color w:val="0000ff"/>
          <w:sz w:val="24"/>
          <w:highlight w:val="white"/>
          <w:lang w:val="en-US" w:eastAsia="zh-CN"/>
        </w:rPr>
        <w:t xml:space="preserve">近一年</w:t>
      </w:r>
      <w:r>
        <w:rPr>
          <w:rFonts w:hint="eastAsia" w:ascii="宋体" w:hAnsi="宋体"/>
          <w:bCs/>
          <w:color w:val="0000ff"/>
          <w:sz w:val="24"/>
          <w:highlight w:val="white"/>
        </w:rPr>
        <w:t xml:space="preserve">中任意一个月份</w:t>
      </w:r>
      <w:r>
        <w:rPr>
          <w:rFonts w:hint="eastAsia" w:ascii="宋体" w:hAnsi="宋体"/>
          <w:bCs/>
          <w:color w:val="0000ff"/>
          <w:sz w:val="24"/>
          <w:highlight w:val="white"/>
          <w:lang w:eastAsia="zh-CN"/>
        </w:rPr>
        <w:t xml:space="preserve">（</w:t>
      </w:r>
      <w:r>
        <w:rPr>
          <w:rFonts w:hint="eastAsia" w:ascii="宋体" w:hAnsi="宋体"/>
          <w:bCs/>
          <w:color w:val="0000ff"/>
          <w:sz w:val="24"/>
          <w:highlight w:val="white"/>
          <w:lang w:val="en-US" w:eastAsia="zh-CN"/>
        </w:rPr>
        <w:t xml:space="preserve">不含投标当月</w:t>
      </w:r>
      <w:r>
        <w:rPr>
          <w:rFonts w:hint="eastAsia" w:ascii="宋体" w:hAnsi="宋体"/>
          <w:bCs/>
          <w:color w:val="0000ff"/>
          <w:sz w:val="24"/>
          <w:highlight w:val="white"/>
          <w:lang w:eastAsia="zh-CN"/>
        </w:rPr>
        <w:t xml:space="preserve">）</w:t>
      </w:r>
      <w:r>
        <w:rPr>
          <w:rFonts w:hint="eastAsia" w:ascii="宋体" w:hAnsi="宋体"/>
          <w:bCs/>
          <w:color w:val="000000"/>
          <w:sz w:val="24"/>
          <w:highlight w:val="white"/>
        </w:rPr>
        <w:t xml:space="preserve">的缴费证明扫描件并加盖电子公章</w:t>
      </w:r>
      <w:r>
        <w:rPr>
          <w:rFonts w:hint="eastAsia" w:ascii="宋体" w:hAnsi="宋体"/>
          <w:bCs/>
          <w:color w:val="000000"/>
          <w:sz w:val="24"/>
          <w:highlight w:val="white"/>
          <w:lang w:eastAsia="zh-CN"/>
        </w:rPr>
        <w:t xml:space="preserve">。</w:t>
      </w:r>
      <w:r>
        <w:rPr>
          <w:rFonts w:hint="eastAsia" w:ascii="宋体" w:hAnsi="宋体"/>
          <w:bCs/>
          <w:color w:val="000000"/>
          <w:sz w:val="24"/>
          <w:highlight w:val="white"/>
        </w:rPr>
        <w:t xml:space="preserve">（社保证明需带有县（区）级及以上社保部门电子公章或带二维码验证的扫描件，授权委托人为法定代表人则无需提供）</w:t>
      </w:r>
      <w:r>
        <w:rPr>
          <w:rFonts w:hint="eastAsia" w:ascii="宋体" w:hAnsi="宋体" w:cs="宋体"/>
          <w:sz w:val="24"/>
          <w:highlight w:val="white"/>
        </w:rPr>
        <w:t xml:space="preserve">；</w:t>
      </w:r>
      <w:r>
        <w:rPr>
          <w:rFonts w:hint="eastAsia" w:ascii="宋体" w:hAnsi="宋体"/>
          <w:sz w:val="24"/>
          <w:highlight w:val="white"/>
          <w:lang w:val="en-US" w:eastAsia="zh-CN"/>
        </w:rPr>
        <w:t xml:space="preserve">④</w:t>
      </w:r>
      <w:r>
        <w:rPr>
          <w:rFonts w:hint="eastAsia" w:ascii="宋体" w:hAnsi="宋体"/>
          <w:bCs/>
          <w:color w:val="000000"/>
          <w:sz w:val="24"/>
          <w:highlight w:val="white"/>
        </w:rPr>
        <w:t xml:space="preserve">未被信用中国、中国政府采购网列入失信被执行人、重大税收违法失信主体、政府采购严重违法失信行为记录名单</w:t>
      </w:r>
      <w:r>
        <w:rPr>
          <w:rFonts w:hint="eastAsia" w:ascii="宋体" w:hAnsi="宋体" w:cs="宋体"/>
          <w:sz w:val="24"/>
          <w:highlight w:val="white"/>
        </w:rPr>
        <w:t xml:space="preserve">。</w:t>
      </w:r>
      <w:r>
        <w:rPr>
          <w:rFonts w:ascii="宋体" w:hAnsi="宋体" w:eastAsia="宋体" w:cs="宋体"/>
          <w:bCs/>
          <w:color w:val="000000"/>
          <w:sz w:val="24"/>
          <w:highlight w:val="white"/>
          <w:lang w:val="en-US" w:eastAsia="zh-CN"/>
        </w:rPr>
      </w:r>
      <w:r>
        <w:rPr>
          <w:highlight w:val="white"/>
        </w:rPr>
      </w:r>
    </w:p>
    <w:p>
      <w:pPr>
        <w:pStyle w:val="627"/>
        <w:ind w:firstLine="480"/>
        <w:spacing w:line="360" w:lineRule="auto"/>
        <w:rPr>
          <w:rFonts w:hAnsi="宋体" w:cs="宋体"/>
          <w:color w:val="000000"/>
          <w:sz w:val="24"/>
          <w:highlight w:val="white"/>
        </w:rPr>
      </w:pPr>
      <w:r>
        <w:rPr>
          <w:rFonts w:hint="eastAsia" w:ascii="宋体" w:hAnsi="宋体" w:cs="宋体"/>
          <w:bCs/>
          <w:color w:val="000000"/>
          <w:sz w:val="24"/>
          <w:highlight w:val="white"/>
        </w:rPr>
        <w:t xml:space="preserve">（2）落实政府采购政策需满足的资格要求：</w:t>
      </w:r>
      <w:r>
        <w:rPr>
          <w:rFonts w:hint="eastAsia" w:ascii="宋体" w:hAnsi="宋体" w:eastAsia="宋体" w:cs="宋体"/>
          <w:bCs/>
          <w:color w:val="000000"/>
          <w:sz w:val="24"/>
          <w:highlight w:val="white"/>
        </w:rPr>
        <w:t xml:space="preserve">本项目专门面向中小企业采购</w:t>
      </w:r>
      <w:r>
        <w:rPr>
          <w:rFonts w:hint="eastAsia" w:hAnsi="宋体" w:cs="宋体"/>
          <w:bCs/>
          <w:color w:val="000000"/>
          <w:sz w:val="24"/>
          <w:highlight w:val="white"/>
        </w:rPr>
        <w:t xml:space="preserve">（残疾人福利性单位、监狱企业视同小型、微型企业），提供</w:t>
      </w:r>
      <w:r>
        <w:rPr>
          <w:rFonts w:hint="eastAsia" w:ascii="宋体" w:hAnsi="宋体"/>
          <w:sz w:val="24"/>
          <w:highlight w:val="white"/>
        </w:rPr>
        <w:t xml:space="preserve">中小企业声明函或省级以上监狱管理局、戒毒管理局（含新疆生产建设兵团）出具的属于监狱企业的证明文件或残疾人福利性单位声明函</w:t>
      </w:r>
      <w:r>
        <w:rPr>
          <w:rFonts w:hint="eastAsia" w:ascii="宋体" w:hAnsi="宋体"/>
          <w:b/>
          <w:bCs/>
          <w:sz w:val="24"/>
          <w:highlight w:val="white"/>
        </w:rPr>
        <w:t xml:space="preserve">（声明函格式见附件）（提供原件扫描件）</w:t>
      </w:r>
      <w:r>
        <w:rPr>
          <w:rFonts w:hint="eastAsia" w:ascii="宋体" w:hAnsi="宋体"/>
          <w:sz w:val="24"/>
          <w:highlight w:val="white"/>
        </w:rPr>
        <w:t xml:space="preserve">。</w:t>
      </w:r>
      <w:r>
        <w:rPr>
          <w:rFonts w:hAnsi="宋体" w:cs="宋体"/>
          <w:color w:val="000000"/>
          <w:sz w:val="24"/>
          <w:highlight w:val="white"/>
        </w:rPr>
      </w:r>
      <w:r>
        <w:rPr>
          <w:highlight w:val="white"/>
        </w:rPr>
      </w:r>
    </w:p>
    <w:p>
      <w:pPr>
        <w:pStyle w:val="627"/>
        <w:ind w:firstLine="480"/>
        <w:spacing w:line="360" w:lineRule="auto"/>
        <w:rPr>
          <w:rFonts w:hAnsi="宋体" w:eastAsia="宋体" w:cs="宋体"/>
          <w:color w:val="000000"/>
          <w:sz w:val="24"/>
          <w:highlight w:val="white"/>
        </w:rPr>
      </w:pPr>
      <w:r>
        <w:rPr>
          <w:rFonts w:hint="eastAsia" w:ascii="宋体" w:hAnsi="宋体" w:cs="宋体"/>
          <w:sz w:val="24"/>
          <w:highlight w:val="white"/>
        </w:rPr>
        <w:t xml:space="preserve">（3）</w:t>
      </w:r>
      <w:r>
        <w:rPr>
          <w:rFonts w:hint="eastAsia" w:hAnsi="宋体" w:cs="宋体"/>
          <w:color w:val="000000"/>
          <w:sz w:val="24"/>
          <w:highlight w:val="white"/>
        </w:rPr>
        <w:t xml:space="preserve">特定的资格条件</w:t>
      </w:r>
      <w:r>
        <w:rPr>
          <w:rFonts w:hint="eastAsia" w:hAnsi="宋体" w:cs="宋体"/>
          <w:color w:val="000000"/>
          <w:sz w:val="24"/>
          <w:highlight w:val="white"/>
          <w:lang w:eastAsia="zh-CN"/>
        </w:rPr>
        <w:t xml:space="preserve">：</w:t>
      </w:r>
      <w:r>
        <w:rPr>
          <w:rFonts w:hint="eastAsia" w:hAnsi="宋体" w:cs="宋体"/>
          <w:color w:val="000000"/>
          <w:sz w:val="24"/>
          <w:highlight w:val="white"/>
          <w:lang w:val="en-US" w:eastAsia="zh-CN"/>
        </w:rPr>
        <w:t xml:space="preserve">/</w:t>
      </w:r>
      <w:r>
        <w:rPr>
          <w:rFonts w:hAnsi="宋体" w:eastAsia="宋体" w:cs="宋体"/>
          <w:color w:val="000000"/>
          <w:sz w:val="24"/>
          <w:highlight w:val="white"/>
          <w:lang w:val="en-US" w:eastAsia="zh-CN"/>
        </w:rPr>
      </w:r>
      <w:r>
        <w:rPr>
          <w:highlight w:val="white"/>
        </w:rPr>
      </w:r>
    </w:p>
    <w:p>
      <w:pPr>
        <w:pStyle w:val="723"/>
        <w:ind w:firstLine="482"/>
        <w:spacing w:line="360" w:lineRule="auto"/>
        <w:rPr>
          <w:rFonts w:ascii="宋体" w:hAnsi="宋体" w:cs="宋体"/>
          <w:b/>
          <w:sz w:val="24"/>
          <w:highlight w:val="white"/>
        </w:rPr>
      </w:pPr>
      <w:r>
        <w:rPr>
          <w:rFonts w:hint="eastAsia" w:ascii="宋体" w:hAnsi="宋体" w:cs="宋体"/>
          <w:b/>
          <w:sz w:val="24"/>
          <w:highlight w:val="white"/>
        </w:rPr>
        <w:t xml:space="preserve">*注：上述资格、资信证明文件供应商必须按要求全部提供，必须确保所有证明文件均为真实的、有效的且清晰的。如上述资格、资信证明文件遇有国家相关政策规定不具备的，必须提供相关政策规定或相关单位出具的有效证明复印件或扫描件。供应商法定代表人或法定代表人授权代表为外籍、港、澳、台地区人士的，其身份证明须提供有效的护照或港澳同胞来往内地通行证、台湾同胞来往大陆通行证，或其他可在中国大陆有效居留的许可证明。</w:t>
      </w:r>
      <w:r>
        <w:rPr>
          <w:rFonts w:ascii="宋体" w:hAnsi="宋体" w:cs="宋体"/>
          <w:b/>
          <w:sz w:val="24"/>
          <w:highlight w:val="white"/>
        </w:rPr>
      </w:r>
      <w:r>
        <w:rPr>
          <w:highlight w:val="white"/>
        </w:rPr>
      </w:r>
    </w:p>
    <w:p>
      <w:pPr>
        <w:pStyle w:val="627"/>
        <w:ind w:firstLine="480"/>
        <w:spacing w:line="360" w:lineRule="auto"/>
        <w:rPr>
          <w:rFonts w:ascii="宋体" w:hAnsi="宋体" w:cs="宋体"/>
          <w:bCs/>
          <w:sz w:val="24"/>
          <w:highlight w:val="white"/>
        </w:rPr>
      </w:pPr>
      <w:r>
        <w:rPr>
          <w:highlight w:val="white"/>
        </w:rPr>
      </w:r>
      <w:bookmarkEnd w:id="4"/>
      <w:r>
        <w:rPr>
          <w:rFonts w:hint="eastAsia" w:ascii="宋体" w:hAnsi="宋体" w:cs="宋体"/>
          <w:bCs/>
          <w:sz w:val="24"/>
          <w:highlight w:val="white"/>
        </w:rPr>
        <w:t xml:space="preserve">1.1补充证明文件：</w:t>
      </w:r>
      <w:r>
        <w:rPr>
          <w:rFonts w:ascii="宋体" w:hAnsi="宋体" w:cs="宋体"/>
          <w:bCs/>
          <w:sz w:val="24"/>
          <w:highlight w:val="white"/>
        </w:rPr>
      </w:r>
      <w:r>
        <w:rPr>
          <w:highlight w:val="white"/>
        </w:rPr>
      </w:r>
    </w:p>
    <w:p>
      <w:pPr>
        <w:pStyle w:val="723"/>
        <w:ind w:firstLine="480"/>
        <w:jc w:val="left"/>
        <w:spacing w:line="360" w:lineRule="auto"/>
        <w:widowControl/>
        <w:tabs>
          <w:tab w:val="left" w:pos="0" w:leader="none"/>
        </w:tabs>
        <w:rPr>
          <w:rFonts w:ascii="宋体" w:hAnsi="宋体" w:cs="宋体"/>
          <w:sz w:val="24"/>
          <w:highlight w:val="white"/>
        </w:rPr>
      </w:pPr>
      <w:r>
        <w:rPr>
          <w:rFonts w:hint="eastAsia" w:ascii="宋体" w:hAnsi="宋体" w:cs="宋体"/>
          <w:sz w:val="24"/>
          <w:highlight w:val="white"/>
        </w:rPr>
        <w:t xml:space="preserve">（1）</w:t>
      </w:r>
      <w:r>
        <w:rPr>
          <w:rFonts w:hint="eastAsia" w:ascii="宋体" w:hAnsi="宋体"/>
          <w:bCs/>
          <w:sz w:val="24"/>
          <w:highlight w:val="white"/>
        </w:rPr>
        <w:t xml:space="preserve">公司情况说明：公司简介和经营情况说明</w:t>
      </w:r>
      <w:r>
        <w:rPr>
          <w:rFonts w:hint="eastAsia" w:ascii="宋体" w:hAnsi="宋体" w:cs="宋体"/>
          <w:sz w:val="24"/>
          <w:highlight w:val="white"/>
        </w:rPr>
        <w:t xml:space="preserve">；</w:t>
      </w:r>
      <w:r>
        <w:rPr>
          <w:rFonts w:hint="eastAsia" w:ascii="宋体" w:hAnsi="宋体" w:cs="宋体"/>
          <w:b/>
          <w:bCs/>
          <w:sz w:val="24"/>
          <w:highlight w:val="white"/>
        </w:rPr>
        <w:t xml:space="preserve">（格式见附件）</w:t>
      </w:r>
      <w:r>
        <w:rPr>
          <w:rFonts w:ascii="宋体" w:hAnsi="宋体" w:cs="宋体"/>
          <w:sz w:val="24"/>
          <w:highlight w:val="white"/>
        </w:rPr>
      </w:r>
      <w:r>
        <w:rPr>
          <w:highlight w:val="white"/>
        </w:rPr>
      </w:r>
    </w:p>
    <w:p>
      <w:pPr>
        <w:pStyle w:val="723"/>
        <w:ind w:firstLine="480"/>
        <w:jc w:val="left"/>
        <w:spacing w:line="360" w:lineRule="auto"/>
        <w:widowControl/>
        <w:tabs>
          <w:tab w:val="left" w:pos="0" w:leader="none"/>
        </w:tabs>
        <w:rPr>
          <w:rFonts w:ascii="宋体" w:hAnsi="宋体" w:cs="宋体"/>
          <w:sz w:val="24"/>
          <w:highlight w:val="white"/>
        </w:rPr>
      </w:pPr>
      <w:r>
        <w:rPr>
          <w:rFonts w:hint="eastAsia" w:ascii="宋体" w:hAnsi="宋体" w:cs="宋体"/>
          <w:sz w:val="24"/>
          <w:highlight w:val="white"/>
        </w:rPr>
        <w:t xml:space="preserve">（2）</w:t>
      </w:r>
      <w:r>
        <w:rPr>
          <w:rFonts w:hint="eastAsia" w:ascii="宋体" w:hAnsi="宋体"/>
          <w:bCs/>
          <w:color w:val="000000"/>
          <w:sz w:val="24"/>
          <w:highlight w:val="white"/>
        </w:rPr>
        <w:t xml:space="preserve">拟派项目负责人简历表</w:t>
      </w:r>
      <w:r>
        <w:rPr>
          <w:rFonts w:hint="eastAsia" w:ascii="宋体" w:hAnsi="宋体" w:cs="宋体"/>
          <w:sz w:val="24"/>
          <w:highlight w:val="white"/>
        </w:rPr>
        <w:t xml:space="preserve">；</w:t>
      </w:r>
      <w:r>
        <w:rPr>
          <w:rFonts w:hint="eastAsia" w:ascii="宋体" w:hAnsi="宋体" w:cs="宋体"/>
          <w:b/>
          <w:bCs/>
          <w:sz w:val="24"/>
          <w:highlight w:val="white"/>
        </w:rPr>
        <w:t xml:space="preserve">（格式见附件）</w:t>
      </w:r>
      <w:r>
        <w:rPr>
          <w:rFonts w:ascii="宋体" w:hAnsi="宋体" w:cs="宋体"/>
          <w:sz w:val="24"/>
          <w:highlight w:val="white"/>
        </w:rPr>
      </w:r>
      <w:r>
        <w:rPr>
          <w:highlight w:val="white"/>
        </w:rPr>
      </w:r>
    </w:p>
    <w:p>
      <w:pPr>
        <w:pStyle w:val="627"/>
        <w:ind w:firstLine="480"/>
        <w:spacing w:line="360" w:lineRule="auto"/>
        <w:tabs>
          <w:tab w:val="left" w:pos="525" w:leader="none"/>
          <w:tab w:val="left" w:pos="945" w:leader="none"/>
        </w:tabs>
        <w:rPr>
          <w:rFonts w:ascii="宋体" w:hAnsi="宋体" w:cs="宋体"/>
          <w:sz w:val="24"/>
          <w:highlight w:val="white"/>
        </w:rPr>
      </w:pPr>
      <w:r>
        <w:rPr>
          <w:rFonts w:hint="eastAsia" w:ascii="宋体" w:hAnsi="宋体" w:cs="宋体"/>
          <w:sz w:val="24"/>
          <w:highlight w:val="white"/>
        </w:rPr>
        <w:t xml:space="preserve">（3）人员配备表</w:t>
      </w:r>
      <w:r>
        <w:rPr>
          <w:rFonts w:hint="eastAsia" w:ascii="宋体" w:hAnsi="宋体"/>
          <w:bCs/>
          <w:color w:val="000000"/>
          <w:sz w:val="24"/>
          <w:highlight w:val="white"/>
        </w:rPr>
        <w:t xml:space="preserve">；</w:t>
      </w:r>
      <w:r>
        <w:rPr>
          <w:rFonts w:hint="eastAsia" w:hAnsi="宋体"/>
          <w:b/>
          <w:color w:val="000000"/>
          <w:sz w:val="24"/>
          <w:highlight w:val="white"/>
        </w:rPr>
        <w:t xml:space="preserve">（格式见附件）</w:t>
      </w:r>
      <w:r>
        <w:rPr>
          <w:rFonts w:ascii="宋体" w:hAnsi="宋体" w:cs="宋体"/>
          <w:sz w:val="24"/>
          <w:highlight w:val="white"/>
        </w:rPr>
      </w:r>
      <w:r>
        <w:rPr>
          <w:highlight w:val="white"/>
        </w:rPr>
      </w:r>
    </w:p>
    <w:p>
      <w:pPr>
        <w:pStyle w:val="723"/>
        <w:ind w:firstLine="480"/>
        <w:jc w:val="left"/>
        <w:spacing w:line="360" w:lineRule="auto"/>
        <w:widowControl/>
        <w:tabs>
          <w:tab w:val="left" w:pos="0" w:leader="none"/>
        </w:tabs>
        <w:rPr>
          <w:rFonts w:ascii="宋体" w:hAnsi="宋体" w:cs="宋体"/>
          <w:sz w:val="24"/>
          <w:highlight w:val="white"/>
        </w:rPr>
      </w:pPr>
      <w:r>
        <w:rPr>
          <w:rFonts w:hint="eastAsia" w:ascii="宋体" w:hAnsi="宋体" w:cs="宋体"/>
          <w:sz w:val="24"/>
          <w:highlight w:val="white"/>
        </w:rPr>
        <w:t xml:space="preserve">（4）投标偏离表；</w:t>
      </w:r>
      <w:r>
        <w:rPr>
          <w:rFonts w:hint="eastAsia" w:hAnsi="宋体"/>
          <w:b/>
          <w:color w:val="000000"/>
          <w:sz w:val="24"/>
          <w:highlight w:val="white"/>
        </w:rPr>
        <w:t xml:space="preserve">（格式见附件）</w:t>
      </w:r>
      <w:r>
        <w:rPr>
          <w:rFonts w:ascii="宋体" w:hAnsi="宋体" w:cs="宋体"/>
          <w:sz w:val="24"/>
          <w:highlight w:val="white"/>
        </w:rPr>
      </w:r>
      <w:r>
        <w:rPr>
          <w:highlight w:val="white"/>
        </w:rPr>
      </w:r>
    </w:p>
    <w:p>
      <w:pPr>
        <w:pStyle w:val="723"/>
        <w:ind w:firstLine="480"/>
        <w:jc w:val="left"/>
        <w:spacing w:line="360" w:lineRule="auto"/>
        <w:widowControl/>
        <w:tabs>
          <w:tab w:val="left" w:pos="0" w:leader="none"/>
        </w:tabs>
        <w:rPr>
          <w:rFonts w:ascii="宋体" w:hAnsi="宋体" w:cs="宋体"/>
          <w:sz w:val="24"/>
          <w:highlight w:val="white"/>
        </w:rPr>
      </w:pPr>
      <w:r>
        <w:rPr>
          <w:rFonts w:hint="eastAsia" w:ascii="宋体" w:hAnsi="宋体" w:cs="宋体"/>
          <w:sz w:val="24"/>
          <w:highlight w:val="white"/>
        </w:rPr>
        <w:t xml:space="preserve">（5）其他。</w:t>
      </w:r>
      <w:r>
        <w:rPr>
          <w:rFonts w:hint="eastAsia" w:ascii="宋体" w:hAnsi="宋体"/>
          <w:b/>
          <w:color w:val="000000"/>
          <w:sz w:val="24"/>
          <w:highlight w:val="white"/>
        </w:rPr>
        <w:t xml:space="preserve">（投标供应商认为有必要提供的声明和文件，如有自拟并自行添加）</w:t>
      </w:r>
      <w:r>
        <w:rPr>
          <w:rFonts w:ascii="宋体" w:hAnsi="宋体" w:cs="宋体"/>
          <w:sz w:val="24"/>
          <w:highlight w:val="white"/>
        </w:rPr>
      </w:r>
      <w:r>
        <w:rPr>
          <w:highlight w:val="white"/>
        </w:rPr>
      </w:r>
    </w:p>
    <w:p>
      <w:pPr>
        <w:pStyle w:val="627"/>
        <w:ind w:firstLine="480"/>
        <w:spacing w:line="360" w:lineRule="auto"/>
        <w:tabs>
          <w:tab w:val="left" w:pos="525" w:leader="none"/>
        </w:tabs>
        <w:rPr>
          <w:rFonts w:ascii="宋体" w:hAnsi="宋体" w:cs="宋体"/>
          <w:b/>
          <w:bCs/>
          <w:sz w:val="24"/>
          <w:highlight w:val="white"/>
        </w:rPr>
      </w:pPr>
      <w:r>
        <w:rPr>
          <w:rFonts w:hint="eastAsia" w:ascii="宋体" w:hAnsi="宋体" w:cs="宋体"/>
          <w:b/>
          <w:bCs/>
          <w:sz w:val="24"/>
          <w:highlight w:val="white"/>
        </w:rPr>
        <w:t xml:space="preserve">2.投标函部分：</w:t>
      </w:r>
      <w:r>
        <w:rPr>
          <w:rFonts w:ascii="宋体" w:hAnsi="宋体" w:cs="宋体"/>
          <w:b/>
          <w:bCs/>
          <w:sz w:val="24"/>
          <w:highlight w:val="white"/>
        </w:rPr>
      </w:r>
      <w:r>
        <w:rPr>
          <w:highlight w:val="white"/>
        </w:rPr>
      </w:r>
    </w:p>
    <w:p>
      <w:pPr>
        <w:pStyle w:val="723"/>
        <w:ind w:firstLine="480"/>
        <w:jc w:val="left"/>
        <w:spacing w:line="360" w:lineRule="auto"/>
        <w:widowControl/>
        <w:tabs>
          <w:tab w:val="left" w:pos="0" w:leader="none"/>
        </w:tabs>
        <w:rPr>
          <w:rFonts w:ascii="宋体" w:hAnsi="宋体" w:cs="宋体"/>
          <w:sz w:val="24"/>
          <w:highlight w:val="white"/>
        </w:rPr>
      </w:pPr>
      <w:r>
        <w:rPr>
          <w:rFonts w:hint="eastAsia" w:ascii="宋体" w:hAnsi="宋体" w:cs="宋体"/>
          <w:sz w:val="24"/>
          <w:highlight w:val="white"/>
        </w:rPr>
        <w:t xml:space="preserve">（1）投标函；</w:t>
      </w:r>
      <w:r>
        <w:rPr>
          <w:rFonts w:hint="eastAsia" w:ascii="宋体" w:hAnsi="宋体" w:cs="宋体"/>
          <w:b/>
          <w:bCs/>
          <w:sz w:val="24"/>
          <w:highlight w:val="white"/>
        </w:rPr>
        <w:t xml:space="preserve">（格式见附件）</w:t>
      </w:r>
      <w:r>
        <w:rPr>
          <w:rFonts w:ascii="宋体" w:hAnsi="宋体" w:cs="宋体"/>
          <w:sz w:val="24"/>
          <w:highlight w:val="white"/>
        </w:rPr>
      </w:r>
      <w:r>
        <w:rPr>
          <w:highlight w:val="white"/>
        </w:rPr>
      </w:r>
    </w:p>
    <w:p>
      <w:pPr>
        <w:pStyle w:val="627"/>
        <w:ind w:firstLine="480"/>
        <w:spacing w:line="360" w:lineRule="auto"/>
        <w:tabs>
          <w:tab w:val="left" w:pos="525" w:leader="none"/>
        </w:tabs>
        <w:rPr>
          <w:rFonts w:ascii="宋体" w:hAnsi="宋体" w:cs="宋体"/>
          <w:b/>
          <w:bCs/>
          <w:sz w:val="24"/>
          <w:highlight w:val="white"/>
        </w:rPr>
      </w:pPr>
      <w:r>
        <w:rPr>
          <w:rFonts w:hint="eastAsia" w:ascii="宋体" w:hAnsi="宋体" w:cs="宋体"/>
          <w:b/>
          <w:bCs/>
          <w:sz w:val="24"/>
          <w:highlight w:val="white"/>
        </w:rPr>
        <w:t xml:space="preserve">3.报价部分（格式见附件）：</w:t>
      </w:r>
      <w:r>
        <w:rPr>
          <w:rFonts w:ascii="宋体" w:hAnsi="宋体" w:cs="宋体"/>
          <w:b/>
          <w:bCs/>
          <w:sz w:val="24"/>
          <w:highlight w:val="white"/>
        </w:rPr>
      </w:r>
      <w:r>
        <w:rPr>
          <w:highlight w:val="white"/>
        </w:rPr>
      </w:r>
    </w:p>
    <w:p>
      <w:pPr>
        <w:pStyle w:val="627"/>
        <w:ind w:firstLine="480"/>
        <w:spacing w:line="360" w:lineRule="auto"/>
        <w:tabs>
          <w:tab w:val="left" w:pos="0" w:leader="none"/>
        </w:tabs>
        <w:rPr>
          <w:rFonts w:ascii="宋体" w:hAnsi="宋体" w:cs="宋体"/>
          <w:bCs/>
          <w:sz w:val="24"/>
          <w:highlight w:val="white"/>
        </w:rPr>
      </w:pPr>
      <w:r>
        <w:rPr>
          <w:rFonts w:hint="eastAsia" w:ascii="宋体" w:hAnsi="宋体" w:cs="宋体"/>
          <w:sz w:val="24"/>
          <w:highlight w:val="white"/>
        </w:rPr>
        <w:t xml:space="preserve">（1）</w:t>
      </w:r>
      <w:r>
        <w:rPr>
          <w:rFonts w:hint="eastAsia" w:ascii="宋体" w:hAnsi="宋体" w:cs="宋体"/>
          <w:bCs/>
          <w:sz w:val="24"/>
          <w:highlight w:val="white"/>
        </w:rPr>
        <w:t xml:space="preserve">开标一览表；</w:t>
      </w:r>
      <w:r>
        <w:rPr>
          <w:rFonts w:ascii="宋体" w:hAnsi="宋体" w:cs="宋体"/>
          <w:bCs/>
          <w:sz w:val="24"/>
          <w:highlight w:val="white"/>
        </w:rPr>
      </w:r>
      <w:r>
        <w:rPr>
          <w:highlight w:val="white"/>
        </w:rPr>
      </w:r>
    </w:p>
    <w:p>
      <w:pPr>
        <w:pStyle w:val="627"/>
        <w:ind w:firstLine="480"/>
        <w:spacing w:line="360" w:lineRule="auto"/>
        <w:tabs>
          <w:tab w:val="left" w:pos="0" w:leader="none"/>
        </w:tabs>
        <w:rPr>
          <w:highlight w:val="white"/>
        </w:rPr>
      </w:pPr>
      <w:r>
        <w:rPr>
          <w:rFonts w:hint="eastAsia" w:ascii="宋体" w:hAnsi="宋体" w:cs="宋体"/>
          <w:sz w:val="24"/>
          <w:highlight w:val="white"/>
        </w:rPr>
        <w:t xml:space="preserve">（2）明细</w:t>
      </w:r>
      <w:r>
        <w:rPr>
          <w:rFonts w:hint="eastAsia" w:hAnsi="宋体"/>
          <w:bCs/>
          <w:sz w:val="24"/>
          <w:highlight w:val="white"/>
        </w:rPr>
        <w:t xml:space="preserve">报价表。</w:t>
      </w:r>
      <w:r>
        <w:rPr>
          <w:highlight w:val="white"/>
        </w:rPr>
      </w:r>
    </w:p>
    <w:p>
      <w:pPr>
        <w:pStyle w:val="627"/>
        <w:ind w:firstLine="480"/>
        <w:spacing w:line="360" w:lineRule="auto"/>
        <w:tabs>
          <w:tab w:val="left" w:pos="525" w:leader="none"/>
        </w:tabs>
        <w:rPr>
          <w:rFonts w:ascii="宋体" w:hAnsi="宋体" w:cs="宋体"/>
          <w:b/>
          <w:bCs/>
          <w:sz w:val="24"/>
          <w:highlight w:val="white"/>
        </w:rPr>
      </w:pPr>
      <w:r>
        <w:rPr>
          <w:rFonts w:hint="eastAsia" w:ascii="宋体" w:hAnsi="宋体" w:cs="宋体"/>
          <w:b/>
          <w:bCs/>
          <w:sz w:val="24"/>
          <w:highlight w:val="white"/>
        </w:rPr>
        <w:t xml:space="preserve">4.技术文件部分</w:t>
      </w:r>
      <w:r>
        <w:rPr>
          <w:rFonts w:ascii="宋体" w:hAnsi="宋体" w:cs="宋体"/>
          <w:b/>
          <w:bCs/>
          <w:sz w:val="24"/>
          <w:highlight w:val="white"/>
        </w:rPr>
      </w:r>
      <w:r>
        <w:rPr>
          <w:highlight w:val="white"/>
        </w:rPr>
      </w:r>
    </w:p>
    <w:p>
      <w:pPr>
        <w:pStyle w:val="627"/>
        <w:ind w:firstLine="480"/>
        <w:spacing w:line="360" w:lineRule="auto"/>
        <w:tabs>
          <w:tab w:val="left" w:pos="0" w:leader="none"/>
        </w:tabs>
        <w:rPr>
          <w:rFonts w:hint="eastAsia" w:ascii="宋体" w:hAnsi="宋体" w:eastAsia="宋体" w:cs="宋体"/>
          <w:sz w:val="24"/>
          <w:highlight w:val="white"/>
        </w:rPr>
      </w:pPr>
      <w:r>
        <w:rPr>
          <w:highlight w:val="white"/>
        </w:rPr>
      </w:r>
      <w:bookmarkEnd w:id="3"/>
      <w:r>
        <w:rPr>
          <w:rFonts w:hint="eastAsia" w:ascii="宋体" w:hAnsi="宋体" w:eastAsia="宋体" w:cs="宋体"/>
          <w:sz w:val="24"/>
          <w:highlight w:val="white"/>
        </w:rPr>
        <w:t xml:space="preserve">（1）</w:t>
      </w:r>
      <w:r>
        <w:rPr>
          <w:rFonts w:hint="eastAsia" w:ascii="宋体" w:hAnsi="宋体" w:eastAsia="宋体" w:cs="宋体"/>
          <w:sz w:val="24"/>
          <w:highlight w:val="white"/>
          <w:lang w:val="en-US" w:eastAsia="zh-CN"/>
        </w:rPr>
        <w:t xml:space="preserve">项目整体概述</w:t>
      </w:r>
      <w:r>
        <w:rPr>
          <w:rFonts w:hint="eastAsia" w:ascii="宋体" w:hAnsi="宋体" w:eastAsia="宋体" w:cs="宋体"/>
          <w:sz w:val="24"/>
          <w:highlight w:val="white"/>
        </w:rPr>
      </w:r>
      <w:r>
        <w:rPr>
          <w:highlight w:val="white"/>
        </w:rPr>
      </w:r>
    </w:p>
    <w:p>
      <w:pPr>
        <w:pStyle w:val="627"/>
        <w:ind w:firstLine="480"/>
        <w:spacing w:line="360" w:lineRule="auto"/>
        <w:tabs>
          <w:tab w:val="left" w:pos="0" w:leader="none"/>
        </w:tabs>
        <w:rPr>
          <w:rFonts w:hint="eastAsia" w:ascii="宋体" w:hAnsi="宋体" w:eastAsia="宋体" w:cs="宋体"/>
          <w:sz w:val="24"/>
          <w:highlight w:val="white"/>
        </w:rPr>
      </w:pPr>
      <w:r>
        <w:rPr>
          <w:rFonts w:hint="eastAsia" w:ascii="宋体" w:hAnsi="宋体" w:eastAsia="宋体" w:cs="宋体"/>
          <w:sz w:val="24"/>
          <w:highlight w:val="white"/>
        </w:rPr>
        <w:t xml:space="preserve">（2）项目现状分析和问题把控 </w:t>
      </w:r>
      <w:r>
        <w:rPr>
          <w:rFonts w:hint="eastAsia" w:ascii="宋体" w:hAnsi="宋体" w:eastAsia="宋体" w:cs="宋体"/>
          <w:sz w:val="24"/>
          <w:highlight w:val="white"/>
        </w:rPr>
      </w:r>
      <w:r>
        <w:rPr>
          <w:highlight w:val="white"/>
        </w:rPr>
      </w:r>
    </w:p>
    <w:p>
      <w:pPr>
        <w:pStyle w:val="627"/>
        <w:ind w:firstLine="480"/>
        <w:spacing w:line="360" w:lineRule="auto"/>
        <w:tabs>
          <w:tab w:val="left" w:pos="0" w:leader="none"/>
        </w:tabs>
        <w:rPr>
          <w:rFonts w:hint="eastAsia" w:ascii="宋体" w:hAnsi="宋体" w:eastAsia="宋体" w:cs="宋体"/>
          <w:sz w:val="24"/>
          <w:highlight w:val="white"/>
        </w:rPr>
      </w:pPr>
      <w:r>
        <w:rPr>
          <w:rFonts w:hint="eastAsia" w:ascii="宋体" w:hAnsi="宋体" w:eastAsia="宋体" w:cs="宋体"/>
          <w:sz w:val="24"/>
          <w:highlight w:val="white"/>
        </w:rPr>
        <w:t xml:space="preserve">（3）项目管理实施方案 </w:t>
      </w:r>
      <w:r>
        <w:rPr>
          <w:rFonts w:hint="eastAsia" w:ascii="宋体" w:hAnsi="宋体" w:eastAsia="宋体" w:cs="宋体"/>
          <w:sz w:val="24"/>
          <w:highlight w:val="white"/>
        </w:rPr>
      </w:r>
      <w:r>
        <w:rPr>
          <w:highlight w:val="white"/>
        </w:rPr>
      </w:r>
    </w:p>
    <w:p>
      <w:pPr>
        <w:pStyle w:val="627"/>
        <w:ind w:firstLine="480"/>
        <w:spacing w:line="360" w:lineRule="auto"/>
        <w:tabs>
          <w:tab w:val="left" w:pos="0" w:leader="none"/>
        </w:tabs>
        <w:rPr>
          <w:rFonts w:hint="eastAsia" w:ascii="宋体" w:hAnsi="宋体" w:eastAsia="宋体" w:cs="宋体"/>
          <w:sz w:val="24"/>
          <w:highlight w:val="white"/>
        </w:rPr>
      </w:pPr>
      <w:r>
        <w:rPr>
          <w:rFonts w:hint="eastAsia" w:ascii="宋体" w:hAnsi="宋体" w:eastAsia="宋体" w:cs="宋体"/>
          <w:sz w:val="24"/>
          <w:highlight w:val="white"/>
        </w:rPr>
        <w:t xml:space="preserve">（4）针对本项目的保障措施 </w:t>
      </w:r>
      <w:r>
        <w:rPr>
          <w:rFonts w:hint="eastAsia" w:ascii="宋体" w:hAnsi="宋体" w:eastAsia="宋体" w:cs="宋体"/>
          <w:sz w:val="24"/>
          <w:highlight w:val="white"/>
        </w:rPr>
      </w:r>
      <w:r>
        <w:rPr>
          <w:highlight w:val="white"/>
        </w:rPr>
      </w:r>
    </w:p>
    <w:p>
      <w:pPr>
        <w:pStyle w:val="627"/>
        <w:ind w:firstLine="480"/>
        <w:spacing w:line="360" w:lineRule="auto"/>
        <w:tabs>
          <w:tab w:val="left" w:pos="0" w:leader="none"/>
        </w:tabs>
        <w:rPr>
          <w:rFonts w:hint="eastAsia" w:ascii="宋体" w:hAnsi="宋体" w:eastAsia="宋体" w:cs="宋体"/>
          <w:sz w:val="24"/>
          <w:highlight w:val="white"/>
        </w:rPr>
      </w:pPr>
      <w:r>
        <w:rPr>
          <w:rFonts w:hint="eastAsia" w:ascii="宋体" w:hAnsi="宋体" w:eastAsia="宋体" w:cs="宋体"/>
          <w:sz w:val="24"/>
          <w:highlight w:val="white"/>
        </w:rPr>
        <w:t xml:space="preserve">（5）培训方案 </w:t>
      </w:r>
      <w:r>
        <w:rPr>
          <w:rFonts w:hint="eastAsia" w:ascii="宋体" w:hAnsi="宋体" w:eastAsia="宋体" w:cs="宋体"/>
          <w:sz w:val="24"/>
          <w:highlight w:val="white"/>
        </w:rPr>
      </w:r>
      <w:r>
        <w:rPr>
          <w:highlight w:val="white"/>
        </w:rPr>
      </w:r>
    </w:p>
    <w:p>
      <w:pPr>
        <w:pStyle w:val="627"/>
        <w:ind w:firstLine="480"/>
        <w:spacing w:line="360" w:lineRule="auto"/>
        <w:tabs>
          <w:tab w:val="left" w:pos="0" w:leader="none"/>
        </w:tabs>
        <w:rPr>
          <w:rFonts w:hint="eastAsia" w:ascii="宋体" w:hAnsi="宋体" w:eastAsia="宋体" w:cs="宋体"/>
          <w:sz w:val="24"/>
          <w:highlight w:val="white"/>
        </w:rPr>
      </w:pPr>
      <w:r>
        <w:rPr>
          <w:rFonts w:hint="eastAsia" w:ascii="宋体" w:hAnsi="宋体" w:eastAsia="宋体" w:cs="宋体"/>
          <w:sz w:val="24"/>
          <w:highlight w:val="white"/>
        </w:rPr>
        <w:t xml:space="preserve">（6）售后服务方案</w:t>
      </w:r>
      <w:r>
        <w:rPr>
          <w:rFonts w:hint="eastAsia" w:ascii="宋体" w:hAnsi="宋体" w:eastAsia="宋体" w:cs="宋体"/>
          <w:sz w:val="24"/>
          <w:highlight w:val="white"/>
        </w:rPr>
      </w:r>
      <w:r>
        <w:rPr>
          <w:highlight w:val="white"/>
        </w:rPr>
      </w:r>
    </w:p>
    <w:p>
      <w:pPr>
        <w:pStyle w:val="627"/>
        <w:ind w:firstLine="480"/>
        <w:spacing w:line="360" w:lineRule="auto"/>
        <w:tabs>
          <w:tab w:val="left" w:pos="0" w:leader="none"/>
        </w:tabs>
        <w:rPr>
          <w:rFonts w:hint="eastAsia" w:ascii="宋体" w:hAnsi="宋体" w:eastAsia="宋体" w:cs="宋体"/>
          <w:sz w:val="24"/>
          <w:highlight w:val="white"/>
        </w:rPr>
      </w:pP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7</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应急管理方案</w:t>
      </w:r>
      <w:r>
        <w:rPr>
          <w:rFonts w:hint="eastAsia" w:ascii="宋体" w:hAnsi="宋体" w:eastAsia="宋体" w:cs="宋体"/>
          <w:sz w:val="24"/>
          <w:highlight w:val="white"/>
        </w:rPr>
      </w:r>
      <w:r>
        <w:rPr>
          <w:highlight w:val="white"/>
        </w:rPr>
      </w:r>
    </w:p>
    <w:p>
      <w:pPr>
        <w:pStyle w:val="627"/>
        <w:ind w:firstLine="480"/>
        <w:spacing w:line="360" w:lineRule="auto"/>
        <w:tabs>
          <w:tab w:val="left" w:pos="0" w:leader="none"/>
        </w:tabs>
        <w:rPr>
          <w:rFonts w:hint="eastAsia" w:ascii="宋体" w:hAnsi="宋体" w:eastAsia="宋体" w:cs="宋体"/>
          <w:sz w:val="24"/>
          <w:highlight w:val="white"/>
        </w:rPr>
      </w:pP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8</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数据管理</w:t>
      </w:r>
      <w:r>
        <w:rPr>
          <w:rFonts w:hint="eastAsia" w:ascii="宋体" w:hAnsi="宋体" w:eastAsia="宋体" w:cs="宋体"/>
          <w:sz w:val="24"/>
          <w:highlight w:val="white"/>
          <w:lang w:eastAsia="zh-CN"/>
        </w:rPr>
      </w:r>
      <w:r>
        <w:rPr>
          <w:highlight w:val="white"/>
        </w:rPr>
      </w:r>
    </w:p>
    <w:p>
      <w:pPr>
        <w:pStyle w:val="627"/>
        <w:ind w:firstLine="240"/>
        <w:spacing w:line="360" w:lineRule="auto"/>
        <w:rPr>
          <w:rFonts w:ascii="黑体" w:hAnsi="宋体" w:eastAsia="黑体"/>
          <w:sz w:val="24"/>
          <w:highlight w:val="white"/>
        </w:rPr>
        <w:outlineLvl w:val="0"/>
      </w:pPr>
      <w:r>
        <w:rPr>
          <w:rFonts w:hint="eastAsia" w:ascii="黑体" w:hAnsi="宋体" w:eastAsia="黑体"/>
          <w:sz w:val="24"/>
          <w:highlight w:val="white"/>
        </w:rPr>
        <w:t xml:space="preserve">（六）报价要求：</w:t>
      </w:r>
      <w:r>
        <w:rPr>
          <w:rFonts w:ascii="黑体" w:hAnsi="宋体" w:eastAsia="黑体"/>
          <w:sz w:val="24"/>
          <w:highlight w:val="white"/>
        </w:rPr>
      </w:r>
      <w:r>
        <w:rPr>
          <w:highlight w:val="white"/>
        </w:rPr>
      </w:r>
    </w:p>
    <w:p>
      <w:pPr>
        <w:pStyle w:val="627"/>
        <w:ind w:firstLine="480"/>
        <w:spacing w:line="470" w:lineRule="exact"/>
        <w:rPr>
          <w:rFonts w:hint="eastAsia" w:ascii="宋体" w:hAnsi="宋体" w:eastAsia="宋体" w:cs="宋体"/>
          <w:sz w:val="24"/>
          <w:highlight w:val="white"/>
        </w:rPr>
      </w:pPr>
      <w:r>
        <w:rPr>
          <w:highlight w:val="white"/>
        </w:rPr>
      </w:r>
      <w:bookmarkStart w:id="5" w:name="_Toc518639507"/>
      <w:r>
        <w:rPr>
          <w:highlight w:val="white"/>
        </w:rPr>
      </w:r>
      <w:bookmarkStart w:id="6" w:name="_Toc518643764"/>
      <w:r>
        <w:rPr>
          <w:highlight w:val="white"/>
        </w:rPr>
      </w:r>
      <w:bookmarkStart w:id="7" w:name="_Toc518598217"/>
      <w:r>
        <w:rPr>
          <w:rFonts w:hint="eastAsia" w:ascii="宋体" w:hAnsi="宋体" w:eastAsia="宋体" w:cs="宋体"/>
          <w:sz w:val="24"/>
          <w:highlight w:val="white"/>
        </w:rPr>
        <w:t xml:space="preserve">1.投标供应商的投标报价应是投标供应商在投标文件中提出的各项支付金额的总和，也应是完成投标文件所列采购需求的全部费用。</w:t>
      </w:r>
      <w:r>
        <w:rPr>
          <w:rFonts w:hint="eastAsia" w:ascii="宋体" w:hAnsi="宋体" w:eastAsia="宋体" w:cs="宋体"/>
          <w:sz w:val="24"/>
          <w:highlight w:val="white"/>
        </w:rPr>
      </w:r>
      <w:r>
        <w:rPr>
          <w:highlight w:val="white"/>
        </w:rPr>
      </w:r>
    </w:p>
    <w:p>
      <w:pPr>
        <w:pStyle w:val="627"/>
        <w:ind w:firstLine="480"/>
        <w:spacing w:line="470" w:lineRule="exact"/>
        <w:rPr>
          <w:rFonts w:hint="eastAsia" w:ascii="宋体" w:hAnsi="宋体" w:eastAsia="宋体" w:cs="宋体"/>
          <w:sz w:val="24"/>
          <w:highlight w:val="white"/>
        </w:rPr>
      </w:pPr>
      <w:r>
        <w:rPr>
          <w:rFonts w:hint="eastAsia" w:ascii="宋体" w:hAnsi="宋体" w:eastAsia="宋体" w:cs="宋体"/>
          <w:sz w:val="24"/>
          <w:highlight w:val="white"/>
        </w:rPr>
        <w:t xml:space="preserve">2.</w:t>
      </w:r>
      <w:bookmarkEnd w:id="5"/>
      <w:r>
        <w:rPr>
          <w:highlight w:val="white"/>
        </w:rPr>
      </w:r>
      <w:bookmarkEnd w:id="6"/>
      <w:r>
        <w:rPr>
          <w:highlight w:val="white"/>
        </w:rPr>
      </w:r>
      <w:bookmarkEnd w:id="7"/>
      <w:r>
        <w:rPr>
          <w:highlight w:val="white"/>
        </w:rPr>
      </w:r>
      <w:bookmarkStart w:id="8" w:name="_Toc518643765"/>
      <w:r>
        <w:rPr>
          <w:highlight w:val="white"/>
        </w:rPr>
      </w:r>
      <w:bookmarkStart w:id="9" w:name="_Toc518598218"/>
      <w:r>
        <w:rPr>
          <w:highlight w:val="white"/>
        </w:rPr>
      </w:r>
      <w:bookmarkStart w:id="10" w:name="_Toc518639508"/>
      <w:r>
        <w:rPr>
          <w:rFonts w:hint="eastAsia" w:ascii="宋体" w:hAnsi="宋体" w:eastAsia="宋体" w:cs="宋体"/>
          <w:sz w:val="24"/>
          <w:highlight w:val="white"/>
          <w:lang w:val="en-US" w:eastAsia="zh-CN"/>
        </w:rPr>
        <w:t xml:space="preserve">投标报价</w:t>
      </w:r>
      <w:r>
        <w:rPr>
          <w:rFonts w:hint="eastAsia" w:ascii="宋体" w:hAnsi="宋体" w:eastAsia="宋体" w:cs="宋体"/>
          <w:sz w:val="24"/>
          <w:highlight w:val="white"/>
        </w:rPr>
        <w:t xml:space="preserve">应包含但不限于以下为完成本项目服务所需的必备工具、场地、员工工资（包括符合无锡市最低工资标准及人员社会保险费、节假日无法休假的加班工资、高温费、福利费）、</w:t>
      </w:r>
      <w:r>
        <w:rPr>
          <w:rFonts w:hint="eastAsia" w:ascii="宋体" w:hAnsi="宋体" w:eastAsia="宋体" w:cs="宋体"/>
          <w:sz w:val="24"/>
          <w:szCs w:val="24"/>
          <w:highlight w:val="white"/>
          <w:lang w:eastAsia="zh-CN"/>
        </w:rPr>
        <w:t xml:space="preserve">点位迁移费</w:t>
      </w:r>
      <w:r>
        <w:rPr>
          <w:rFonts w:hint="eastAsia" w:ascii="宋体" w:hAnsi="宋体" w:eastAsia="宋体" w:cs="宋体"/>
          <w:sz w:val="24"/>
          <w:szCs w:val="24"/>
          <w:highlight w:val="white"/>
          <w:lang w:eastAsia="zh-CN"/>
        </w:rPr>
        <w:t xml:space="preserve">用、</w:t>
      </w:r>
      <w:r>
        <w:rPr>
          <w:rFonts w:hint="eastAsia" w:ascii="宋体" w:hAnsi="宋体" w:eastAsia="宋体" w:cs="宋体"/>
          <w:sz w:val="24"/>
          <w:highlight w:val="white"/>
        </w:rPr>
        <w:t xml:space="preserve">日常管理服务中产生的维护费、办公费、人员培训、体检、通讯、员工意外伤害保险及日常工作中所产生的易耗品支出费用、合理利润、法定税费和政策性文件规定及合同包含的所有风险、责任等各项应有费用。报价人报价时应充分考虑服务期内所有可能影响到报价的因素（包括最低工资标准和社保基数的政策性调整），一旦投标结束最终中标，不予调整</w:t>
      </w:r>
      <w:r>
        <w:rPr>
          <w:rFonts w:hint="eastAsia" w:ascii="宋体" w:hAnsi="宋体" w:eastAsia="宋体" w:cs="宋体"/>
          <w:sz w:val="24"/>
          <w:highlight w:val="white"/>
          <w:lang w:val="en-US" w:eastAsia="zh-CN"/>
        </w:rPr>
        <w:t xml:space="preserve">。</w:t>
      </w:r>
      <w:r>
        <w:rPr>
          <w:rFonts w:hint="eastAsia" w:ascii="宋体" w:hAnsi="宋体" w:eastAsia="宋体" w:cs="宋体"/>
          <w:sz w:val="24"/>
          <w:highlight w:val="white"/>
        </w:rPr>
      </w:r>
      <w:r>
        <w:rPr>
          <w:highlight w:val="white"/>
        </w:rPr>
      </w:r>
    </w:p>
    <w:p>
      <w:pPr>
        <w:pStyle w:val="627"/>
        <w:ind w:firstLine="480"/>
        <w:spacing w:line="470" w:lineRule="exact"/>
        <w:tabs>
          <w:tab w:val="left" w:pos="0" w:leader="none"/>
        </w:tabs>
        <w:rPr>
          <w:rFonts w:ascii="宋体" w:hAnsi="宋体"/>
          <w:bCs/>
          <w:sz w:val="24"/>
          <w:highlight w:val="white"/>
        </w:rPr>
      </w:pPr>
      <w:r>
        <w:rPr>
          <w:rFonts w:hint="eastAsia" w:ascii="宋体" w:hAnsi="宋体"/>
          <w:bCs/>
          <w:sz w:val="24"/>
          <w:highlight w:val="white"/>
        </w:rPr>
        <w:t xml:space="preserve">3.本项目合同价格形式：总价合同。</w:t>
      </w:r>
      <w:r>
        <w:rPr>
          <w:rFonts w:ascii="宋体" w:hAnsi="宋体"/>
          <w:bCs/>
          <w:sz w:val="24"/>
          <w:highlight w:val="white"/>
        </w:rPr>
      </w:r>
      <w:r>
        <w:rPr>
          <w:highlight w:val="white"/>
        </w:rPr>
      </w:r>
    </w:p>
    <w:p>
      <w:pPr>
        <w:pStyle w:val="627"/>
        <w:ind w:firstLine="480"/>
        <w:spacing w:line="470" w:lineRule="exact"/>
        <w:rPr>
          <w:rFonts w:ascii="宋体" w:hAnsi="宋体"/>
          <w:bCs/>
          <w:color w:val="000000"/>
          <w:sz w:val="24"/>
          <w:highlight w:val="white"/>
        </w:rPr>
      </w:pPr>
      <w:r>
        <w:rPr>
          <w:highlight w:val="white"/>
        </w:rPr>
      </w:r>
      <w:bookmarkEnd w:id="8"/>
      <w:r>
        <w:rPr>
          <w:highlight w:val="white"/>
        </w:rPr>
      </w:r>
      <w:bookmarkEnd w:id="9"/>
      <w:r>
        <w:rPr>
          <w:highlight w:val="white"/>
        </w:rPr>
      </w:r>
      <w:bookmarkEnd w:id="10"/>
      <w:r>
        <w:rPr>
          <w:rFonts w:hint="eastAsia" w:ascii="宋体" w:hAnsi="宋体"/>
          <w:bCs/>
          <w:color w:val="000000"/>
          <w:sz w:val="24"/>
          <w:highlight w:val="white"/>
        </w:rPr>
        <w:t xml:space="preserve">4.一项投标内容只允许一个报价，采购人不接受任何有选择性地投标报价。</w:t>
      </w:r>
      <w:r>
        <w:rPr>
          <w:rFonts w:ascii="宋体" w:hAnsi="宋体"/>
          <w:bCs/>
          <w:color w:val="000000"/>
          <w:sz w:val="24"/>
          <w:highlight w:val="white"/>
        </w:rPr>
      </w:r>
      <w:r>
        <w:rPr>
          <w:highlight w:val="white"/>
        </w:rPr>
      </w:r>
    </w:p>
    <w:p>
      <w:pPr>
        <w:pStyle w:val="627"/>
        <w:ind w:firstLine="480"/>
        <w:spacing w:line="470" w:lineRule="exact"/>
        <w:rPr>
          <w:rFonts w:ascii="宋体" w:hAnsi="宋体"/>
          <w:sz w:val="24"/>
          <w:highlight w:val="white"/>
        </w:rPr>
      </w:pPr>
      <w:r>
        <w:rPr>
          <w:rFonts w:hint="eastAsia" w:ascii="宋体" w:hAnsi="宋体"/>
          <w:bCs/>
          <w:color w:val="000000"/>
          <w:sz w:val="24"/>
          <w:highlight w:val="white"/>
        </w:rPr>
        <w:t xml:space="preserve">5.</w:t>
      </w:r>
      <w:r>
        <w:rPr>
          <w:rFonts w:ascii="宋体" w:hAnsi="宋体"/>
          <w:bCs/>
          <w:color w:val="000000"/>
          <w:sz w:val="24"/>
          <w:highlight w:val="white"/>
        </w:rPr>
        <w:t xml:space="preserve">投标</w:t>
      </w:r>
      <w:r>
        <w:rPr>
          <w:rFonts w:hint="eastAsia" w:ascii="宋体" w:hAnsi="宋体" w:cs="宋体"/>
          <w:color w:val="000000"/>
          <w:sz w:val="24"/>
          <w:highlight w:val="white"/>
        </w:rPr>
        <w:t xml:space="preserve">供应商</w:t>
      </w:r>
      <w:r>
        <w:rPr>
          <w:rFonts w:ascii="宋体" w:hAnsi="宋体"/>
          <w:bCs/>
          <w:color w:val="000000"/>
          <w:sz w:val="24"/>
          <w:highlight w:val="white"/>
        </w:rPr>
        <w:t xml:space="preserve">报价一律以人民币为投标结算货币，结算单位为“元”</w:t>
      </w:r>
      <w:r>
        <w:rPr>
          <w:rFonts w:hint="eastAsia" w:ascii="宋体" w:hAnsi="宋体"/>
          <w:bCs/>
          <w:color w:val="000000"/>
          <w:sz w:val="24"/>
          <w:highlight w:val="white"/>
        </w:rPr>
        <w:t xml:space="preserve">。</w:t>
      </w:r>
      <w:r>
        <w:rPr>
          <w:rFonts w:ascii="宋体" w:hAnsi="宋体"/>
          <w:sz w:val="24"/>
          <w:highlight w:val="white"/>
        </w:rPr>
      </w:r>
      <w:r>
        <w:rPr>
          <w:highlight w:val="white"/>
        </w:rPr>
      </w:r>
    </w:p>
    <w:p>
      <w:pPr>
        <w:pStyle w:val="627"/>
        <w:ind w:firstLine="480"/>
        <w:spacing w:line="470" w:lineRule="exact"/>
        <w:rPr>
          <w:rFonts w:ascii="宋体" w:hAnsi="宋体"/>
          <w:sz w:val="24"/>
          <w:highlight w:val="white"/>
        </w:rPr>
      </w:pPr>
      <w:r>
        <w:rPr>
          <w:rFonts w:hint="eastAsia" w:ascii="宋体" w:hAnsi="宋体"/>
          <w:sz w:val="24"/>
          <w:highlight w:val="white"/>
        </w:rPr>
        <w:t xml:space="preserve">6.经评标委员会认定投标供应商的投标报价明显低于其他通过符合性审查的投标供应商的报价，有可能影响产品质量或者不能诚信履约，要求其在合理的时间内（自江苏省政府采购（苏采云）平台通知之时起一小时内）提供书面说明或电子形式说明，并提交相关证明材料。投标供应商不能证明其报价合理性的，评标委员会当将其作为无效标书处理。</w:t>
      </w:r>
      <w:r>
        <w:rPr>
          <w:rFonts w:ascii="宋体" w:hAnsi="宋体"/>
          <w:sz w:val="24"/>
          <w:highlight w:val="white"/>
        </w:rPr>
      </w:r>
      <w:r>
        <w:rPr>
          <w:highlight w:val="white"/>
        </w:rPr>
      </w:r>
    </w:p>
    <w:p>
      <w:pPr>
        <w:pStyle w:val="627"/>
        <w:ind w:firstLine="240"/>
        <w:spacing w:line="360" w:lineRule="auto"/>
        <w:rPr>
          <w:rFonts w:ascii="黑体" w:hAnsi="宋体" w:eastAsia="黑体"/>
          <w:sz w:val="24"/>
          <w:highlight w:val="white"/>
        </w:rPr>
      </w:pPr>
      <w:r>
        <w:rPr>
          <w:rFonts w:hint="eastAsia" w:ascii="黑体" w:hAnsi="宋体" w:eastAsia="黑体"/>
          <w:sz w:val="24"/>
          <w:highlight w:val="white"/>
        </w:rPr>
        <w:t xml:space="preserve">（七）投标文件的编制要求：</w:t>
      </w:r>
      <w:r>
        <w:rPr>
          <w:rFonts w:ascii="黑体" w:hAnsi="宋体" w:eastAsia="黑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1</w:t>
      </w:r>
      <w:r>
        <w:rPr>
          <w:rFonts w:hint="eastAsia" w:ascii="宋体" w:hAnsi="宋体"/>
          <w:bCs/>
          <w:color w:val="000000"/>
          <w:sz w:val="24"/>
          <w:highlight w:val="white"/>
        </w:rPr>
        <w:t xml:space="preserve">．</w:t>
      </w:r>
      <w:r>
        <w:rPr>
          <w:rFonts w:hint="eastAsia" w:ascii="宋体" w:hAnsi="宋体"/>
          <w:sz w:val="24"/>
          <w:highlight w:val="white"/>
        </w:rPr>
        <w:t xml:space="preserve">所有文件、往来函件均应使用简体中文（规格、型号辅助符号除外）。</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2</w:t>
      </w:r>
      <w:r>
        <w:rPr>
          <w:rFonts w:hint="eastAsia" w:ascii="宋体" w:hAnsi="宋体"/>
          <w:bCs/>
          <w:color w:val="000000"/>
          <w:sz w:val="24"/>
          <w:highlight w:val="white"/>
        </w:rPr>
        <w:t xml:space="preserve">．</w:t>
      </w:r>
      <w:r>
        <w:rPr>
          <w:rFonts w:hint="eastAsia" w:ascii="宋体" w:hAnsi="宋体"/>
          <w:sz w:val="24"/>
          <w:highlight w:val="white"/>
        </w:rPr>
        <w:t xml:space="preserve">投标文件由投标供应商按给定格式如实填写（编写），须有法人（盖章）、法定代表人或法定代表人授权代表签字或盖章，方为有效，未尽事宜可自行补充。</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3</w:t>
      </w:r>
      <w:r>
        <w:rPr>
          <w:rFonts w:hint="eastAsia" w:ascii="宋体" w:hAnsi="宋体"/>
          <w:bCs/>
          <w:color w:val="000000"/>
          <w:sz w:val="24"/>
          <w:highlight w:val="white"/>
        </w:rPr>
        <w:t xml:space="preserve">．</w:t>
      </w:r>
      <w:r>
        <w:rPr>
          <w:rFonts w:hint="eastAsia" w:ascii="宋体" w:hAnsi="宋体"/>
          <w:sz w:val="24"/>
          <w:highlight w:val="white"/>
        </w:rPr>
        <w:t xml:space="preserve">如无特别说明，投标供应商报价一律以人民币为报价结算货币，结算单位为“元”。</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4</w:t>
      </w:r>
      <w:r>
        <w:rPr>
          <w:rFonts w:hint="eastAsia" w:ascii="宋体" w:hAnsi="宋体"/>
          <w:bCs/>
          <w:color w:val="000000"/>
          <w:sz w:val="24"/>
          <w:highlight w:val="white"/>
        </w:rPr>
        <w:t xml:space="preserve">．</w:t>
      </w:r>
      <w:r>
        <w:rPr>
          <w:rFonts w:hint="eastAsia" w:ascii="宋体" w:hAnsi="宋体"/>
          <w:sz w:val="24"/>
          <w:highlight w:val="white"/>
        </w:rPr>
        <w:t xml:space="preserve">投标文件格式部分，应由投标供应商按给定格式提供，不得更改。</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5</w:t>
      </w:r>
      <w:r>
        <w:rPr>
          <w:rFonts w:hint="eastAsia" w:ascii="宋体" w:hAnsi="宋体"/>
          <w:bCs/>
          <w:color w:val="000000"/>
          <w:sz w:val="24"/>
          <w:highlight w:val="white"/>
        </w:rPr>
        <w:t xml:space="preserve">．</w:t>
      </w:r>
      <w:r>
        <w:rPr>
          <w:rFonts w:hint="eastAsia" w:ascii="宋体" w:hAnsi="宋体"/>
          <w:sz w:val="24"/>
          <w:highlight w:val="white"/>
        </w:rPr>
        <w:t xml:space="preserve">投标费用自理。</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6</w:t>
      </w:r>
      <w:r>
        <w:rPr>
          <w:rFonts w:hint="eastAsia" w:ascii="宋体" w:hAnsi="宋体"/>
          <w:bCs/>
          <w:color w:val="000000"/>
          <w:sz w:val="24"/>
          <w:highlight w:val="white"/>
        </w:rPr>
        <w:t xml:space="preserve">．</w:t>
      </w:r>
      <w:r>
        <w:rPr>
          <w:rFonts w:hint="eastAsia" w:ascii="宋体" w:hAnsi="宋体"/>
          <w:sz w:val="24"/>
          <w:highlight w:val="white"/>
        </w:rPr>
        <w:t xml:space="preserve">投标供应商应由其法定代表人或法定代表人授权代表在规定的网上投标时间内，凭CA数字证书登录江苏省政府采购（苏采云）平台获取招标文件，并在投标截止时间之前上传投标文件。</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7</w:t>
      </w:r>
      <w:r>
        <w:rPr>
          <w:rFonts w:hint="eastAsia" w:ascii="宋体" w:hAnsi="宋体"/>
          <w:bCs/>
          <w:color w:val="000000"/>
          <w:sz w:val="24"/>
          <w:highlight w:val="white"/>
        </w:rPr>
        <w:t xml:space="preserve">．</w:t>
      </w:r>
      <w:r>
        <w:rPr>
          <w:rFonts w:hint="eastAsia" w:ascii="宋体" w:hAnsi="宋体"/>
          <w:sz w:val="24"/>
          <w:highlight w:val="white"/>
        </w:rPr>
        <w:t xml:space="preserve">投标供应商应对CA数字证书妥善保管，如被他人盗用投标，后果自负。</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8</w:t>
      </w:r>
      <w:r>
        <w:rPr>
          <w:rFonts w:hint="eastAsia" w:ascii="宋体" w:hAnsi="宋体"/>
          <w:bCs/>
          <w:color w:val="000000"/>
          <w:sz w:val="24"/>
          <w:highlight w:val="white"/>
        </w:rPr>
        <w:t xml:space="preserve">．</w:t>
      </w:r>
      <w:r>
        <w:rPr>
          <w:rFonts w:hint="eastAsia" w:ascii="宋体" w:hAnsi="宋体"/>
          <w:sz w:val="24"/>
          <w:highlight w:val="white"/>
        </w:rPr>
        <w:t xml:space="preserve">投标供应商按招标文件规定的网上解密时间进行解密，如未按时解密后果自负。</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9</w:t>
      </w:r>
      <w:r>
        <w:rPr>
          <w:rFonts w:hint="eastAsia" w:ascii="宋体" w:hAnsi="宋体"/>
          <w:bCs/>
          <w:color w:val="000000"/>
          <w:sz w:val="24"/>
          <w:highlight w:val="white"/>
        </w:rPr>
        <w:t xml:space="preserve">．</w:t>
      </w:r>
      <w:r>
        <w:rPr>
          <w:rFonts w:hint="eastAsia" w:ascii="宋体" w:hAnsi="宋体"/>
          <w:sz w:val="24"/>
          <w:highlight w:val="white"/>
        </w:rPr>
        <w:t xml:space="preserve">投标供应商应当对招标文件提出的要求和条件作出实质性响应，并在电子投标系统逐条应答。</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10</w:t>
      </w:r>
      <w:r>
        <w:rPr>
          <w:rFonts w:hint="eastAsia" w:ascii="宋体" w:hAnsi="宋体"/>
          <w:bCs/>
          <w:color w:val="000000"/>
          <w:sz w:val="24"/>
          <w:highlight w:val="white"/>
        </w:rPr>
        <w:t xml:space="preserve">．</w:t>
      </w:r>
      <w:r>
        <w:rPr>
          <w:rFonts w:hint="eastAsia" w:ascii="宋体" w:hAnsi="宋体"/>
          <w:sz w:val="24"/>
          <w:highlight w:val="white"/>
        </w:rPr>
        <w:t xml:space="preserve">投标供应商应对要求提供的资格证明文件（如资质证书、资格证书）、技术资料（如白皮书、彩页、手册、检测报告等）扫描上传至投标系统。</w:t>
      </w:r>
      <w:r>
        <w:rPr>
          <w:rFonts w:ascii="宋体" w:hAnsi="宋体"/>
          <w:sz w:val="24"/>
          <w:highlight w:val="white"/>
        </w:rPr>
      </w:r>
      <w:r>
        <w:rPr>
          <w:highlight w:val="white"/>
        </w:rPr>
      </w:r>
    </w:p>
    <w:p>
      <w:pPr>
        <w:pStyle w:val="627"/>
        <w:ind w:firstLine="240"/>
        <w:spacing w:line="360" w:lineRule="auto"/>
        <w:rPr>
          <w:rFonts w:ascii="黑体" w:hAnsi="宋体" w:eastAsia="黑体"/>
          <w:sz w:val="24"/>
          <w:highlight w:val="white"/>
        </w:rPr>
      </w:pPr>
      <w:r>
        <w:rPr>
          <w:rFonts w:hint="eastAsia" w:ascii="黑体" w:hAnsi="宋体" w:eastAsia="黑体"/>
          <w:sz w:val="24"/>
          <w:highlight w:val="white"/>
        </w:rPr>
        <w:t xml:space="preserve">（八）无效投标文件的确认：</w:t>
      </w:r>
      <w:r>
        <w:rPr>
          <w:rFonts w:ascii="黑体" w:hAnsi="宋体" w:eastAsia="黑体"/>
          <w:sz w:val="24"/>
          <w:highlight w:val="white"/>
        </w:rPr>
      </w:r>
      <w:r>
        <w:rPr>
          <w:highlight w:val="white"/>
        </w:rPr>
      </w:r>
    </w:p>
    <w:p>
      <w:pPr>
        <w:pStyle w:val="627"/>
        <w:ind w:firstLine="480"/>
        <w:spacing w:line="360" w:lineRule="auto"/>
        <w:rPr>
          <w:sz w:val="24"/>
          <w:highlight w:val="white"/>
        </w:rPr>
      </w:pPr>
      <w:r>
        <w:rPr>
          <w:rFonts w:hint="eastAsia" w:ascii="宋体" w:hAnsi="宋体"/>
          <w:sz w:val="24"/>
          <w:highlight w:val="white"/>
        </w:rPr>
        <w:t xml:space="preserve">供应商有下列情况之一者，其投标文件无效：</w:t>
      </w:r>
      <w:r>
        <w:rPr>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1．电子投标文件未按规定时间上传的，纸质投标文件（如有）未按规定的期限、地点送达的；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2．电子投标文件未按招标文件要求签章的；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3．投标供应商未按招标文件要求解密电子投标文件的；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4．不具备招标文件中规定的资格要求的；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5．报价超过招标文件中规定的预算金额或最高限价</w:t>
      </w:r>
      <w:r>
        <w:rPr>
          <w:rFonts w:hint="eastAsia" w:ascii="宋体" w:hAnsi="宋体"/>
          <w:bCs/>
          <w:color w:val="000000"/>
          <w:sz w:val="24"/>
          <w:highlight w:val="white"/>
          <w:lang w:val="en-US" w:eastAsia="zh-CN"/>
        </w:rPr>
        <w:t xml:space="preserve">或单项最高限价的</w:t>
      </w:r>
      <w:r>
        <w:rPr>
          <w:rFonts w:hint="eastAsia" w:ascii="宋体" w:hAnsi="宋体"/>
          <w:bCs/>
          <w:color w:val="000000"/>
          <w:sz w:val="24"/>
          <w:highlight w:val="white"/>
        </w:rPr>
        <w:t xml:space="preserve">；</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6．投标供应商的法定代表人授权代表无法定代表人授权委托书的；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7．投标文件含有采购人不能接受的附加条件的；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8．投标文件中有招标文件未允许提供的选择性内容的；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9．恶意串通其他投标供应商，故意哄抬价格或压价的；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10．提供虚假材料的（包括工商营业执照、财务报表、资格证明文件等）；</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11．不具备招标文件中规定的资格要求或未按招标文件规定的要求提供资格、资信证明文件的；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12．不同投标供应商投标文件中的项目相关人员出现同一人的；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13．不同投标供应商聘请同一人为其投标提供技术或经济咨询服务的；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14．不同投标供应商的单位负责人为同一人或者存在直接控股、管理关系的；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15．不同投标供应商的投标文件异常一致或者投标报价呈规律性差异；</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16．投标文件商务标中同一方案有选择性报价且未声明以哪一个为准的；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17．投标文件报价出现前后不一致，投标供应商拒不确认修正后的报价的；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18．评标委员会认为投标供应商的报价明显低于其他通过符合性审查的投标供应商报价，有可能影响产品质量或者不能诚信履约的，未能在合理的时间内（</w:t>
      </w:r>
      <w:r>
        <w:rPr>
          <w:rFonts w:hint="eastAsia" w:ascii="宋体" w:hAnsi="宋体"/>
          <w:sz w:val="24"/>
          <w:highlight w:val="white"/>
        </w:rPr>
        <w:t xml:space="preserve">自江苏省政府采购（苏采云）平台通知之时起一小时内</w:t>
      </w:r>
      <w:r>
        <w:rPr>
          <w:rFonts w:hint="eastAsia" w:ascii="宋体" w:hAnsi="宋体"/>
          <w:bCs/>
          <w:color w:val="000000"/>
          <w:sz w:val="24"/>
          <w:highlight w:val="white"/>
        </w:rPr>
        <w:t xml:space="preserve">）提交</w:t>
      </w:r>
      <w:r>
        <w:rPr>
          <w:rFonts w:hint="eastAsia" w:ascii="宋体" w:hAnsi="宋体"/>
          <w:sz w:val="24"/>
          <w:highlight w:val="white"/>
        </w:rPr>
        <w:t xml:space="preserve">书面说明或电子形式说明</w:t>
      </w:r>
      <w:r>
        <w:rPr>
          <w:rFonts w:hint="eastAsia" w:hAnsi="宋体"/>
          <w:bCs/>
          <w:sz w:val="24"/>
          <w:highlight w:val="white"/>
        </w:rPr>
        <w:t xml:space="preserve">以证明其报价合理性</w:t>
      </w:r>
      <w:r>
        <w:rPr>
          <w:rFonts w:hint="eastAsia" w:ascii="宋体" w:hAnsi="宋体"/>
          <w:bCs/>
          <w:color w:val="000000"/>
          <w:sz w:val="24"/>
          <w:highlight w:val="white"/>
        </w:rPr>
        <w:t xml:space="preserve">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19．未通过初步资格审查、投标文件资格性检查、投标文件符合性检查的；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20．列入失信被执行人、重大税收违法失信主体、政府采购严重违法失信行为记录名单及其他不符合《中华人民共和国政府采购法》第二十二条规定条件的；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21．不同投标供应商的投标文件存在明显的相似性或一致性，特征显示由同一单位或同一个人编制的；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22．不同投标供应商投标文件内容存在非正常一致、项目组成员或者联系人员出现同一人、投标文件中错误（或异常）一致或雷同、电子文档信息一致或雷同的；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23．不同投标供应商的委托代理人、项目负责人以及其他相关人员有在同一个单位缴纳社会保险的；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24．同一投标文件中单位名称落款与公章不是同一单位的；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25．不同投标供应商委托同一单位或者个人办理投标事宜的；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26．投标文件内容不全或不符合法律法规和招标文件中规定的其他实质性要求的。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27．不同投标供应商的投标文件由同一台电脑编制或者同一把数字证书加密锁加密或者同一台附属设备打印的；</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28.不同投标供应商的投标文件上传使用的MAC地址和IP地址一致的，其投标无效；</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29.电子投标文件与招标文件要求格式不一致而无法导入计算机评标系统；</w:t>
      </w:r>
      <w:r>
        <w:rPr>
          <w:rFonts w:ascii="宋体" w:hAnsi="宋体"/>
          <w:bCs/>
          <w:color w:val="000000"/>
          <w:sz w:val="24"/>
          <w:highlight w:val="white"/>
        </w:rPr>
      </w:r>
      <w:r>
        <w:rPr>
          <w:highlight w:val="white"/>
        </w:rPr>
      </w:r>
    </w:p>
    <w:p>
      <w:pPr>
        <w:pStyle w:val="627"/>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000000"/>
          <w:sz w:val="24"/>
          <w:highlight w:val="white"/>
        </w:rPr>
      </w:pPr>
      <w:r>
        <w:rPr>
          <w:rFonts w:hint="eastAsia" w:ascii="宋体" w:hAnsi="宋体"/>
          <w:bCs/>
          <w:color w:val="000000"/>
          <w:sz w:val="24"/>
          <w:highlight w:val="white"/>
        </w:rPr>
        <w:t xml:space="preserve">30.启用投标文件电子文本的项目，投标供应商因自身原因造成投标文件电子文本无法导入应急开评标系统的。</w:t>
      </w:r>
      <w:r>
        <w:rPr>
          <w:rFonts w:ascii="宋体" w:hAnsi="宋体"/>
          <w:bCs/>
          <w:color w:val="000000"/>
          <w:sz w:val="24"/>
          <w:highlight w:val="white"/>
        </w:rPr>
      </w:r>
      <w:r>
        <w:rPr>
          <w:highlight w:val="white"/>
        </w:rPr>
      </w:r>
    </w:p>
    <w:p>
      <w:pPr>
        <w:pStyle w:val="627"/>
        <w:ind w:left="-2" w:firstLine="420"/>
        <w:spacing w:line="420" w:lineRule="exact"/>
        <w:rPr>
          <w:rFonts w:ascii="黑体" w:hAnsi="宋体" w:eastAsia="黑体"/>
          <w:bCs/>
          <w:sz w:val="24"/>
          <w:highlight w:val="white"/>
        </w:rPr>
        <w:outlineLvl w:val="0"/>
      </w:pPr>
      <w:r>
        <w:rPr>
          <w:rFonts w:hint="eastAsia" w:ascii="黑体" w:hAnsi="宋体" w:eastAsia="黑体"/>
          <w:bCs/>
          <w:sz w:val="24"/>
          <w:highlight w:val="white"/>
        </w:rPr>
        <w:t xml:space="preserve">（九）开标、评标：</w:t>
      </w:r>
      <w:r>
        <w:rPr>
          <w:rFonts w:ascii="黑体" w:hAnsi="宋体" w:eastAsia="黑体"/>
          <w:bCs/>
          <w:sz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1．所有投标单位在招标文件规定的时间内解密各自投标文件。</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2．解密时，供应商须自行准备设备（包括但不限于笔记本电脑、无线网络）登录“江苏省政府采购（苏采云）平台”，按招标文件规定时间解密后，在评审过程中保持在线，等待评标委员会的询问，并等待评审结果，中途不得离开。如未按要求应答，由此所产生的损失及风险由供应商自行承担。</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3．投标截止时间后参加投标的供应商或解密投标文件的供应商不足三家的，不开标；开标后，所有投标供应商可在线上开标大厅中看到所有投标供应商的投标报价。</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4．投标文件的审查</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（1）投标文件报价出现前后不一致的，按照下列规定修正：</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①投标文件中开标一览表（报价表）内容与投标文件中相应内容不一致的，以开标一览表（报价表）为准；</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②大写金额和小写金额不一致的，以大写金额为准；</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③单价金额小数点或者百分比有明显错位的，以开标一览表的总价为准，并修改单价；</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④总价金额与按单价汇总金额不一致的，以单价金额计算结果为准。</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⑤同时出现两种以上不一致的，按照上述①-④款规定的顺序修正。修正后的报价经供应商书面澄清、说明或者补正，并加盖供应商电子公章，或者有法定代表人或其授权的代表签字作为确认后产生约束力，供应商不确认的，其投标无效。</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（2）电子投标文件与纸质投标文件（如有）不符的，以电子投标文件为准。</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（3）投标供应商未参加开标的，视同认可开标结果。</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5．评标程序</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评标工作由代理人员负责组织，具体评标事务由依法组建的评标委员会负责。</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（1）投标文件初审。初审分为资格性检查和符合性检查。</w:t>
      </w:r>
      <w:r>
        <w:rPr>
          <w:rFonts w:ascii="宋体" w:hAnsi="宋体" w:eastAsia="宋体"/>
          <w:sz w:val="24"/>
          <w:szCs w:val="24"/>
          <w:highlight w:val="white"/>
        </w:rPr>
      </w:r>
      <w:r>
        <w:rPr>
          <w:highlight w:val="white"/>
        </w:rPr>
      </w:r>
    </w:p>
    <w:p>
      <w:pPr>
        <w:pStyle w:val="627"/>
        <w:ind w:firstLine="480"/>
        <w:spacing w:line="360" w:lineRule="auto"/>
        <w:tabs>
          <w:tab w:val="left" w:pos="525" w:leader="none"/>
          <w:tab w:val="left" w:pos="840" w:leader="none"/>
          <w:tab w:val="left" w:pos="1050" w:leader="none"/>
          <w:tab w:val="left" w:pos="1146" w:leader="none"/>
          <w:tab w:val="left" w:pos="1770" w:leader="none"/>
        </w:tabs>
        <w:rPr>
          <w:rFonts w:ascii="宋体" w:hAnsi="宋体"/>
          <w:sz w:val="24"/>
          <w:highlight w:val="white"/>
        </w:rPr>
      </w:pPr>
      <w:r>
        <w:rPr>
          <w:rFonts w:hint="eastAsia" w:ascii="宋体" w:hAnsi="宋体"/>
          <w:sz w:val="24"/>
          <w:highlight w:val="white"/>
        </w:rPr>
        <w:t xml:space="preserve">A．资格性检查。采购人或采购代理机构依据法律法规和招标文件的规定，对投标文件中的资格、资信证明文件等进行审查；投标截止日当天通过“信用中国”网站（www.creditchina.gov.cn）、中国政府采购网（www.ccgp.gov.cn）</w:t>
      </w:r>
      <w:r>
        <w:rPr>
          <w:rFonts w:hint="eastAsia" w:hAnsi="宋体" w:cs="宋体"/>
          <w:sz w:val="24"/>
          <w:highlight w:val="white"/>
        </w:rPr>
        <w:t xml:space="preserve">等渠道</w:t>
      </w:r>
      <w:r>
        <w:rPr>
          <w:rFonts w:hint="eastAsia" w:ascii="宋体" w:hAnsi="宋体"/>
          <w:sz w:val="24"/>
          <w:highlight w:val="white"/>
        </w:rPr>
        <w:t xml:space="preserve">查询相关供应商主体信用记录，</w:t>
      </w:r>
      <w:r>
        <w:rPr>
          <w:rFonts w:hint="eastAsia" w:hAnsi="宋体" w:cs="宋体"/>
          <w:sz w:val="24"/>
          <w:highlight w:val="white"/>
        </w:rPr>
        <w:t xml:space="preserve">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ascii="宋体" w:hAnsi="宋体"/>
          <w:sz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B．符合性检查。评标委员会依据招标文件的规定，从投标文件的有效性、完整性和对招标文件的响应程度进行审查，以确定是否对招标文件的实质性要求作出响应。</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Times New Roman" w:hAnsi="宋体" w:eastAsia="宋体" w:cs="宋体"/>
          <w:b/>
          <w:bCs/>
          <w:sz w:val="24"/>
          <w:szCs w:val="24"/>
          <w:highlight w:val="white"/>
        </w:rPr>
        <w:t xml:space="preserve">特别说明：符合性审查无需投标供应商另外提供资料上传，由评标委员会进行审查，以确定是否满足符合性审查的要求。</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2）澄清有关问题。对投标文件中含义不明确、同类问题表述不一致或者有明显文字和计算错误的内容，评标委员会可以通过江苏省政府采购（苏采云）平台发起询标，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（3）比较与评价。评标委员会按招标文件中规定的评标方法和标准，对资格性检查和符合性检查合格的投标文件进行商务和技术评估，综合比较与评价。</w:t>
      </w:r>
      <w:r>
        <w:rPr>
          <w:rFonts w:ascii="宋体" w:hAnsi="宋体" w:eastAsia="宋体"/>
          <w:sz w:val="24"/>
          <w:szCs w:val="24"/>
          <w:highlight w:val="white"/>
        </w:rPr>
      </w:r>
      <w:r>
        <w:rPr>
          <w:highlight w:val="white"/>
        </w:rPr>
      </w:r>
    </w:p>
    <w:p>
      <w:pPr>
        <w:pStyle w:val="627"/>
        <w:ind w:firstLine="480"/>
        <w:spacing w:line="440" w:lineRule="exact"/>
        <w:tabs>
          <w:tab w:val="left" w:pos="945" w:leader="none"/>
        </w:tabs>
        <w:rPr>
          <w:rFonts w:ascii="宋体" w:hAnsi="宋体" w:cs="宋体"/>
          <w:bCs/>
          <w:sz w:val="24"/>
          <w:highlight w:val="white"/>
        </w:rPr>
      </w:pPr>
      <w:r>
        <w:rPr>
          <w:rFonts w:hint="eastAsia" w:ascii="宋体" w:hAnsi="宋体" w:cs="宋体"/>
          <w:bCs/>
          <w:sz w:val="24"/>
          <w:highlight w:val="white"/>
        </w:rPr>
        <w:t xml:space="preserve">（4）评审委员会启动异常低价投标（响应）审查的情形和具体要求，包括：</w:t>
      </w:r>
      <w:r>
        <w:rPr>
          <w:rFonts w:ascii="宋体" w:hAnsi="宋体" w:cs="宋体"/>
          <w:bCs/>
          <w:sz w:val="24"/>
          <w:highlight w:val="white"/>
        </w:rPr>
      </w:r>
      <w:r>
        <w:rPr>
          <w:highlight w:val="white"/>
        </w:rPr>
      </w:r>
    </w:p>
    <w:p>
      <w:pPr>
        <w:pStyle w:val="627"/>
        <w:ind w:firstLine="480"/>
        <w:spacing w:line="440" w:lineRule="exact"/>
        <w:tabs>
          <w:tab w:val="left" w:pos="945" w:leader="none"/>
        </w:tabs>
        <w:rPr>
          <w:rFonts w:ascii="宋体" w:hAnsi="宋体" w:cs="宋体"/>
          <w:bCs/>
          <w:sz w:val="24"/>
          <w:highlight w:val="white"/>
        </w:rPr>
      </w:pPr>
      <w:r>
        <w:rPr>
          <w:rFonts w:hint="eastAsia" w:ascii="宋体" w:hAnsi="宋体" w:cs="宋体"/>
          <w:bCs/>
          <w:sz w:val="24"/>
          <w:highlight w:val="white"/>
        </w:rPr>
        <w:t xml:space="preserve">A．评审过程中出现下列情形之一的，评审委员会应当启动异常低价投标（响应）审查程序</w:t>
      </w:r>
      <w:r>
        <w:rPr>
          <w:rFonts w:ascii="宋体" w:hAnsi="宋体" w:cs="宋体"/>
          <w:bCs/>
          <w:sz w:val="24"/>
          <w:highlight w:val="white"/>
        </w:rPr>
      </w:r>
      <w:r>
        <w:rPr>
          <w:highlight w:val="white"/>
        </w:rPr>
      </w:r>
    </w:p>
    <w:p>
      <w:pPr>
        <w:pStyle w:val="627"/>
        <w:ind w:firstLine="480"/>
        <w:spacing w:line="440" w:lineRule="exact"/>
        <w:tabs>
          <w:tab w:val="left" w:pos="945" w:leader="none"/>
        </w:tabs>
        <w:rPr>
          <w:rFonts w:ascii="宋体" w:hAnsi="宋体" w:cs="宋体"/>
          <w:bCs/>
          <w:sz w:val="24"/>
          <w:highlight w:val="white"/>
        </w:rPr>
      </w:pPr>
      <w:r>
        <w:rPr>
          <w:rFonts w:hint="eastAsia" w:ascii="宋体" w:hAnsi="宋体" w:cs="宋体"/>
          <w:bCs/>
          <w:sz w:val="24"/>
          <w:highlight w:val="white"/>
        </w:rPr>
        <w:t xml:space="preserve">①投标（响应）报价低于采购项目预算50%的，即投标（响应）报价&lt;采购项目预算×50%；</w:t>
      </w:r>
      <w:r>
        <w:rPr>
          <w:rFonts w:ascii="宋体" w:hAnsi="宋体" w:cs="宋体"/>
          <w:bCs/>
          <w:sz w:val="24"/>
          <w:highlight w:val="white"/>
        </w:rPr>
      </w:r>
      <w:r>
        <w:rPr>
          <w:highlight w:val="white"/>
        </w:rPr>
      </w:r>
    </w:p>
    <w:p>
      <w:pPr>
        <w:pStyle w:val="627"/>
        <w:ind w:firstLine="480"/>
        <w:spacing w:line="440" w:lineRule="exact"/>
        <w:tabs>
          <w:tab w:val="left" w:pos="945" w:leader="none"/>
        </w:tabs>
        <w:rPr>
          <w:rFonts w:ascii="宋体" w:hAnsi="宋体" w:cs="宋体"/>
          <w:bCs/>
          <w:sz w:val="24"/>
          <w:highlight w:val="white"/>
        </w:rPr>
      </w:pPr>
      <w:r>
        <w:rPr>
          <w:rFonts w:hint="eastAsia" w:ascii="宋体" w:hAnsi="宋体" w:cs="宋体"/>
          <w:bCs/>
          <w:sz w:val="24"/>
          <w:highlight w:val="white"/>
        </w:rPr>
        <w:t xml:space="preserve">②投标（响应）报价低于采购项目最高限价45%的，即投标（响应）报价&lt;采购项目最高限价×45%；</w:t>
      </w:r>
      <w:r>
        <w:rPr>
          <w:rFonts w:ascii="宋体" w:hAnsi="宋体" w:cs="宋体"/>
          <w:bCs/>
          <w:sz w:val="24"/>
          <w:highlight w:val="white"/>
        </w:rPr>
      </w:r>
      <w:r>
        <w:rPr>
          <w:highlight w:val="white"/>
        </w:rPr>
      </w:r>
    </w:p>
    <w:p>
      <w:pPr>
        <w:pStyle w:val="627"/>
        <w:ind w:firstLine="480"/>
        <w:spacing w:line="440" w:lineRule="exact"/>
        <w:tabs>
          <w:tab w:val="left" w:pos="945" w:leader="none"/>
        </w:tabs>
        <w:rPr>
          <w:rFonts w:ascii="宋体" w:hAnsi="宋体" w:cs="宋体"/>
          <w:bCs/>
          <w:sz w:val="24"/>
          <w:highlight w:val="white"/>
        </w:rPr>
      </w:pPr>
      <w:r>
        <w:rPr>
          <w:rFonts w:hint="eastAsia" w:ascii="宋体" w:hAnsi="宋体" w:cs="宋体"/>
          <w:bCs/>
          <w:sz w:val="24"/>
          <w:highlight w:val="white"/>
        </w:rPr>
        <w:t xml:space="preserve">③评审委员会认定的供应商报价过低、有可能影响产品质量或者不能诚信履约的其他情形。</w:t>
      </w:r>
      <w:r>
        <w:rPr>
          <w:rFonts w:ascii="宋体" w:hAnsi="宋体" w:cs="宋体"/>
          <w:bCs/>
          <w:sz w:val="24"/>
          <w:highlight w:val="white"/>
        </w:rPr>
      </w:r>
      <w:r>
        <w:rPr>
          <w:highlight w:val="white"/>
        </w:rPr>
      </w:r>
    </w:p>
    <w:p>
      <w:pPr>
        <w:pStyle w:val="627"/>
        <w:ind w:firstLine="480"/>
        <w:spacing w:line="440" w:lineRule="exact"/>
        <w:tabs>
          <w:tab w:val="left" w:pos="945" w:leader="none"/>
        </w:tabs>
        <w:rPr>
          <w:rFonts w:ascii="宋体" w:hAnsi="宋体" w:cs="宋体"/>
          <w:bCs/>
          <w:sz w:val="24"/>
          <w:highlight w:val="white"/>
        </w:rPr>
      </w:pPr>
      <w:r>
        <w:rPr>
          <w:rFonts w:hint="eastAsia" w:ascii="宋体" w:hAnsi="宋体" w:cs="宋体"/>
          <w:bCs/>
          <w:sz w:val="24"/>
          <w:highlight w:val="white"/>
        </w:rPr>
        <w:t xml:space="preserve">B．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bCs/>
          <w:sz w:val="24"/>
          <w:highlight w:val="white"/>
        </w:rPr>
      </w:r>
      <w:r>
        <w:rPr>
          <w:highlight w:val="white"/>
        </w:rPr>
      </w:r>
    </w:p>
    <w:p>
      <w:pPr>
        <w:pStyle w:val="662"/>
        <w:ind w:firstLine="480"/>
        <w:spacing w:line="360" w:lineRule="auto"/>
        <w:rPr>
          <w:rFonts w:ascii="宋体" w:hAnsi="宋体" w:eastAsia="宋体"/>
          <w:sz w:val="24"/>
          <w:szCs w:val="24"/>
          <w:highlight w:val="white"/>
        </w:rPr>
      </w:pPr>
      <w:r>
        <w:rPr>
          <w:rFonts w:hint="eastAsia" w:ascii="宋体" w:hAnsi="宋体" w:eastAsia="宋体"/>
          <w:sz w:val="24"/>
          <w:szCs w:val="24"/>
          <w:highlight w:val="white"/>
        </w:rPr>
        <w:t xml:space="preserve">6．评标标准：</w:t>
      </w:r>
      <w:r>
        <w:rPr>
          <w:rFonts w:ascii="宋体" w:hAnsi="宋体" w:eastAsia="宋体"/>
          <w:sz w:val="24"/>
          <w:szCs w:val="24"/>
          <w:highlight w:val="white"/>
        </w:rPr>
      </w:r>
      <w:r>
        <w:rPr>
          <w:highlight w:val="white"/>
        </w:rPr>
      </w:r>
    </w:p>
    <w:p>
      <w:pPr>
        <w:pStyle w:val="662"/>
        <w:ind w:firstLine="480"/>
        <w:spacing w:line="360" w:lineRule="auto"/>
        <w:rPr>
          <w:rFonts w:ascii="宋体" w:hAnsi="宋体" w:eastAsia="宋体"/>
          <w:sz w:val="24"/>
          <w:szCs w:val="24"/>
          <w:highlight w:val="white"/>
        </w:rPr>
      </w:pPr>
      <w:r>
        <w:rPr>
          <w:highlight w:val="white"/>
        </w:rPr>
      </w:r>
      <w:bookmarkStart w:id="11" w:name="_Hlk208404600"/>
      <w:r>
        <w:rPr>
          <w:rFonts w:hint="eastAsia" w:ascii="宋体" w:hAnsi="宋体" w:eastAsia="宋体"/>
          <w:sz w:val="24"/>
          <w:szCs w:val="24"/>
          <w:highlight w:val="white"/>
        </w:rPr>
        <w:t xml:space="preserve">投标供应商通过资格性与符合性审查的，方可进入比较与评价程序。</w:t>
      </w:r>
      <w:r>
        <w:rPr>
          <w:rFonts w:ascii="宋体" w:hAnsi="宋体" w:eastAsia="宋体"/>
          <w:sz w:val="24"/>
          <w:szCs w:val="24"/>
          <w:highlight w:val="white"/>
        </w:rPr>
      </w:r>
      <w:r>
        <w:rPr>
          <w:highlight w:val="white"/>
        </w:rPr>
      </w:r>
    </w:p>
    <w:p>
      <w:pPr>
        <w:pStyle w:val="627"/>
        <w:ind w:firstLine="480"/>
        <w:spacing w:line="470" w:lineRule="exact"/>
        <w:tabs>
          <w:tab w:val="left" w:pos="1365" w:leader="none"/>
        </w:tabs>
        <w:rPr>
          <w:rFonts w:ascii="宋体" w:hAnsi="宋体"/>
          <w:bCs/>
          <w:color w:val="000000"/>
          <w:sz w:val="24"/>
          <w:highlight w:val="white"/>
        </w:rPr>
      </w:pPr>
      <w:r>
        <w:rPr>
          <w:rFonts w:ascii="宋体" w:hAnsi="宋体"/>
          <w:bCs/>
          <w:color w:val="000000"/>
          <w:sz w:val="24"/>
          <w:highlight w:val="white"/>
        </w:rPr>
        <w:t xml:space="preserve">比较与评价</w:t>
      </w:r>
      <w:r>
        <w:rPr>
          <w:rFonts w:hint="eastAsia" w:ascii="宋体" w:hAnsi="宋体"/>
          <w:bCs/>
          <w:color w:val="000000"/>
          <w:sz w:val="24"/>
          <w:highlight w:val="white"/>
        </w:rPr>
        <w:t xml:space="preserve">采用综合评分法（计分均保留2位小数）。</w:t>
      </w:r>
      <w:r>
        <w:rPr>
          <w:rFonts w:ascii="宋体" w:hAnsi="宋体"/>
          <w:bCs/>
          <w:color w:val="000000"/>
          <w:sz w:val="24"/>
          <w:highlight w:val="white"/>
        </w:rPr>
      </w:r>
      <w:r>
        <w:rPr>
          <w:highlight w:val="white"/>
        </w:rPr>
      </w:r>
    </w:p>
    <w:p>
      <w:pPr>
        <w:pStyle w:val="627"/>
        <w:ind w:firstLine="480"/>
        <w:spacing w:line="470" w:lineRule="exact"/>
        <w:tabs>
          <w:tab w:val="left" w:pos="1365" w:leader="none"/>
        </w:tabs>
        <w:rPr>
          <w:rFonts w:ascii="宋体" w:hAnsi="宋体"/>
          <w:sz w:val="24"/>
          <w:highlight w:val="white"/>
        </w:rPr>
      </w:pPr>
      <w:r>
        <w:rPr>
          <w:rFonts w:hint="eastAsia" w:ascii="宋体" w:hAnsi="宋体"/>
          <w:sz w:val="24"/>
          <w:highlight w:val="white"/>
        </w:rPr>
        <w:t xml:space="preserve">评标委员会遵循公平、公正、择优原则，独立按照评分标准分别评定投标供应商的分值；</w:t>
      </w:r>
      <w:bookmarkStart w:id="12" w:name="_Hlk54719356"/>
      <w:r>
        <w:rPr>
          <w:rFonts w:hint="eastAsia" w:ascii="宋体" w:hAnsi="宋体"/>
          <w:sz w:val="24"/>
          <w:highlight w:val="whit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rPr>
          <w:rFonts w:ascii="宋体" w:hAnsi="宋体"/>
          <w:sz w:val="24"/>
          <w:highlight w:val="white"/>
        </w:rPr>
      </w:r>
      <w:r>
        <w:rPr>
          <w:highlight w:val="white"/>
        </w:rPr>
      </w:r>
    </w:p>
    <w:p>
      <w:pPr>
        <w:pStyle w:val="662"/>
        <w:ind w:firstLine="480"/>
        <w:spacing w:line="360" w:lineRule="auto"/>
        <w:rPr>
          <w:rFonts w:ascii="宋体" w:hAnsi="宋体" w:eastAsia="宋体"/>
          <w:b/>
          <w:sz w:val="24"/>
          <w:szCs w:val="24"/>
          <w:highlight w:val="white"/>
        </w:rPr>
      </w:pPr>
      <w:r>
        <w:rPr>
          <w:highlight w:val="white"/>
        </w:rPr>
      </w:r>
      <w:bookmarkEnd w:id="12"/>
      <w:r>
        <w:rPr>
          <w:rFonts w:hint="eastAsia" w:ascii="宋体" w:hAnsi="宋体" w:eastAsia="宋体"/>
          <w:b/>
          <w:sz w:val="24"/>
          <w:szCs w:val="24"/>
          <w:highlight w:val="white"/>
        </w:rPr>
        <w:t xml:space="preserve">具体评分标准如下：</w:t>
      </w:r>
      <w:r>
        <w:rPr>
          <w:rFonts w:ascii="宋体" w:hAnsi="宋体" w:eastAsia="宋体"/>
          <w:b/>
          <w:sz w:val="24"/>
          <w:szCs w:val="24"/>
          <w:highlight w:val="white"/>
        </w:rPr>
      </w:r>
      <w:r>
        <w:rPr>
          <w:highlight w:val="white"/>
        </w:rPr>
      </w:r>
    </w:p>
    <w:p>
      <w:pPr>
        <w:pStyle w:val="627"/>
        <w:spacing w:line="470" w:lineRule="exact"/>
        <w:rPr>
          <w:rFonts w:ascii="宋体" w:hAnsi="宋体"/>
          <w:b/>
          <w:bCs/>
          <w:sz w:val="24"/>
          <w:highlight w:val="white"/>
        </w:rPr>
      </w:pPr>
      <w:r>
        <w:rPr>
          <w:rFonts w:hint="eastAsia" w:ascii="宋体" w:hAnsi="宋体"/>
          <w:b/>
          <w:bCs/>
          <w:sz w:val="24"/>
          <w:highlight w:val="white"/>
        </w:rPr>
        <w:t xml:space="preserve">（一）评分项目及总分（总分100分）</w:t>
      </w:r>
      <w:r>
        <w:rPr>
          <w:rFonts w:ascii="宋体" w:hAnsi="宋体"/>
          <w:b/>
          <w:bCs/>
          <w:sz w:val="24"/>
          <w:highlight w:val="white"/>
        </w:rPr>
      </w:r>
      <w:r>
        <w:rPr>
          <w:highlight w:val="white"/>
        </w:rPr>
      </w:r>
    </w:p>
    <w:p>
      <w:pPr>
        <w:pStyle w:val="627"/>
        <w:spacing w:line="360" w:lineRule="auto"/>
        <w:rPr>
          <w:rFonts w:ascii="宋体" w:hAnsi="宋体"/>
          <w:b/>
          <w:sz w:val="24"/>
          <w:highlight w:val="white"/>
        </w:rPr>
      </w:pPr>
      <w:r>
        <w:rPr>
          <w:rFonts w:hint="eastAsia" w:ascii="宋体" w:hAnsi="宋体"/>
          <w:b/>
          <w:sz w:val="24"/>
          <w:highlight w:val="white"/>
        </w:rPr>
        <w:t xml:space="preserve">（1）投标报价                                23分</w:t>
      </w:r>
      <w:r>
        <w:rPr>
          <w:rFonts w:ascii="宋体" w:hAnsi="宋体"/>
          <w:b/>
          <w:sz w:val="24"/>
          <w:highlight w:val="white"/>
        </w:rPr>
      </w:r>
      <w:r>
        <w:rPr>
          <w:highlight w:val="white"/>
        </w:rPr>
      </w:r>
    </w:p>
    <w:p>
      <w:pPr>
        <w:pStyle w:val="627"/>
        <w:spacing w:line="360" w:lineRule="auto"/>
        <w:rPr>
          <w:rFonts w:ascii="宋体" w:hAnsi="宋体"/>
          <w:b/>
          <w:sz w:val="24"/>
          <w:highlight w:val="white"/>
        </w:rPr>
      </w:pPr>
      <w:r>
        <w:rPr>
          <w:rFonts w:hint="eastAsia" w:ascii="宋体" w:hAnsi="宋体"/>
          <w:b/>
          <w:sz w:val="24"/>
          <w:highlight w:val="white"/>
        </w:rPr>
        <w:t xml:space="preserve">（2）</w:t>
      </w:r>
      <w:r>
        <w:rPr>
          <w:rFonts w:hint="eastAsia" w:hAnsi="宋体" w:cs="宋体"/>
          <w:b/>
          <w:sz w:val="24"/>
          <w:highlight w:val="white"/>
        </w:rPr>
        <w:t xml:space="preserve">投标供应商评价</w:t>
      </w:r>
      <w:r>
        <w:rPr>
          <w:rFonts w:hint="eastAsia" w:ascii="宋体" w:hAnsi="宋体"/>
          <w:b/>
          <w:sz w:val="24"/>
          <w:highlight w:val="white"/>
        </w:rPr>
        <w:t xml:space="preserve">                          22分</w:t>
      </w:r>
      <w:r>
        <w:rPr>
          <w:rFonts w:ascii="宋体" w:hAnsi="宋体"/>
          <w:b/>
          <w:sz w:val="24"/>
          <w:highlight w:val="white"/>
        </w:rPr>
      </w:r>
      <w:r>
        <w:rPr>
          <w:highlight w:val="white"/>
        </w:rPr>
      </w:r>
    </w:p>
    <w:p>
      <w:pPr>
        <w:pStyle w:val="627"/>
        <w:spacing w:line="360" w:lineRule="auto"/>
        <w:rPr>
          <w:rFonts w:ascii="宋体" w:hAnsi="宋体"/>
          <w:b/>
          <w:sz w:val="24"/>
          <w:highlight w:val="white"/>
        </w:rPr>
      </w:pPr>
      <w:r>
        <w:rPr>
          <w:rFonts w:hint="eastAsia" w:ascii="宋体" w:hAnsi="宋体"/>
          <w:b/>
          <w:sz w:val="24"/>
          <w:highlight w:val="white"/>
        </w:rPr>
        <w:t xml:space="preserve">（3）</w:t>
      </w:r>
      <w:r>
        <w:rPr>
          <w:rFonts w:hint="eastAsia" w:ascii="宋体" w:hAnsi="宋体"/>
          <w:b/>
          <w:sz w:val="24"/>
          <w:highlight w:val="white"/>
          <w:lang w:val="en-US" w:eastAsia="zh-CN"/>
        </w:rPr>
        <w:t xml:space="preserve">服务</w:t>
      </w:r>
      <w:r>
        <w:rPr>
          <w:rFonts w:hint="eastAsia" w:ascii="宋体" w:hAnsi="宋体"/>
          <w:b/>
          <w:sz w:val="24"/>
          <w:highlight w:val="white"/>
          <w:lang w:val="en-US" w:eastAsia="zh-CN"/>
        </w:rPr>
        <w:t xml:space="preserve">方案</w:t>
      </w:r>
      <w:r>
        <w:rPr>
          <w:rFonts w:hint="eastAsia" w:ascii="宋体" w:hAnsi="宋体"/>
          <w:b/>
          <w:sz w:val="24"/>
          <w:highlight w:val="white"/>
        </w:rPr>
        <w:t xml:space="preserve">                                55分</w:t>
      </w:r>
      <w:r>
        <w:rPr>
          <w:rFonts w:ascii="宋体" w:hAnsi="宋体"/>
          <w:b/>
          <w:sz w:val="24"/>
          <w:highlight w:val="white"/>
        </w:rPr>
      </w:r>
      <w:r>
        <w:rPr>
          <w:highlight w:val="white"/>
        </w:rPr>
      </w:r>
    </w:p>
    <w:p>
      <w:pPr>
        <w:pStyle w:val="627"/>
        <w:ind w:firstLine="480"/>
        <w:spacing w:line="470" w:lineRule="exact"/>
        <w:rPr>
          <w:rFonts w:ascii="宋体" w:hAnsi="宋体"/>
          <w:b/>
          <w:color w:val="000000"/>
          <w:sz w:val="24"/>
          <w:highlight w:val="white"/>
        </w:rPr>
      </w:pPr>
      <w:r>
        <w:rPr>
          <w:rFonts w:hint="eastAsia" w:ascii="宋体" w:hAnsi="宋体"/>
          <w:b/>
          <w:color w:val="000000"/>
          <w:sz w:val="24"/>
          <w:highlight w:val="white"/>
        </w:rPr>
        <w:t xml:space="preserve">1、</w:t>
      </w:r>
      <w:r>
        <w:rPr>
          <w:rFonts w:hint="eastAsia" w:ascii="宋体" w:hAnsi="宋体"/>
          <w:b/>
          <w:sz w:val="24"/>
          <w:highlight w:val="white"/>
        </w:rPr>
        <w:t xml:space="preserve">投标报价</w:t>
      </w:r>
      <w:r>
        <w:rPr>
          <w:rFonts w:hint="eastAsia" w:ascii="宋体" w:hAnsi="宋体"/>
          <w:b/>
          <w:color w:val="000000"/>
          <w:sz w:val="24"/>
          <w:highlight w:val="white"/>
        </w:rPr>
        <w:t xml:space="preserve">（23分）</w:t>
      </w:r>
      <w:r>
        <w:rPr>
          <w:rFonts w:ascii="宋体" w:hAnsi="宋体"/>
          <w:b/>
          <w:color w:val="000000"/>
          <w:sz w:val="24"/>
          <w:highlight w:val="white"/>
        </w:rPr>
      </w:r>
      <w:r>
        <w:rPr>
          <w:highlight w:val="white"/>
        </w:rPr>
      </w:r>
    </w:p>
    <w:p>
      <w:pPr>
        <w:pStyle w:val="627"/>
        <w:ind w:firstLine="480"/>
        <w:spacing w:line="470" w:lineRule="exact"/>
        <w:tabs>
          <w:tab w:val="left" w:pos="945" w:leader="none"/>
          <w:tab w:val="left" w:pos="1155" w:leader="none"/>
        </w:tabs>
        <w:rPr>
          <w:rFonts w:ascii="宋体"/>
          <w:bCs/>
          <w:color w:val="000000"/>
          <w:sz w:val="24"/>
          <w:highlight w:val="white"/>
        </w:rPr>
      </w:pPr>
      <w:r>
        <w:rPr>
          <w:rFonts w:hint="eastAsia" w:ascii="宋体" w:hAnsi="宋体"/>
          <w:bCs/>
          <w:color w:val="000000"/>
          <w:sz w:val="24"/>
          <w:highlight w:val="white"/>
        </w:rPr>
        <w:t xml:space="preserve">采用低价优先法计算，即满足招标文件要求且投标价格最低的投标报价为评标基准价，其价格分为满分。其他投标供应商的价格分统一按照下列公式计算：</w:t>
      </w:r>
      <w:r>
        <w:rPr>
          <w:rFonts w:ascii="宋体"/>
          <w:bCs/>
          <w:color w:val="000000"/>
          <w:sz w:val="24"/>
          <w:highlight w:val="white"/>
        </w:rPr>
      </w:r>
      <w:r>
        <w:rPr>
          <w:highlight w:val="white"/>
        </w:rPr>
      </w:r>
    </w:p>
    <w:p>
      <w:pPr>
        <w:pStyle w:val="627"/>
        <w:ind w:firstLine="480"/>
        <w:spacing w:line="470" w:lineRule="exact"/>
        <w:tabs>
          <w:tab w:val="left" w:pos="945" w:leader="none"/>
          <w:tab w:val="left" w:pos="1155" w:leader="none"/>
        </w:tabs>
        <w:rPr>
          <w:rFonts w:ascii="宋体" w:hAnsi="宋体"/>
          <w:bCs/>
          <w:color w:val="000000"/>
          <w:sz w:val="24"/>
          <w:highlight w:val="white"/>
        </w:rPr>
      </w:pPr>
      <w:r>
        <w:rPr>
          <w:rFonts w:hint="eastAsia" w:ascii="宋体" w:hAnsi="宋体"/>
          <w:bCs/>
          <w:color w:val="000000"/>
          <w:sz w:val="24"/>
          <w:highlight w:val="white"/>
        </w:rPr>
        <w:t xml:space="preserve">投标报价得分</w:t>
      </w:r>
      <w:r>
        <w:rPr>
          <w:rFonts w:ascii="宋体" w:hAnsi="宋体"/>
          <w:bCs/>
          <w:color w:val="000000"/>
          <w:sz w:val="24"/>
          <w:highlight w:val="white"/>
        </w:rPr>
        <w:t xml:space="preserve">=</w:t>
      </w:r>
      <w:r>
        <w:rPr>
          <w:rFonts w:hint="eastAsia" w:ascii="宋体" w:hAnsi="宋体"/>
          <w:bCs/>
          <w:color w:val="000000"/>
          <w:sz w:val="24"/>
          <w:highlight w:val="white"/>
        </w:rPr>
        <w:t xml:space="preserve">（评标基准价／投标报价）×价格权值×</w:t>
      </w:r>
      <w:r>
        <w:rPr>
          <w:rFonts w:ascii="宋体" w:hAnsi="宋体"/>
          <w:bCs/>
          <w:color w:val="000000"/>
          <w:sz w:val="24"/>
          <w:highlight w:val="white"/>
        </w:rPr>
        <w:t xml:space="preserve">100</w:t>
      </w:r>
      <w:r>
        <w:rPr>
          <w:rFonts w:hint="eastAsia" w:ascii="宋体" w:hAnsi="宋体"/>
          <w:bCs/>
          <w:color w:val="000000"/>
          <w:sz w:val="24"/>
          <w:highlight w:val="white"/>
        </w:rPr>
        <w:t xml:space="preserve">。</w:t>
      </w:r>
      <w:r>
        <w:rPr>
          <w:rFonts w:ascii="宋体" w:hAnsi="宋体"/>
          <w:bCs/>
          <w:color w:val="000000"/>
          <w:sz w:val="24"/>
          <w:highlight w:val="white"/>
        </w:rPr>
      </w:r>
      <w:r>
        <w:rPr>
          <w:highlight w:val="white"/>
        </w:rPr>
      </w:r>
    </w:p>
    <w:p>
      <w:pPr>
        <w:pStyle w:val="627"/>
        <w:ind w:firstLine="480"/>
        <w:spacing w:line="470" w:lineRule="exact"/>
        <w:rPr>
          <w:rFonts w:ascii="宋体" w:hAnsi="宋体"/>
          <w:bCs/>
          <w:color w:val="000000"/>
          <w:sz w:val="24"/>
          <w:highlight w:val="white"/>
        </w:rPr>
      </w:pPr>
      <w:r>
        <w:rPr>
          <w:rFonts w:hint="eastAsia" w:ascii="宋体" w:hAnsi="宋体"/>
          <w:b/>
          <w:sz w:val="24"/>
          <w:highlight w:val="white"/>
        </w:rPr>
        <w:t xml:space="preserve">2、</w:t>
      </w:r>
      <w:r>
        <w:rPr>
          <w:rFonts w:hAnsi="宋体"/>
          <w:b/>
          <w:sz w:val="24"/>
          <w:highlight w:val="white"/>
        </w:rPr>
        <w:t xml:space="preserve">投标供应商综合情况</w:t>
      </w:r>
      <w:r>
        <w:rPr>
          <w:rFonts w:hint="eastAsia" w:ascii="宋体" w:hAnsi="宋体"/>
          <w:b/>
          <w:sz w:val="24"/>
          <w:highlight w:val="white"/>
        </w:rPr>
        <w:t xml:space="preserve">（</w:t>
      </w:r>
      <w:r>
        <w:rPr>
          <w:rFonts w:ascii="宋体" w:hAnsi="宋体"/>
          <w:b/>
          <w:sz w:val="24"/>
          <w:highlight w:val="white"/>
        </w:rPr>
        <w:t xml:space="preserve">22</w:t>
      </w:r>
      <w:r>
        <w:rPr>
          <w:rFonts w:hint="eastAsia" w:ascii="宋体" w:hAnsi="宋体"/>
          <w:b/>
          <w:sz w:val="24"/>
          <w:highlight w:val="white"/>
        </w:rPr>
        <w:t xml:space="preserve">分）</w:t>
      </w:r>
      <w:r>
        <w:rPr>
          <w:rFonts w:ascii="宋体" w:hAnsi="宋体"/>
          <w:bCs/>
          <w:color w:val="000000"/>
          <w:sz w:val="24"/>
          <w:highlight w:val="white"/>
        </w:rPr>
      </w:r>
      <w:r>
        <w:rPr>
          <w:highlight w:val="white"/>
        </w:rPr>
      </w:r>
    </w:p>
    <w:p>
      <w:pPr>
        <w:pStyle w:val="627"/>
        <w:ind w:firstLine="480"/>
        <w:spacing w:line="360" w:lineRule="auto"/>
        <w:rPr>
          <w:rFonts w:hAnsi="宋体"/>
          <w:b/>
          <w:sz w:val="24"/>
          <w:highlight w:val="white"/>
        </w:rPr>
      </w:pPr>
      <w:r>
        <w:rPr>
          <w:rFonts w:hAnsi="宋体"/>
          <w:b/>
          <w:color w:val="000000"/>
          <w:sz w:val="24"/>
          <w:highlight w:val="white"/>
        </w:rPr>
        <w:t xml:space="preserve">1</w:t>
      </w:r>
      <w:r>
        <w:rPr>
          <w:rFonts w:hint="eastAsia" w:hAnsi="宋体"/>
          <w:b/>
          <w:color w:val="000000"/>
          <w:sz w:val="24"/>
          <w:highlight w:val="white"/>
        </w:rPr>
        <w:t xml:space="preserve">）供应商</w:t>
      </w:r>
      <w:r>
        <w:rPr>
          <w:rFonts w:hint="eastAsia" w:hAnsi="宋体"/>
          <w:b/>
          <w:sz w:val="24"/>
          <w:highlight w:val="white"/>
        </w:rPr>
        <w:t xml:space="preserve">业绩（</w:t>
      </w:r>
      <w:r>
        <w:rPr>
          <w:rFonts w:hint="eastAsia" w:hAnsi="宋体"/>
          <w:b/>
          <w:sz w:val="24"/>
          <w:highlight w:val="white"/>
          <w:lang w:val="en-US" w:eastAsia="zh-CN"/>
        </w:rPr>
        <w:t xml:space="preserve">2</w:t>
      </w:r>
      <w:r>
        <w:rPr>
          <w:rFonts w:hint="eastAsia" w:hAnsi="宋体"/>
          <w:b/>
          <w:sz w:val="24"/>
          <w:highlight w:val="white"/>
        </w:rPr>
        <w:t xml:space="preserve">分）</w:t>
      </w:r>
      <w:r>
        <w:rPr>
          <w:rFonts w:hAnsi="宋体"/>
          <w:b/>
          <w:sz w:val="24"/>
          <w:highlight w:val="white"/>
        </w:rPr>
      </w:r>
      <w:r>
        <w:rPr>
          <w:highlight w:val="white"/>
        </w:rPr>
      </w:r>
    </w:p>
    <w:p>
      <w:pPr>
        <w:pStyle w:val="627"/>
        <w:ind w:firstLine="480"/>
        <w:spacing w:line="460" w:lineRule="exact"/>
        <w:rPr>
          <w:rFonts w:ascii="宋体" w:hAnsi="宋体"/>
          <w:bCs/>
          <w:color w:val="000000"/>
          <w:sz w:val="24"/>
          <w:highlight w:val="white"/>
        </w:rPr>
      </w:pPr>
      <w:r>
        <w:rPr>
          <w:rFonts w:hint="eastAsia" w:ascii="宋体" w:hAnsi="宋体"/>
          <w:bCs/>
          <w:color w:val="000000"/>
          <w:sz w:val="24"/>
          <w:highlight w:val="white"/>
        </w:rPr>
        <w:t xml:space="preserve">投标供应商自202</w:t>
      </w:r>
      <w:r>
        <w:rPr>
          <w:rFonts w:ascii="宋体" w:hAnsi="宋体"/>
          <w:bCs/>
          <w:color w:val="000000"/>
          <w:sz w:val="24"/>
          <w:highlight w:val="white"/>
        </w:rPr>
        <w:t xml:space="preserve">2</w:t>
      </w:r>
      <w:r>
        <w:rPr>
          <w:rFonts w:hint="eastAsia" w:ascii="宋体" w:hAnsi="宋体"/>
          <w:bCs/>
          <w:color w:val="000000"/>
          <w:sz w:val="24"/>
          <w:highlight w:val="white"/>
        </w:rPr>
        <w:t xml:space="preserve">年1月1日以来，有同类项目业绩的，每提供一个得</w:t>
      </w:r>
      <w:r>
        <w:rPr>
          <w:rFonts w:hint="eastAsia" w:ascii="宋体" w:hAnsi="宋体"/>
          <w:bCs/>
          <w:color w:val="000000"/>
          <w:sz w:val="24"/>
          <w:highlight w:val="white"/>
          <w:lang w:val="en-US" w:eastAsia="zh-CN"/>
        </w:rPr>
        <w:t xml:space="preserve">1</w:t>
      </w:r>
      <w:r>
        <w:rPr>
          <w:rFonts w:hint="eastAsia" w:ascii="宋体" w:hAnsi="宋体"/>
          <w:bCs/>
          <w:color w:val="000000"/>
          <w:sz w:val="24"/>
          <w:highlight w:val="white"/>
        </w:rPr>
        <w:t xml:space="preserve">分，最多得</w:t>
      </w:r>
      <w:r>
        <w:rPr>
          <w:rFonts w:hint="eastAsia" w:ascii="宋体" w:hAnsi="宋体"/>
          <w:bCs/>
          <w:color w:val="000000"/>
          <w:sz w:val="24"/>
          <w:highlight w:val="white"/>
          <w:lang w:val="en-US" w:eastAsia="zh-CN"/>
        </w:rPr>
        <w:t xml:space="preserve">2</w:t>
      </w:r>
      <w:r>
        <w:rPr>
          <w:rFonts w:hint="eastAsia" w:ascii="宋体" w:hAnsi="宋体"/>
          <w:bCs/>
          <w:color w:val="000000"/>
          <w:sz w:val="24"/>
          <w:highlight w:val="white"/>
        </w:rPr>
        <w:t xml:space="preserve">分。</w:t>
      </w:r>
      <w:r>
        <w:rPr>
          <w:rFonts w:hint="eastAsia" w:ascii="宋体" w:hAnsi="宋体"/>
          <w:sz w:val="24"/>
          <w:highlight w:val="white"/>
        </w:rPr>
        <w:t xml:space="preserve">【</w:t>
      </w:r>
      <w:r>
        <w:rPr>
          <w:rFonts w:hint="eastAsia" w:ascii="宋体" w:hAnsi="宋体"/>
          <w:b/>
          <w:sz w:val="24"/>
          <w:highlight w:val="white"/>
        </w:rPr>
        <w:t xml:space="preserve">时间以合同签订日期为准，</w:t>
      </w:r>
      <w:r>
        <w:rPr>
          <w:rFonts w:ascii="宋体" w:hAnsi="宋体"/>
          <w:b/>
          <w:bCs/>
          <w:sz w:val="24"/>
          <w:highlight w:val="white"/>
        </w:rPr>
        <w:t xml:space="preserve">提供合同</w:t>
      </w:r>
      <w:r>
        <w:rPr>
          <w:rFonts w:hint="eastAsia" w:ascii="宋体" w:hAnsi="宋体"/>
          <w:b/>
          <w:bCs/>
          <w:sz w:val="24"/>
          <w:highlight w:val="white"/>
        </w:rPr>
        <w:t xml:space="preserve">扫描件签章后上传</w:t>
      </w:r>
      <w:r>
        <w:rPr>
          <w:rFonts w:hint="eastAsia" w:ascii="宋体" w:hAnsi="宋体"/>
          <w:b/>
          <w:bCs/>
          <w:sz w:val="24"/>
          <w:highlight w:val="white"/>
          <w:lang w:val="en-US" w:eastAsia="zh-CN"/>
        </w:rPr>
        <w:t xml:space="preserve">至投标系统中</w:t>
      </w:r>
      <w:r>
        <w:rPr>
          <w:rFonts w:ascii="宋体" w:hAnsi="宋体"/>
          <w:b/>
          <w:bCs/>
          <w:sz w:val="24"/>
          <w:highlight w:val="white"/>
        </w:rPr>
        <w:t xml:space="preserve">，不提供</w:t>
      </w:r>
      <w:r>
        <w:rPr>
          <w:rFonts w:hint="eastAsia" w:ascii="宋体" w:hAnsi="宋体"/>
          <w:b/>
          <w:bCs/>
          <w:sz w:val="24"/>
          <w:highlight w:val="white"/>
        </w:rPr>
        <w:t xml:space="preserve">或</w:t>
      </w:r>
      <w:r>
        <w:rPr>
          <w:rFonts w:hint="eastAsia" w:ascii="宋体" w:hAnsi="宋体" w:cs="宋体"/>
          <w:b/>
          <w:bCs/>
          <w:sz w:val="24"/>
          <w:szCs w:val="20"/>
          <w:highlight w:val="white"/>
        </w:rPr>
        <w:t xml:space="preserve">提供不全不得分</w:t>
      </w:r>
      <w:r>
        <w:rPr>
          <w:rFonts w:hint="eastAsia" w:ascii="宋体" w:hAnsi="宋体"/>
          <w:sz w:val="24"/>
          <w:highlight w:val="white"/>
        </w:rPr>
        <w:t xml:space="preserve">】</w:t>
      </w:r>
      <w:r>
        <w:rPr>
          <w:rFonts w:ascii="宋体" w:hAnsi="宋体"/>
          <w:bCs/>
          <w:color w:val="000000"/>
          <w:sz w:val="24"/>
          <w:highlight w:val="white"/>
        </w:rPr>
      </w:r>
      <w:r>
        <w:rPr>
          <w:highlight w:val="white"/>
        </w:rPr>
      </w:r>
    </w:p>
    <w:p>
      <w:pPr>
        <w:pStyle w:val="853"/>
        <w:spacing w:before="0" w:after="0"/>
        <w:rPr>
          <w:rFonts w:ascii="宋体" w:hAnsi="宋体"/>
          <w:b/>
          <w:bCs/>
          <w:highlight w:val="white"/>
        </w:rPr>
      </w:pPr>
      <w:r>
        <w:rPr>
          <w:rFonts w:hint="eastAsia" w:ascii="宋体" w:hAnsi="宋体" w:cs="宋体"/>
          <w:b/>
          <w:bCs/>
          <w:szCs w:val="28"/>
          <w:highlight w:val="white"/>
        </w:rPr>
        <w:t xml:space="preserve">2）</w:t>
      </w:r>
      <w:r>
        <w:rPr>
          <w:rFonts w:hint="eastAsia" w:ascii="宋体" w:hAnsi="宋体" w:cs="宋体"/>
          <w:b/>
          <w:bCs/>
          <w:szCs w:val="24"/>
          <w:highlight w:val="white"/>
          <w:lang w:val="en-US" w:eastAsia="zh-CN"/>
        </w:rPr>
        <w:t xml:space="preserve">体系</w:t>
      </w:r>
      <w:r>
        <w:rPr>
          <w:rFonts w:hint="eastAsia" w:ascii="宋体" w:hAnsi="宋体" w:cs="宋体"/>
          <w:b/>
          <w:bCs/>
          <w:szCs w:val="24"/>
          <w:highlight w:val="white"/>
          <w:lang w:val="en-US" w:eastAsia="zh-CN"/>
        </w:rPr>
        <w:t xml:space="preserve">认证</w:t>
      </w:r>
      <w:r>
        <w:rPr>
          <w:rFonts w:hint="eastAsia" w:ascii="宋体" w:hAnsi="宋体" w:cs="宋体"/>
          <w:b/>
          <w:bCs/>
          <w:szCs w:val="28"/>
          <w:highlight w:val="white"/>
        </w:rPr>
        <w:t xml:space="preserve">（</w:t>
      </w:r>
      <w:r>
        <w:rPr>
          <w:rFonts w:hint="eastAsia" w:ascii="宋体" w:hAnsi="宋体" w:cs="宋体"/>
          <w:b/>
          <w:bCs/>
          <w:szCs w:val="28"/>
          <w:highlight w:val="white"/>
          <w:lang w:val="en-US" w:eastAsia="zh-CN"/>
        </w:rPr>
        <w:t xml:space="preserve">4</w:t>
      </w:r>
      <w:r>
        <w:rPr>
          <w:rFonts w:hint="eastAsia" w:ascii="宋体" w:hAnsi="宋体" w:cs="宋体"/>
          <w:b/>
          <w:bCs/>
          <w:szCs w:val="28"/>
          <w:highlight w:val="white"/>
        </w:rPr>
        <w:t xml:space="preserve">分）</w:t>
      </w:r>
      <w:r>
        <w:rPr>
          <w:rFonts w:ascii="宋体" w:hAnsi="宋体"/>
          <w:b/>
          <w:bCs/>
          <w:highlight w:val="white"/>
        </w:rPr>
      </w:r>
      <w:r>
        <w:rPr>
          <w:highlight w:val="white"/>
        </w:rPr>
      </w:r>
    </w:p>
    <w:p>
      <w:pPr>
        <w:pStyle w:val="627"/>
        <w:ind w:firstLine="480"/>
        <w:spacing w:line="360" w:lineRule="auto"/>
        <w:rPr>
          <w:rFonts w:hint="eastAsia" w:ascii="宋体" w:hAnsi="宋体"/>
          <w:sz w:val="24"/>
          <w:highlight w:val="white"/>
        </w:rPr>
      </w:pPr>
      <w:r>
        <w:rPr>
          <w:rFonts w:hint="eastAsia" w:ascii="宋体" w:hAnsi="宋体"/>
          <w:bCs/>
          <w:color w:val="000000"/>
          <w:sz w:val="24"/>
          <w:highlight w:val="white"/>
        </w:rPr>
        <w:t xml:space="preserve">投标</w:t>
      </w:r>
      <w:r>
        <w:rPr>
          <w:rFonts w:hint="eastAsia" w:ascii="宋体" w:hAnsi="宋体" w:cs="宋体"/>
          <w:sz w:val="24"/>
          <w:highlight w:val="white"/>
        </w:rPr>
        <w:t xml:space="preserve">供应商具有有效期内的质量管理体系认证证书、环境管理体系认证证书、信息安全管理体系认证证书、职业健康安全管理体系认证证书，每提供一项得</w:t>
      </w:r>
      <w:r>
        <w:rPr>
          <w:rFonts w:hint="eastAsia" w:ascii="宋体" w:hAnsi="宋体" w:cs="宋体"/>
          <w:sz w:val="24"/>
          <w:highlight w:val="white"/>
          <w:lang w:val="en-US" w:eastAsia="zh-CN"/>
        </w:rPr>
        <w:t xml:space="preserve">1</w:t>
      </w:r>
      <w:r>
        <w:rPr>
          <w:rFonts w:hint="eastAsia" w:ascii="宋体" w:hAnsi="宋体" w:cs="宋体"/>
          <w:sz w:val="24"/>
          <w:highlight w:val="white"/>
        </w:rPr>
        <w:t xml:space="preserve">分，最高得</w:t>
      </w:r>
      <w:r>
        <w:rPr>
          <w:rFonts w:hint="eastAsia" w:ascii="宋体" w:hAnsi="宋体" w:cs="宋体"/>
          <w:sz w:val="24"/>
          <w:highlight w:val="white"/>
          <w:lang w:val="en-US" w:eastAsia="zh-CN"/>
        </w:rPr>
        <w:t xml:space="preserve">4</w:t>
      </w:r>
      <w:r>
        <w:rPr>
          <w:rFonts w:hint="eastAsia" w:ascii="宋体" w:hAnsi="宋体" w:cs="宋体"/>
          <w:sz w:val="24"/>
          <w:highlight w:val="white"/>
        </w:rPr>
        <w:t xml:space="preserve">分。</w:t>
      </w:r>
      <w:r>
        <w:rPr>
          <w:rFonts w:hint="eastAsia" w:ascii="宋体" w:hAnsi="宋体"/>
          <w:sz w:val="24"/>
          <w:highlight w:val="white"/>
        </w:rPr>
        <w:t xml:space="preserve">【</w:t>
      </w:r>
      <w:r>
        <w:rPr>
          <w:rFonts w:hint="eastAsia" w:ascii="宋体" w:hAnsi="宋体"/>
          <w:b/>
          <w:bCs/>
          <w:sz w:val="24"/>
          <w:highlight w:val="white"/>
          <w:lang w:val="en-US" w:eastAsia="zh-CN"/>
        </w:rPr>
        <w:t xml:space="preserve">须提供有效证书原件扫描</w:t>
      </w:r>
      <w:r>
        <w:rPr>
          <w:rFonts w:hint="eastAsia" w:ascii="宋体" w:hAnsi="宋体"/>
          <w:b/>
          <w:bCs/>
          <w:sz w:val="24"/>
          <w:highlight w:val="white"/>
        </w:rPr>
        <w:t xml:space="preserve">签章后</w:t>
      </w:r>
      <w:r>
        <w:rPr>
          <w:rFonts w:hint="eastAsia" w:ascii="宋体" w:hAnsi="宋体"/>
          <w:b/>
          <w:bCs/>
          <w:sz w:val="24"/>
          <w:highlight w:val="white"/>
          <w:lang w:val="en-US" w:eastAsia="zh-CN"/>
        </w:rPr>
        <w:t xml:space="preserve">上传至投标系统中，不提供或提供不全不得分</w:t>
      </w:r>
      <w:r>
        <w:rPr>
          <w:rFonts w:hint="eastAsia" w:ascii="宋体" w:hAnsi="宋体"/>
          <w:sz w:val="24"/>
          <w:highlight w:val="white"/>
        </w:rPr>
        <w:t xml:space="preserve">】</w:t>
      </w:r>
      <w:r>
        <w:rPr>
          <w:rFonts w:hint="eastAsia" w:ascii="宋体" w:hAnsi="宋体"/>
          <w:sz w:val="24"/>
          <w:highlight w:val="white"/>
        </w:rPr>
      </w:r>
      <w:r>
        <w:rPr>
          <w:highlight w:val="white"/>
        </w:rPr>
      </w:r>
    </w:p>
    <w:p>
      <w:pPr>
        <w:pStyle w:val="627"/>
        <w:ind w:firstLine="480"/>
        <w:spacing w:line="360" w:lineRule="auto"/>
        <w:rPr>
          <w:rFonts w:ascii="宋体" w:hAnsi="宋体" w:eastAsia="宋体" w:cs="宋体"/>
          <w:b/>
          <w:bCs/>
          <w:sz w:val="24"/>
          <w:szCs w:val="28"/>
          <w:highlight w:val="white"/>
        </w:rPr>
      </w:pPr>
      <w:r>
        <w:rPr>
          <w:rFonts w:hint="eastAsia" w:ascii="宋体" w:hAnsi="宋体" w:eastAsia="宋体" w:cs="宋体"/>
          <w:b/>
          <w:bCs/>
          <w:sz w:val="24"/>
          <w:szCs w:val="28"/>
          <w:highlight w:val="white"/>
          <w:lang w:val="en-US" w:eastAsia="zh-CN"/>
        </w:rPr>
        <w:t xml:space="preserve">3）企业荣誉（2分）</w:t>
      </w:r>
      <w:r>
        <w:rPr>
          <w:rFonts w:ascii="宋体" w:hAnsi="宋体" w:eastAsia="宋体" w:cs="宋体"/>
          <w:b/>
          <w:bCs/>
          <w:sz w:val="24"/>
          <w:szCs w:val="28"/>
          <w:highlight w:val="white"/>
          <w:lang w:val="en-US" w:eastAsia="zh-CN"/>
        </w:rPr>
      </w:r>
      <w:r>
        <w:rPr>
          <w:highlight w:val="white"/>
        </w:rPr>
      </w:r>
    </w:p>
    <w:p>
      <w:pPr>
        <w:pStyle w:val="627"/>
        <w:ind w:firstLine="480"/>
        <w:spacing w:line="360" w:lineRule="auto"/>
        <w:rPr>
          <w:rFonts w:hint="eastAsia" w:ascii="宋体" w:hAnsi="宋体"/>
          <w:sz w:val="24"/>
          <w:highlight w:val="white"/>
        </w:rPr>
      </w:pPr>
      <w:r>
        <w:rPr>
          <w:rFonts w:hint="eastAsia" w:ascii="宋体" w:hAnsi="宋体" w:eastAsia="宋体" w:cs="Times New Roman"/>
          <w:bCs/>
          <w:color w:val="000000"/>
          <w:sz w:val="24"/>
          <w:highlight w:val="white"/>
          <w:lang w:eastAsia="zh-CN"/>
        </w:rPr>
        <w:t xml:space="preserve">投标供应商具有信息技术服务运行维护标准</w:t>
      </w:r>
      <w:r>
        <w:rPr>
          <w:rFonts w:hint="eastAsia" w:ascii="宋体" w:hAnsi="宋体" w:eastAsia="宋体" w:cs="Times New Roman"/>
          <w:bCs/>
          <w:color w:val="000000"/>
          <w:sz w:val="24"/>
          <w:highlight w:val="white"/>
          <w:lang w:val="en-US" w:eastAsia="zh-CN"/>
        </w:rPr>
        <w:t xml:space="preserve">符合性</w:t>
      </w:r>
      <w:r>
        <w:rPr>
          <w:rFonts w:hint="eastAsia" w:ascii="宋体" w:hAnsi="宋体" w:eastAsia="宋体" w:cs="Times New Roman"/>
          <w:bCs/>
          <w:color w:val="000000"/>
          <w:sz w:val="24"/>
          <w:highlight w:val="white"/>
          <w:lang w:eastAsia="zh-CN"/>
        </w:rPr>
        <w:t xml:space="preserve">证书的</w:t>
      </w:r>
      <w:r>
        <w:rPr>
          <w:rFonts w:hint="eastAsia" w:ascii="宋体" w:hAnsi="宋体"/>
          <w:sz w:val="24"/>
          <w:highlight w:val="white"/>
          <w:lang w:val="en-US" w:eastAsia="zh-CN"/>
        </w:rPr>
        <w:t xml:space="preserve">，得2分。</w:t>
      </w:r>
      <w:r>
        <w:rPr>
          <w:rFonts w:hint="eastAsia" w:ascii="宋体" w:hAnsi="宋体"/>
          <w:sz w:val="24"/>
          <w:highlight w:val="white"/>
        </w:rPr>
        <w:t xml:space="preserve">【</w:t>
      </w:r>
      <w:r>
        <w:rPr>
          <w:rFonts w:hint="eastAsia" w:ascii="宋体" w:hAnsi="宋体"/>
          <w:b/>
          <w:bCs/>
          <w:sz w:val="24"/>
          <w:highlight w:val="white"/>
          <w:lang w:val="en-US" w:eastAsia="zh-CN"/>
        </w:rPr>
        <w:t xml:space="preserve">须提供有效证书原件扫描</w:t>
      </w:r>
      <w:r>
        <w:rPr>
          <w:rFonts w:hint="eastAsia" w:ascii="宋体" w:hAnsi="宋体"/>
          <w:b/>
          <w:bCs/>
          <w:sz w:val="24"/>
          <w:highlight w:val="white"/>
        </w:rPr>
        <w:t xml:space="preserve">签章后</w:t>
      </w:r>
      <w:r>
        <w:rPr>
          <w:rFonts w:hint="eastAsia" w:ascii="宋体" w:hAnsi="宋体"/>
          <w:b/>
          <w:bCs/>
          <w:sz w:val="24"/>
          <w:highlight w:val="white"/>
          <w:lang w:val="en-US" w:eastAsia="zh-CN"/>
        </w:rPr>
        <w:t xml:space="preserve">上传至投标系统中，不提供或提供不全不得分</w:t>
      </w:r>
      <w:r>
        <w:rPr>
          <w:rFonts w:hint="eastAsia" w:ascii="宋体" w:hAnsi="宋体"/>
          <w:sz w:val="24"/>
          <w:highlight w:val="white"/>
        </w:rPr>
        <w:t xml:space="preserve">】</w:t>
      </w:r>
      <w:r>
        <w:rPr>
          <w:rFonts w:hint="eastAsia" w:ascii="宋体" w:hAnsi="宋体"/>
          <w:b/>
          <w:bCs/>
          <w:sz w:val="24"/>
          <w:highlight w:val="white"/>
          <w:lang w:val="en-US" w:eastAsia="zh-CN"/>
        </w:rPr>
        <w:t xml:space="preserve"> </w:t>
      </w:r>
      <w:r>
        <w:rPr>
          <w:rFonts w:hint="eastAsia" w:ascii="宋体" w:hAnsi="宋体"/>
          <w:sz w:val="24"/>
          <w:highlight w:val="white"/>
        </w:rPr>
      </w:r>
      <w:r>
        <w:rPr>
          <w:highlight w:val="white"/>
        </w:rPr>
      </w:r>
    </w:p>
    <w:p>
      <w:pPr>
        <w:pStyle w:val="627"/>
        <w:ind w:firstLine="480"/>
        <w:spacing w:line="360" w:lineRule="auto"/>
        <w:rPr>
          <w:rFonts w:ascii="宋体" w:hAnsi="宋体"/>
          <w:b/>
          <w:bCs/>
          <w:sz w:val="24"/>
          <w:highlight w:val="white"/>
        </w:rPr>
      </w:pPr>
      <w:r>
        <w:rPr>
          <w:rFonts w:hint="eastAsia" w:ascii="宋体" w:hAnsi="宋体" w:cs="宋体"/>
          <w:b/>
          <w:bCs/>
          <w:sz w:val="24"/>
          <w:szCs w:val="28"/>
          <w:highlight w:val="white"/>
          <w:lang w:val="en-US" w:eastAsia="zh-CN"/>
        </w:rPr>
        <w:t xml:space="preserve">4</w:t>
      </w:r>
      <w:r>
        <w:rPr>
          <w:rFonts w:hint="eastAsia" w:ascii="宋体" w:hAnsi="宋体" w:cs="宋体"/>
          <w:b/>
          <w:bCs/>
          <w:sz w:val="24"/>
          <w:szCs w:val="28"/>
          <w:highlight w:val="white"/>
        </w:rPr>
        <w:t xml:space="preserve">）项目人员配置（</w:t>
      </w:r>
      <w:r>
        <w:rPr>
          <w:rFonts w:hint="eastAsia" w:ascii="宋体" w:hAnsi="宋体" w:cs="宋体"/>
          <w:b/>
          <w:bCs/>
          <w:sz w:val="24"/>
          <w:szCs w:val="28"/>
          <w:highlight w:val="white"/>
          <w:lang w:val="en-US" w:eastAsia="zh-CN"/>
        </w:rPr>
        <w:t xml:space="preserve">6</w:t>
      </w:r>
      <w:r>
        <w:rPr>
          <w:rFonts w:hint="eastAsia" w:ascii="宋体" w:hAnsi="宋体" w:cs="宋体"/>
          <w:b/>
          <w:bCs/>
          <w:sz w:val="24"/>
          <w:szCs w:val="28"/>
          <w:highlight w:val="white"/>
        </w:rPr>
        <w:t xml:space="preserve">分）</w:t>
      </w:r>
      <w:r>
        <w:rPr>
          <w:rFonts w:ascii="宋体" w:hAnsi="宋体"/>
          <w:b/>
          <w:bCs/>
          <w:sz w:val="24"/>
          <w:highlight w:val="white"/>
        </w:rPr>
      </w:r>
      <w:r>
        <w:rPr>
          <w:highlight w:val="white"/>
        </w:rPr>
      </w:r>
    </w:p>
    <w:p>
      <w:pPr>
        <w:pStyle w:val="627"/>
        <w:ind w:firstLine="720"/>
        <w:spacing w:line="360" w:lineRule="auto"/>
        <w:rPr>
          <w:rFonts w:hint="eastAsia" w:ascii="宋体" w:hAnsi="宋体" w:eastAsia="宋体"/>
          <w:bCs/>
          <w:sz w:val="24"/>
          <w:highlight w:val="white"/>
        </w:rPr>
      </w:pPr>
      <w:r>
        <w:rPr>
          <w:rFonts w:hint="eastAsia" w:ascii="宋体" w:hAnsi="宋体"/>
          <w:bCs/>
          <w:sz w:val="24"/>
          <w:highlight w:val="white"/>
        </w:rPr>
        <w:t xml:space="preserve">①项目负责人：拟派项目负责人具有</w:t>
      </w:r>
      <w:r>
        <w:rPr>
          <w:rFonts w:hint="eastAsia" w:ascii="宋体" w:hAnsi="宋体"/>
          <w:sz w:val="24"/>
          <w:highlight w:val="white"/>
          <w:lang w:val="en-US" w:eastAsia="zh-CN"/>
        </w:rPr>
        <w:t xml:space="preserve">ITSS-IT服务项目经理证书</w:t>
      </w:r>
      <w:r>
        <w:rPr>
          <w:rFonts w:hint="eastAsia" w:ascii="宋体" w:hAnsi="宋体"/>
          <w:bCs/>
          <w:sz w:val="24"/>
          <w:highlight w:val="white"/>
        </w:rPr>
        <w:t xml:space="preserve">得</w:t>
      </w:r>
      <w:r>
        <w:rPr>
          <w:rFonts w:hint="eastAsia" w:ascii="宋体" w:hAnsi="宋体"/>
          <w:bCs/>
          <w:sz w:val="24"/>
          <w:highlight w:val="white"/>
          <w:lang w:val="en-US" w:eastAsia="zh-CN"/>
        </w:rPr>
        <w:t xml:space="preserve">1</w:t>
      </w:r>
      <w:r>
        <w:rPr>
          <w:rFonts w:hint="eastAsia" w:ascii="宋体" w:hAnsi="宋体"/>
          <w:bCs/>
          <w:sz w:val="24"/>
          <w:highlight w:val="white"/>
        </w:rPr>
        <w:t xml:space="preserve">分，具有</w:t>
      </w:r>
      <w:r>
        <w:rPr>
          <w:rFonts w:hint="eastAsia" w:ascii="宋体" w:hAnsi="宋体"/>
          <w:bCs/>
          <w:sz w:val="24"/>
          <w:highlight w:val="white"/>
          <w:lang w:val="en-US" w:eastAsia="zh-CN"/>
        </w:rPr>
        <w:t xml:space="preserve">电子信息相关专业</w:t>
      </w:r>
      <w:r>
        <w:rPr>
          <w:rFonts w:hint="eastAsia" w:ascii="宋体" w:hAnsi="宋体"/>
          <w:bCs/>
          <w:sz w:val="24"/>
          <w:highlight w:val="white"/>
        </w:rPr>
        <w:t xml:space="preserve">中级</w:t>
      </w:r>
      <w:r>
        <w:rPr>
          <w:rFonts w:hint="eastAsia" w:ascii="宋体" w:hAnsi="宋体"/>
          <w:bCs/>
          <w:sz w:val="24"/>
          <w:highlight w:val="white"/>
          <w:lang w:val="en-US" w:eastAsia="zh-CN"/>
        </w:rPr>
        <w:t xml:space="preserve">及以上工程师</w:t>
      </w:r>
      <w:r>
        <w:rPr>
          <w:rFonts w:hint="eastAsia" w:ascii="宋体" w:hAnsi="宋体"/>
          <w:bCs/>
          <w:sz w:val="24"/>
          <w:highlight w:val="white"/>
        </w:rPr>
        <w:t xml:space="preserve">职称得</w:t>
      </w:r>
      <w:r>
        <w:rPr>
          <w:rFonts w:ascii="宋体" w:hAnsi="宋体"/>
          <w:bCs/>
          <w:sz w:val="24"/>
          <w:highlight w:val="white"/>
        </w:rPr>
        <w:t xml:space="preserve">1</w:t>
      </w:r>
      <w:r>
        <w:rPr>
          <w:rFonts w:hint="eastAsia" w:ascii="宋体" w:hAnsi="宋体"/>
          <w:bCs/>
          <w:sz w:val="24"/>
          <w:highlight w:val="white"/>
        </w:rPr>
        <w:t xml:space="preserve">分，本项最高得2分</w:t>
      </w:r>
      <w:r>
        <w:rPr>
          <w:rFonts w:hint="eastAsia" w:ascii="宋体" w:hAnsi="宋体"/>
          <w:bCs/>
          <w:sz w:val="24"/>
          <w:highlight w:val="white"/>
          <w:lang w:eastAsia="zh-CN"/>
        </w:rPr>
        <w:t xml:space="preserve">。</w:t>
      </w:r>
      <w:r>
        <w:rPr>
          <w:rFonts w:hint="eastAsia" w:ascii="宋体" w:hAnsi="宋体" w:eastAsia="宋体"/>
          <w:bCs/>
          <w:sz w:val="24"/>
          <w:highlight w:val="white"/>
          <w:lang w:eastAsia="zh-CN"/>
        </w:rPr>
      </w:r>
      <w:r>
        <w:rPr>
          <w:highlight w:val="white"/>
        </w:rPr>
      </w:r>
    </w:p>
    <w:p>
      <w:pPr>
        <w:pStyle w:val="627"/>
        <w:ind w:firstLine="708"/>
        <w:spacing w:line="360" w:lineRule="auto"/>
        <w:rPr>
          <w:rFonts w:hint="eastAsia" w:ascii="宋体" w:hAnsi="宋体" w:eastAsia="宋体"/>
          <w:bCs/>
          <w:sz w:val="24"/>
          <w:highlight w:val="white"/>
        </w:rPr>
      </w:pPr>
      <w:r>
        <w:rPr>
          <w:rFonts w:hint="eastAsia" w:ascii="宋体" w:hAnsi="宋体"/>
          <w:bCs/>
          <w:sz w:val="24"/>
          <w:highlight w:val="white"/>
        </w:rPr>
        <w:t xml:space="preserve">②拟派项目组成员中（项目负责人除外）：具有</w:t>
      </w:r>
      <w:r>
        <w:rPr>
          <w:rFonts w:hint="eastAsia" w:ascii="宋体" w:hAnsi="宋体"/>
          <w:bCs/>
          <w:sz w:val="24"/>
          <w:highlight w:val="white"/>
          <w:lang w:val="en-US" w:eastAsia="zh-CN"/>
        </w:rPr>
        <w:t xml:space="preserve">中级工程师</w:t>
      </w:r>
      <w:r>
        <w:rPr>
          <w:rFonts w:hint="eastAsia" w:ascii="宋体" w:hAnsi="宋体"/>
          <w:bCs/>
          <w:sz w:val="24"/>
          <w:highlight w:val="white"/>
        </w:rPr>
        <w:t xml:space="preserve">职称</w:t>
      </w:r>
      <w:r>
        <w:rPr>
          <w:rFonts w:hint="eastAsia" w:ascii="宋体" w:hAnsi="宋体"/>
          <w:bCs/>
          <w:sz w:val="24"/>
          <w:highlight w:val="white"/>
          <w:lang w:val="en-US" w:eastAsia="zh-CN"/>
        </w:rPr>
        <w:t xml:space="preserve">的得1分，</w:t>
      </w:r>
      <w:r>
        <w:rPr>
          <w:rFonts w:hint="eastAsia" w:ascii="宋体" w:hAnsi="宋体"/>
          <w:bCs/>
          <w:sz w:val="24"/>
          <w:highlight w:val="white"/>
        </w:rPr>
        <w:t xml:space="preserve">高级</w:t>
      </w:r>
      <w:r>
        <w:rPr>
          <w:rFonts w:hint="eastAsia" w:ascii="宋体" w:hAnsi="宋体"/>
          <w:bCs/>
          <w:sz w:val="24"/>
          <w:highlight w:val="white"/>
          <w:lang w:val="en-US" w:eastAsia="zh-CN"/>
        </w:rPr>
        <w:t xml:space="preserve">工程师</w:t>
      </w:r>
      <w:r>
        <w:rPr>
          <w:rFonts w:hint="eastAsia" w:ascii="宋体" w:hAnsi="宋体"/>
          <w:bCs/>
          <w:sz w:val="24"/>
          <w:highlight w:val="white"/>
        </w:rPr>
        <w:t xml:space="preserve">职称的得2分，本项最高得</w:t>
      </w:r>
      <w:r>
        <w:rPr>
          <w:rFonts w:hint="eastAsia" w:ascii="宋体" w:hAnsi="宋体"/>
          <w:bCs/>
          <w:sz w:val="24"/>
          <w:highlight w:val="white"/>
          <w:lang w:val="en-US" w:eastAsia="zh-CN"/>
        </w:rPr>
        <w:t xml:space="preserve">2</w:t>
      </w:r>
      <w:r>
        <w:rPr>
          <w:rFonts w:hint="eastAsia" w:ascii="宋体" w:hAnsi="宋体"/>
          <w:bCs/>
          <w:sz w:val="24"/>
          <w:highlight w:val="white"/>
        </w:rPr>
        <w:t xml:space="preserve">分</w:t>
      </w:r>
      <w:r>
        <w:rPr>
          <w:rFonts w:hint="eastAsia" w:ascii="宋体" w:hAnsi="宋体"/>
          <w:bCs/>
          <w:sz w:val="24"/>
          <w:highlight w:val="white"/>
          <w:lang w:eastAsia="zh-CN"/>
        </w:rPr>
        <w:t xml:space="preserve">。</w:t>
      </w:r>
      <w:r>
        <w:rPr>
          <w:rFonts w:hint="eastAsia" w:ascii="宋体" w:hAnsi="宋体" w:eastAsia="宋体"/>
          <w:bCs/>
          <w:sz w:val="24"/>
          <w:highlight w:val="white"/>
          <w:lang w:eastAsia="zh-CN"/>
        </w:rPr>
      </w:r>
      <w:r>
        <w:rPr>
          <w:highlight w:val="white"/>
        </w:rPr>
      </w:r>
    </w:p>
    <w:p>
      <w:pPr>
        <w:pStyle w:val="627"/>
        <w:ind w:firstLine="720"/>
        <w:jc w:val="left"/>
        <w:spacing w:line="360" w:lineRule="auto"/>
        <w:rPr>
          <w:rFonts w:hint="eastAsia" w:ascii="宋体" w:hAnsi="宋体" w:eastAsia="宋体"/>
          <w:bCs/>
          <w:sz w:val="24"/>
          <w:highlight w:val="white"/>
        </w:rPr>
      </w:pPr>
      <w:r>
        <w:rPr>
          <w:rFonts w:ascii="宋体" w:hAnsi="宋体"/>
          <w:bCs/>
          <w:sz w:val="24"/>
          <w:highlight w:val="white"/>
        </w:rPr>
        <w:t xml:space="preserve">③</w:t>
      </w:r>
      <w:r>
        <w:rPr>
          <w:rFonts w:hint="eastAsia" w:ascii="宋体" w:hAnsi="宋体"/>
          <w:bCs/>
          <w:sz w:val="24"/>
          <w:highlight w:val="white"/>
        </w:rPr>
        <w:t xml:space="preserve">拟派项目组成员中（项目负责人除外）：具有</w:t>
      </w:r>
      <w:r>
        <w:rPr>
          <w:rFonts w:hint="eastAsia" w:ascii="宋体" w:hAnsi="宋体"/>
          <w:sz w:val="24"/>
          <w:highlight w:val="white"/>
          <w:lang w:val="en-US" w:eastAsia="zh-CN"/>
        </w:rPr>
        <w:t xml:space="preserve">IT服务工程师证书</w:t>
      </w:r>
      <w:r>
        <w:rPr>
          <w:rFonts w:hint="eastAsia" w:ascii="宋体" w:hAnsi="宋体"/>
          <w:bCs/>
          <w:sz w:val="24"/>
          <w:highlight w:val="white"/>
        </w:rPr>
        <w:t xml:space="preserve">的，每提供1个证书得</w:t>
      </w:r>
      <w:r>
        <w:rPr>
          <w:rFonts w:ascii="宋体" w:hAnsi="宋体"/>
          <w:bCs/>
          <w:sz w:val="24"/>
          <w:highlight w:val="white"/>
        </w:rPr>
        <w:t xml:space="preserve">1</w:t>
      </w:r>
      <w:r>
        <w:rPr>
          <w:rFonts w:hint="eastAsia" w:ascii="宋体" w:hAnsi="宋体"/>
          <w:bCs/>
          <w:sz w:val="24"/>
          <w:highlight w:val="white"/>
        </w:rPr>
        <w:t xml:space="preserve">分，最高得</w:t>
      </w:r>
      <w:r>
        <w:rPr>
          <w:rFonts w:ascii="宋体" w:hAnsi="宋体"/>
          <w:bCs/>
          <w:sz w:val="24"/>
          <w:highlight w:val="white"/>
        </w:rPr>
        <w:t xml:space="preserve">2</w:t>
      </w:r>
      <w:r>
        <w:rPr>
          <w:rFonts w:hint="eastAsia" w:ascii="宋体" w:hAnsi="宋体"/>
          <w:bCs/>
          <w:sz w:val="24"/>
          <w:highlight w:val="white"/>
        </w:rPr>
        <w:t xml:space="preserve">分</w:t>
      </w:r>
      <w:r>
        <w:rPr>
          <w:rFonts w:hint="eastAsia" w:ascii="宋体" w:hAnsi="宋体"/>
          <w:bCs/>
          <w:sz w:val="24"/>
          <w:highlight w:val="white"/>
          <w:lang w:eastAsia="zh-CN"/>
        </w:rPr>
        <w:t xml:space="preserve">。</w:t>
      </w:r>
      <w:r>
        <w:rPr>
          <w:rFonts w:hint="eastAsia" w:ascii="宋体" w:hAnsi="宋体" w:eastAsia="宋体"/>
          <w:bCs/>
          <w:sz w:val="24"/>
          <w:highlight w:val="white"/>
          <w:lang w:eastAsia="zh-CN"/>
        </w:rPr>
      </w:r>
      <w:r>
        <w:rPr>
          <w:highlight w:val="white"/>
        </w:rPr>
      </w:r>
    </w:p>
    <w:p>
      <w:pPr>
        <w:pStyle w:val="627"/>
        <w:ind w:firstLine="480"/>
        <w:spacing w:line="360" w:lineRule="auto"/>
        <w:rPr>
          <w:rFonts w:ascii="宋体" w:hAnsi="宋体" w:cs="宋体"/>
          <w:b/>
          <w:bCs/>
          <w:sz w:val="24"/>
          <w:highlight w:val="white"/>
        </w:rPr>
      </w:pPr>
      <w:r>
        <w:rPr>
          <w:rFonts w:hint="eastAsia" w:ascii="宋体" w:hAnsi="宋体"/>
          <w:sz w:val="24"/>
          <w:highlight w:val="white"/>
        </w:rPr>
        <w:t xml:space="preserve">【</w:t>
      </w:r>
      <w:r>
        <w:rPr>
          <w:rFonts w:hint="eastAsia" w:ascii="宋体" w:hAnsi="宋体" w:eastAsia="宋体" w:cs="Times New Roman"/>
          <w:b/>
          <w:bCs/>
          <w:sz w:val="24"/>
          <w:highlight w:val="white"/>
          <w:lang w:val="en-US" w:eastAsia="zh-CN"/>
        </w:rPr>
        <w:t xml:space="preserve">以上</w:t>
      </w:r>
      <w:r>
        <w:rPr>
          <w:rFonts w:hint="eastAsia" w:ascii="宋体" w:hAnsi="宋体" w:eastAsia="宋体" w:cs="Times New Roman"/>
          <w:b/>
          <w:bCs/>
          <w:sz w:val="24"/>
          <w:highlight w:val="white"/>
        </w:rPr>
        <w:t xml:space="preserve">同一人员不可重复得分</w:t>
      </w:r>
      <w:r>
        <w:rPr>
          <w:rFonts w:hint="eastAsia" w:ascii="宋体" w:hAnsi="宋体" w:eastAsia="宋体" w:cs="Times New Roman"/>
          <w:b/>
          <w:bCs/>
          <w:sz w:val="24"/>
          <w:highlight w:val="white"/>
          <w:lang w:eastAsia="zh-CN"/>
        </w:rPr>
        <w:t xml:space="preserve">，</w:t>
      </w:r>
      <w:r>
        <w:rPr>
          <w:rFonts w:ascii="宋体" w:hAnsi="宋体"/>
          <w:b/>
          <w:bCs/>
          <w:sz w:val="24"/>
          <w:highlight w:val="white"/>
          <w:lang w:val="zh-CN"/>
        </w:rPr>
        <w:t xml:space="preserve">提供</w:t>
      </w:r>
      <w:r>
        <w:rPr>
          <w:rFonts w:hint="eastAsia" w:ascii="宋体" w:hAnsi="宋体"/>
          <w:b/>
          <w:bCs/>
          <w:sz w:val="24"/>
          <w:highlight w:val="white"/>
        </w:rPr>
        <w:t xml:space="preserve">拟投入人</w:t>
      </w:r>
      <w:r>
        <w:rPr>
          <w:rFonts w:hint="eastAsia" w:ascii="宋体" w:hAnsi="宋体" w:eastAsia="宋体" w:cs="Times New Roman"/>
          <w:b/>
          <w:bCs/>
          <w:sz w:val="24"/>
          <w:highlight w:val="white"/>
        </w:rPr>
        <w:t xml:space="preserve">员近一年中任意一个月份（不含投标当月）的社保证明和上述证书（如职称证书未体现专业另需提供学历证书原件扫描件）</w:t>
      </w:r>
      <w:r>
        <w:rPr>
          <w:rFonts w:hint="eastAsia" w:ascii="宋体" w:hAnsi="宋体" w:eastAsia="宋体" w:cs="Times New Roman"/>
          <w:b/>
          <w:bCs/>
          <w:sz w:val="24"/>
          <w:highlight w:val="white"/>
          <w:lang w:val="zh-CN"/>
        </w:rPr>
        <w:t xml:space="preserve">扫</w:t>
      </w:r>
      <w:r>
        <w:rPr>
          <w:rFonts w:hint="eastAsia" w:ascii="宋体" w:hAnsi="宋体"/>
          <w:b/>
          <w:bCs/>
          <w:sz w:val="24"/>
          <w:highlight w:val="white"/>
          <w:lang w:val="zh-CN"/>
        </w:rPr>
        <w:t xml:space="preserve">描件签章后上传</w:t>
      </w:r>
      <w:r>
        <w:rPr>
          <w:rFonts w:hint="eastAsia" w:ascii="宋体" w:hAnsi="宋体"/>
          <w:b/>
          <w:bCs/>
          <w:sz w:val="24"/>
          <w:highlight w:val="white"/>
          <w:lang w:val="en-US" w:eastAsia="zh-CN"/>
        </w:rPr>
        <w:t xml:space="preserve">至投标系统中</w:t>
      </w:r>
      <w:r>
        <w:rPr>
          <w:rFonts w:ascii="宋体" w:hAnsi="宋体"/>
          <w:b/>
          <w:bCs/>
          <w:sz w:val="24"/>
          <w:highlight w:val="white"/>
          <w:lang w:val="zh-CN"/>
        </w:rPr>
        <w:t xml:space="preserve">，不提供</w:t>
      </w:r>
      <w:r>
        <w:rPr>
          <w:rFonts w:hint="eastAsia" w:ascii="宋体" w:hAnsi="宋体"/>
          <w:b/>
          <w:bCs/>
          <w:sz w:val="24"/>
          <w:highlight w:val="white"/>
          <w:lang w:val="zh-CN"/>
        </w:rPr>
        <w:t xml:space="preserve">或提供不符合要求均不得分</w:t>
      </w:r>
      <w:r>
        <w:rPr>
          <w:rFonts w:hint="eastAsia" w:ascii="宋体" w:hAnsi="宋体" w:cs="宋体"/>
          <w:b/>
          <w:bCs/>
          <w:sz w:val="24"/>
          <w:highlight w:val="white"/>
        </w:rPr>
        <w:t xml:space="preserve">】</w:t>
      </w:r>
      <w:r>
        <w:rPr>
          <w:rFonts w:ascii="宋体" w:hAnsi="宋体" w:cs="宋体"/>
          <w:b/>
          <w:bCs/>
          <w:sz w:val="24"/>
          <w:highlight w:val="white"/>
        </w:rPr>
      </w:r>
      <w:r>
        <w:rPr>
          <w:highlight w:val="white"/>
        </w:rPr>
      </w:r>
    </w:p>
    <w:p>
      <w:pPr>
        <w:pStyle w:val="627"/>
        <w:ind w:firstLine="480"/>
        <w:spacing w:line="360" w:lineRule="auto"/>
        <w:rPr>
          <w:rFonts w:hint="eastAsia" w:ascii="宋体" w:hAnsi="宋体"/>
          <w:b/>
          <w:bCs/>
          <w:sz w:val="24"/>
          <w:highlight w:val="white"/>
        </w:rPr>
      </w:pPr>
      <w:r>
        <w:rPr>
          <w:rFonts w:hint="eastAsia" w:ascii="宋体" w:hAnsi="宋体" w:cs="宋体"/>
          <w:b/>
          <w:sz w:val="24"/>
          <w:szCs w:val="24"/>
          <w:highlight w:val="white"/>
          <w:lang w:val="en-US" w:eastAsia="zh-CN"/>
        </w:rPr>
        <w:t xml:space="preserve">5）</w:t>
      </w:r>
      <w:r>
        <w:rPr>
          <w:rFonts w:hint="eastAsia" w:ascii="宋体" w:hAnsi="宋体" w:cs="宋体"/>
          <w:b/>
          <w:sz w:val="24"/>
          <w:szCs w:val="24"/>
          <w:highlight w:val="white"/>
        </w:rPr>
        <w:t xml:space="preserve">产品配置性能</w:t>
      </w:r>
      <w:r>
        <w:rPr>
          <w:rFonts w:hint="eastAsia" w:ascii="宋体" w:hAnsi="宋体"/>
          <w:b/>
          <w:bCs/>
          <w:sz w:val="24"/>
          <w:highlight w:val="white"/>
        </w:rPr>
        <w:t xml:space="preserve">（</w:t>
      </w:r>
      <w:r>
        <w:rPr>
          <w:rFonts w:hint="eastAsia" w:ascii="宋体" w:hAnsi="宋体"/>
          <w:b/>
          <w:bCs/>
          <w:sz w:val="24"/>
          <w:highlight w:val="white"/>
          <w:lang w:val="en-US" w:eastAsia="zh-CN"/>
        </w:rPr>
        <w:t xml:space="preserve">6</w:t>
      </w:r>
      <w:r>
        <w:rPr>
          <w:rFonts w:hint="eastAsia" w:ascii="宋体" w:hAnsi="宋体"/>
          <w:b/>
          <w:bCs/>
          <w:sz w:val="24"/>
          <w:highlight w:val="white"/>
        </w:rPr>
        <w:t xml:space="preserve">分）：</w:t>
      </w:r>
      <w:r>
        <w:rPr>
          <w:rFonts w:hint="eastAsia" w:ascii="宋体" w:hAnsi="宋体"/>
          <w:b/>
          <w:bCs/>
          <w:sz w:val="24"/>
          <w:highlight w:val="white"/>
        </w:rPr>
      </w:r>
      <w:r>
        <w:rPr>
          <w:highlight w:val="white"/>
        </w:rPr>
      </w:r>
    </w:p>
    <w:p>
      <w:pPr>
        <w:pStyle w:val="627"/>
        <w:ind w:firstLine="480"/>
        <w:jc w:val="left"/>
        <w:keepLines w:val="0"/>
        <w:keepNext w:val="0"/>
        <w:pageBreakBefore w:val="0"/>
        <w:spacing w:line="360" w:lineRule="auto"/>
        <w:widowControl/>
        <w:rPr>
          <w:rFonts w:hint="eastAsia" w:ascii="宋体" w:hAnsi="宋体"/>
          <w:b/>
          <w:bCs/>
          <w:sz w:val="24"/>
          <w:highlight w:val="white"/>
        </w:rPr>
        <w:suppressLineNumbers w:val="0"/>
      </w:pPr>
      <w:r>
        <w:rPr>
          <w:rFonts w:hint="eastAsia" w:ascii="宋体" w:hAnsi="宋体" w:cs="宋体"/>
          <w:b/>
          <w:bCs/>
          <w:color w:val="000000"/>
          <w:sz w:val="24"/>
          <w:szCs w:val="24"/>
          <w:highlight w:val="white"/>
          <w:lang w:val="en-US" w:eastAsia="zh-CN" w:bidi="ar"/>
        </w:rPr>
        <w:t xml:space="preserve">以下产品功能要求均</w:t>
      </w:r>
      <w:r>
        <w:rPr>
          <w:rFonts w:hint="eastAsia" w:ascii="宋体" w:hAnsi="宋体" w:eastAsia="宋体" w:cs="宋体"/>
          <w:b/>
          <w:bCs/>
          <w:color w:val="000000"/>
          <w:sz w:val="24"/>
          <w:szCs w:val="24"/>
          <w:highlight w:val="white"/>
          <w:lang w:val="en-US" w:eastAsia="zh-CN" w:bidi="ar"/>
        </w:rPr>
        <w:t xml:space="preserve">须提供国家认可的第三方具有CNAS或CMA认证资质机构出具的检测报告原件扫描</w:t>
      </w:r>
      <w:r>
        <w:rPr>
          <w:rFonts w:hint="eastAsia" w:ascii="宋体" w:hAnsi="宋体"/>
          <w:b/>
          <w:bCs/>
          <w:sz w:val="24"/>
          <w:highlight w:val="white"/>
          <w:lang w:val="zh-CN"/>
        </w:rPr>
        <w:t xml:space="preserve">签章后</w:t>
      </w:r>
      <w:r>
        <w:rPr>
          <w:rFonts w:hint="eastAsia" w:ascii="宋体" w:hAnsi="宋体" w:eastAsia="宋体" w:cs="宋体"/>
          <w:b/>
          <w:bCs/>
          <w:color w:val="000000"/>
          <w:sz w:val="24"/>
          <w:szCs w:val="24"/>
          <w:highlight w:val="white"/>
          <w:lang w:val="en-US" w:eastAsia="zh-CN" w:bidi="ar"/>
        </w:rPr>
        <w:t xml:space="preserve">上传至投标系统中，不提供不得分。</w:t>
      </w:r>
      <w:r>
        <w:rPr>
          <w:rFonts w:hint="eastAsia" w:ascii="宋体" w:hAnsi="宋体"/>
          <w:b/>
          <w:bCs/>
          <w:sz w:val="24"/>
          <w:highlight w:val="white"/>
        </w:rPr>
      </w:r>
      <w:r>
        <w:rPr>
          <w:highlight w:val="white"/>
        </w:rPr>
      </w:r>
    </w:p>
    <w:p>
      <w:pPr>
        <w:pStyle w:val="627"/>
        <w:ind w:firstLine="480"/>
        <w:keepLines w:val="0"/>
        <w:keepNext w:val="0"/>
        <w:pageBreakBefore w:val="0"/>
        <w:spacing w:line="360" w:lineRule="auto"/>
        <w:tabs>
          <w:tab w:val="left" w:pos="298" w:leader="none"/>
        </w:tabs>
        <w:rPr>
          <w:rFonts w:ascii="宋体" w:hAnsi="宋体" w:cs="宋体"/>
          <w:b/>
          <w:bCs/>
          <w:sz w:val="24"/>
          <w:highlight w:val="white"/>
        </w:rPr>
      </w:pPr>
      <w:r>
        <w:rPr>
          <w:rFonts w:hint="eastAsia" w:ascii="宋体" w:hAnsi="宋体" w:cs="宋体"/>
          <w:b/>
          <w:bCs/>
          <w:sz w:val="24"/>
          <w:highlight w:val="white"/>
          <w:lang w:eastAsia="zh-CN"/>
        </w:rPr>
        <w:t xml:space="preserve">（</w:t>
      </w:r>
      <w:r>
        <w:rPr>
          <w:rFonts w:hint="eastAsia" w:ascii="宋体" w:hAnsi="宋体" w:cs="宋体"/>
          <w:b/>
          <w:bCs/>
          <w:sz w:val="24"/>
          <w:highlight w:val="white"/>
          <w:lang w:val="en-US" w:eastAsia="zh-CN"/>
        </w:rPr>
        <w:t xml:space="preserve">1</w:t>
      </w:r>
      <w:r>
        <w:rPr>
          <w:rFonts w:hint="eastAsia" w:ascii="宋体" w:hAnsi="宋体" w:cs="宋体"/>
          <w:b/>
          <w:bCs/>
          <w:sz w:val="24"/>
          <w:highlight w:val="white"/>
          <w:lang w:eastAsia="zh-CN"/>
        </w:rPr>
        <w:t xml:space="preserve">）</w:t>
      </w:r>
      <w:r>
        <w:rPr>
          <w:rFonts w:hint="eastAsia" w:ascii="宋体" w:hAnsi="宋体" w:cs="宋体"/>
          <w:b/>
          <w:bCs/>
          <w:sz w:val="24"/>
          <w:highlight w:val="white"/>
        </w:rPr>
        <w:t xml:space="preserve">工程车辆管控抓拍机（</w:t>
      </w:r>
      <w:r>
        <w:rPr>
          <w:rFonts w:hint="eastAsia" w:ascii="宋体" w:hAnsi="宋体" w:cs="宋体"/>
          <w:b/>
          <w:bCs/>
          <w:sz w:val="24"/>
          <w:highlight w:val="white"/>
          <w:lang w:val="en-US" w:eastAsia="zh-CN"/>
        </w:rPr>
        <w:t xml:space="preserve">2</w:t>
      </w:r>
      <w:r>
        <w:rPr>
          <w:rFonts w:hint="eastAsia" w:ascii="宋体" w:hAnsi="宋体" w:cs="宋体"/>
          <w:b/>
          <w:bCs/>
          <w:sz w:val="24"/>
          <w:highlight w:val="white"/>
        </w:rPr>
        <w:t xml:space="preserve">分）</w:t>
      </w:r>
      <w:r>
        <w:rPr>
          <w:rFonts w:ascii="宋体" w:hAnsi="宋体" w:cs="宋体"/>
          <w:b/>
          <w:bCs/>
          <w:sz w:val="24"/>
          <w:highlight w:val="white"/>
        </w:rPr>
      </w:r>
      <w:r>
        <w:rPr>
          <w:highlight w:val="white"/>
        </w:rPr>
      </w:r>
    </w:p>
    <w:p>
      <w:pPr>
        <w:pStyle w:val="627"/>
        <w:ind w:firstLine="480"/>
        <w:keepLines w:val="0"/>
        <w:keepNext w:val="0"/>
        <w:pageBreakBefore w:val="0"/>
        <w:spacing w:line="360" w:lineRule="auto"/>
        <w:tabs>
          <w:tab w:val="left" w:pos="298" w:leader="none"/>
        </w:tabs>
        <w:rPr>
          <w:rFonts w:ascii="宋体" w:hAnsi="宋体" w:cs="宋体"/>
          <w:bCs/>
          <w:sz w:val="24"/>
          <w:highlight w:val="white"/>
        </w:rPr>
      </w:pPr>
      <w:r>
        <w:rPr>
          <w:rFonts w:hint="eastAsia" w:ascii="宋体" w:hAnsi="宋体" w:cs="宋体"/>
          <w:bCs/>
          <w:sz w:val="24"/>
          <w:highlight w:val="white"/>
          <w:lang w:val="en-US" w:eastAsia="zh-CN"/>
        </w:rPr>
        <w:t xml:space="preserve">①投标供应商所提供的</w:t>
      </w:r>
      <w:r>
        <w:rPr>
          <w:rFonts w:hint="eastAsia" w:ascii="宋体" w:hAnsi="宋体" w:eastAsia="宋体" w:cs="宋体"/>
          <w:bCs/>
          <w:sz w:val="24"/>
          <w:highlight w:val="white"/>
          <w:lang w:val="en-US" w:eastAsia="zh-CN"/>
        </w:rPr>
        <w:t xml:space="preserve">工程车辆管控抓拍机，可</w:t>
      </w:r>
      <w:r>
        <w:rPr>
          <w:rFonts w:hint="eastAsia" w:ascii="宋体" w:hAnsi="宋体" w:cs="宋体"/>
          <w:bCs/>
          <w:sz w:val="24"/>
          <w:highlight w:val="white"/>
        </w:rPr>
        <w:t xml:space="preserve">同时</w:t>
      </w:r>
      <w:r>
        <w:rPr>
          <w:rFonts w:hint="eastAsia" w:ascii="宋体" w:hAnsi="宋体" w:cs="宋体"/>
          <w:bCs/>
          <w:sz w:val="24"/>
          <w:highlight w:val="white"/>
          <w:lang w:val="en-US" w:eastAsia="zh-CN"/>
        </w:rPr>
        <w:t xml:space="preserve">对不少于100个混合的静态</w:t>
      </w:r>
      <w:r>
        <w:rPr>
          <w:rFonts w:hint="eastAsia" w:ascii="宋体" w:hAnsi="宋体" w:cs="宋体"/>
          <w:bCs/>
          <w:sz w:val="24"/>
          <w:highlight w:val="white"/>
        </w:rPr>
        <w:t xml:space="preserve">目标进行检测</w:t>
      </w:r>
      <w:r>
        <w:rPr>
          <w:rFonts w:hint="eastAsia" w:ascii="宋体" w:hAnsi="宋体" w:cs="宋体"/>
          <w:bCs/>
          <w:sz w:val="24"/>
          <w:highlight w:val="white"/>
          <w:lang w:eastAsia="zh-CN"/>
        </w:rPr>
        <w:t xml:space="preserve">，</w:t>
      </w:r>
      <w:r>
        <w:rPr>
          <w:rFonts w:hint="eastAsia" w:ascii="宋体" w:hAnsi="宋体" w:cs="宋体"/>
          <w:bCs/>
          <w:sz w:val="24"/>
          <w:highlight w:val="white"/>
        </w:rPr>
        <w:t xml:space="preserve">并进行绿框跟踪、抓拍及分析</w:t>
      </w:r>
      <w:r>
        <w:rPr>
          <w:rFonts w:hint="eastAsia" w:ascii="宋体" w:hAnsi="宋体" w:cs="宋体"/>
          <w:bCs/>
          <w:sz w:val="24"/>
          <w:highlight w:val="white"/>
          <w:lang w:val="en-US" w:eastAsia="zh-CN"/>
        </w:rPr>
        <w:t xml:space="preserve">的</w:t>
      </w:r>
      <w:r>
        <w:rPr>
          <w:rFonts w:hint="eastAsia" w:ascii="宋体" w:hAnsi="宋体" w:cs="宋体"/>
          <w:bCs/>
          <w:sz w:val="24"/>
          <w:highlight w:val="white"/>
        </w:rPr>
        <w:t xml:space="preserve">得</w:t>
      </w:r>
      <w:r>
        <w:rPr>
          <w:rFonts w:ascii="宋体" w:hAnsi="宋体" w:cs="宋体"/>
          <w:bCs/>
          <w:sz w:val="24"/>
          <w:highlight w:val="white"/>
        </w:rPr>
        <w:t xml:space="preserve">1</w:t>
      </w:r>
      <w:r>
        <w:rPr>
          <w:rFonts w:hint="eastAsia" w:ascii="宋体" w:hAnsi="宋体" w:cs="宋体"/>
          <w:bCs/>
          <w:sz w:val="24"/>
          <w:highlight w:val="white"/>
        </w:rPr>
        <w:t xml:space="preserve">分。</w:t>
      </w:r>
      <w:r>
        <w:rPr>
          <w:rFonts w:ascii="宋体" w:hAnsi="宋体" w:cs="宋体"/>
          <w:bCs/>
          <w:sz w:val="24"/>
          <w:highlight w:val="white"/>
        </w:rPr>
      </w:r>
      <w:r>
        <w:rPr>
          <w:highlight w:val="white"/>
        </w:rPr>
      </w:r>
    </w:p>
    <w:p>
      <w:pPr>
        <w:pStyle w:val="627"/>
        <w:ind w:firstLine="480"/>
        <w:keepLines w:val="0"/>
        <w:keepNext w:val="0"/>
        <w:pageBreakBefore w:val="0"/>
        <w:spacing w:line="360" w:lineRule="auto"/>
        <w:tabs>
          <w:tab w:val="left" w:pos="298" w:leader="none"/>
        </w:tabs>
        <w:rPr>
          <w:rFonts w:hint="eastAsia" w:ascii="宋体" w:hAnsi="宋体" w:eastAsia="宋体" w:cs="宋体"/>
          <w:bCs/>
          <w:sz w:val="24"/>
          <w:highlight w:val="white"/>
        </w:rPr>
      </w:pPr>
      <w:r>
        <w:rPr>
          <w:rFonts w:hint="eastAsia" w:ascii="宋体" w:hAnsi="宋体" w:cs="宋体"/>
          <w:bCs/>
          <w:sz w:val="24"/>
          <w:highlight w:val="white"/>
          <w:lang w:val="en-US" w:eastAsia="zh-CN"/>
        </w:rPr>
        <w:t xml:space="preserve">②</w:t>
      </w:r>
      <w:r>
        <w:rPr>
          <w:rFonts w:hint="eastAsia" w:ascii="宋体" w:hAnsi="宋体" w:cs="宋体"/>
          <w:bCs/>
          <w:sz w:val="24"/>
          <w:highlight w:val="white"/>
          <w:lang w:val="en-US" w:eastAsia="zh-CN"/>
        </w:rPr>
        <w:t xml:space="preserve">投标供应商所提</w:t>
      </w:r>
      <w:r>
        <w:rPr>
          <w:rFonts w:hint="eastAsia" w:ascii="宋体" w:hAnsi="宋体" w:eastAsia="宋体" w:cs="宋体"/>
          <w:bCs/>
          <w:sz w:val="24"/>
          <w:highlight w:val="white"/>
          <w:lang w:val="en-US" w:eastAsia="zh-CN"/>
        </w:rPr>
        <w:t xml:space="preserve">供的工程车辆管控抓拍机具备车型识别功能，能识别不少于40种以上车型得1分。</w:t>
      </w:r>
      <w:r>
        <w:rPr>
          <w:rFonts w:hint="eastAsia" w:ascii="宋体" w:hAnsi="宋体" w:eastAsia="宋体" w:cs="宋体"/>
          <w:bCs/>
          <w:sz w:val="24"/>
          <w:highlight w:val="white"/>
          <w:lang w:val="en-US" w:eastAsia="zh-CN"/>
        </w:rPr>
      </w:r>
      <w:r>
        <w:rPr>
          <w:highlight w:val="white"/>
        </w:rPr>
      </w:r>
    </w:p>
    <w:p>
      <w:pPr>
        <w:pStyle w:val="627"/>
        <w:ind w:firstLine="480"/>
        <w:keepLines w:val="0"/>
        <w:keepNext w:val="0"/>
        <w:pageBreakBefore w:val="0"/>
        <w:spacing w:line="360" w:lineRule="auto"/>
        <w:tabs>
          <w:tab w:val="left" w:pos="298" w:leader="none"/>
        </w:tabs>
        <w:rPr>
          <w:rFonts w:ascii="宋体" w:hAnsi="宋体" w:cs="宋体"/>
          <w:b/>
          <w:bCs/>
          <w:sz w:val="24"/>
          <w:highlight w:val="white"/>
        </w:rPr>
      </w:pPr>
      <w:r>
        <w:rPr>
          <w:rFonts w:hint="eastAsia" w:ascii="宋体" w:hAnsi="宋体" w:cs="宋体"/>
          <w:b/>
          <w:bCs/>
          <w:sz w:val="24"/>
          <w:highlight w:val="white"/>
          <w:lang w:eastAsia="zh-CN"/>
        </w:rPr>
        <w:t xml:space="preserve">（</w:t>
      </w:r>
      <w:r>
        <w:rPr>
          <w:rFonts w:hint="eastAsia" w:ascii="宋体" w:hAnsi="宋体" w:cs="宋体"/>
          <w:b/>
          <w:bCs/>
          <w:sz w:val="24"/>
          <w:highlight w:val="white"/>
          <w:lang w:val="en-US" w:eastAsia="zh-CN"/>
        </w:rPr>
        <w:t xml:space="preserve">2</w:t>
      </w:r>
      <w:r>
        <w:rPr>
          <w:rFonts w:hint="eastAsia" w:ascii="宋体" w:hAnsi="宋体" w:cs="宋体"/>
          <w:b/>
          <w:bCs/>
          <w:sz w:val="24"/>
          <w:highlight w:val="white"/>
          <w:lang w:eastAsia="zh-CN"/>
        </w:rPr>
        <w:t xml:space="preserve">）</w:t>
      </w:r>
      <w:r>
        <w:rPr>
          <w:rFonts w:hint="eastAsia" w:ascii="宋体" w:hAnsi="宋体" w:cs="宋体"/>
          <w:b/>
          <w:bCs/>
          <w:sz w:val="24"/>
          <w:highlight w:val="white"/>
        </w:rPr>
        <w:t xml:space="preserve">严管道路违停电子抓拍（</w:t>
      </w:r>
      <w:r>
        <w:rPr>
          <w:rFonts w:hint="eastAsia" w:ascii="宋体" w:hAnsi="宋体" w:cs="宋体"/>
          <w:b/>
          <w:bCs/>
          <w:sz w:val="24"/>
          <w:highlight w:val="white"/>
          <w:lang w:val="en-US" w:eastAsia="zh-CN"/>
        </w:rPr>
        <w:t xml:space="preserve">4</w:t>
      </w:r>
      <w:r>
        <w:rPr>
          <w:rFonts w:hint="eastAsia" w:ascii="宋体" w:hAnsi="宋体" w:cs="宋体"/>
          <w:b/>
          <w:bCs/>
          <w:sz w:val="24"/>
          <w:highlight w:val="white"/>
        </w:rPr>
        <w:t xml:space="preserve">分）</w:t>
      </w:r>
      <w:r>
        <w:rPr>
          <w:rFonts w:ascii="宋体" w:hAnsi="宋体" w:cs="宋体"/>
          <w:b/>
          <w:bCs/>
          <w:sz w:val="24"/>
          <w:highlight w:val="white"/>
        </w:rPr>
      </w:r>
      <w:r>
        <w:rPr>
          <w:highlight w:val="white"/>
        </w:rPr>
      </w:r>
    </w:p>
    <w:p>
      <w:pPr>
        <w:pStyle w:val="627"/>
        <w:ind w:firstLine="480"/>
        <w:keepLines w:val="0"/>
        <w:keepNext w:val="0"/>
        <w:pageBreakBefore w:val="0"/>
        <w:spacing w:line="360" w:lineRule="auto"/>
        <w:tabs>
          <w:tab w:val="left" w:pos="298" w:leader="none"/>
        </w:tabs>
        <w:rPr>
          <w:rFonts w:ascii="宋体" w:hAnsi="宋体" w:eastAsia="宋体" w:cs="宋体"/>
          <w:bCs/>
          <w:sz w:val="24"/>
          <w:highlight w:val="white"/>
        </w:rPr>
      </w:pPr>
      <w:r>
        <w:rPr>
          <w:rFonts w:hint="eastAsia" w:ascii="宋体" w:hAnsi="宋体" w:cs="宋体"/>
          <w:bCs/>
          <w:sz w:val="24"/>
          <w:highlight w:val="white"/>
          <w:lang w:val="en-US" w:eastAsia="zh-CN"/>
        </w:rPr>
        <w:t xml:space="preserve">①投标供应商所提供的</w:t>
      </w:r>
      <w:r>
        <w:rPr>
          <w:rFonts w:hint="eastAsia" w:ascii="宋体" w:hAnsi="宋体" w:eastAsia="宋体" w:cs="宋体"/>
          <w:bCs/>
          <w:sz w:val="24"/>
          <w:highlight w:val="white"/>
          <w:lang w:val="en-US" w:eastAsia="zh-CN"/>
        </w:rPr>
        <w:t xml:space="preserve">严管道路违停电子抓拍</w:t>
      </w:r>
      <w:r>
        <w:rPr>
          <w:rFonts w:hint="eastAsia" w:ascii="宋体" w:hAnsi="宋体" w:cs="宋体"/>
          <w:bCs/>
          <w:sz w:val="24"/>
          <w:highlight w:val="white"/>
        </w:rPr>
        <w:t xml:space="preserve">设备</w:t>
      </w:r>
      <w:r>
        <w:rPr>
          <w:rFonts w:hint="eastAsia" w:ascii="宋体" w:hAnsi="宋体" w:cs="宋体"/>
          <w:bCs/>
          <w:sz w:val="24"/>
          <w:highlight w:val="white"/>
          <w:lang w:val="en-US" w:eastAsia="zh-CN"/>
        </w:rPr>
        <w:t xml:space="preserve">具备违章图片单张或多张合成功能的得1分。</w:t>
      </w:r>
      <w:r>
        <w:rPr>
          <w:rFonts w:ascii="宋体" w:hAnsi="宋体" w:eastAsia="宋体" w:cs="宋体"/>
          <w:bCs/>
          <w:sz w:val="24"/>
          <w:highlight w:val="white"/>
          <w:lang w:val="en-US" w:eastAsia="zh-CN"/>
        </w:rPr>
      </w:r>
      <w:r>
        <w:rPr>
          <w:highlight w:val="white"/>
        </w:rPr>
      </w:r>
    </w:p>
    <w:p>
      <w:pPr>
        <w:pStyle w:val="627"/>
        <w:ind w:firstLine="480"/>
        <w:keepLines w:val="0"/>
        <w:keepNext w:val="0"/>
        <w:pageBreakBefore w:val="0"/>
        <w:spacing w:line="360" w:lineRule="auto"/>
        <w:tabs>
          <w:tab w:val="left" w:pos="298" w:leader="none"/>
        </w:tabs>
        <w:rPr>
          <w:rFonts w:ascii="宋体" w:hAnsi="宋体" w:eastAsia="宋体" w:cs="宋体"/>
          <w:bCs/>
          <w:sz w:val="24"/>
          <w:highlight w:val="white"/>
        </w:rPr>
      </w:pPr>
      <w:r>
        <w:rPr>
          <w:rFonts w:hint="eastAsia" w:ascii="宋体" w:hAnsi="宋体" w:cs="宋体"/>
          <w:bCs/>
          <w:sz w:val="24"/>
          <w:highlight w:val="white"/>
          <w:lang w:val="en-US" w:eastAsia="zh-CN"/>
        </w:rPr>
        <w:t xml:space="preserve">②投标供应商所提供的</w:t>
      </w:r>
      <w:r>
        <w:rPr>
          <w:rFonts w:hint="eastAsia" w:ascii="宋体" w:hAnsi="宋体" w:eastAsia="宋体" w:cs="宋体"/>
          <w:bCs/>
          <w:sz w:val="24"/>
          <w:highlight w:val="white"/>
          <w:lang w:val="en-US" w:eastAsia="zh-CN"/>
        </w:rPr>
        <w:t xml:space="preserve">严管道路违停电子抓拍</w:t>
      </w:r>
      <w:r>
        <w:rPr>
          <w:rFonts w:hint="eastAsia" w:ascii="宋体" w:hAnsi="宋体" w:cs="宋体"/>
          <w:bCs/>
          <w:sz w:val="24"/>
          <w:highlight w:val="white"/>
        </w:rPr>
        <w:t xml:space="preserve">设备</w:t>
      </w:r>
      <w:r>
        <w:rPr>
          <w:rFonts w:hint="eastAsia" w:ascii="宋体" w:hAnsi="宋体" w:cs="宋体"/>
          <w:bCs/>
          <w:sz w:val="24"/>
          <w:highlight w:val="white"/>
          <w:lang w:val="en-US" w:eastAsia="zh-CN"/>
        </w:rPr>
        <w:t xml:space="preserve">进行违停检测时，白天有效检测距离不少于300米的得1分。</w:t>
      </w:r>
      <w:r>
        <w:rPr>
          <w:rFonts w:ascii="宋体" w:hAnsi="宋体" w:eastAsia="宋体" w:cs="宋体"/>
          <w:bCs/>
          <w:sz w:val="24"/>
          <w:highlight w:val="white"/>
          <w:lang w:val="en-US" w:eastAsia="zh-CN"/>
        </w:rPr>
      </w:r>
      <w:r>
        <w:rPr>
          <w:highlight w:val="white"/>
        </w:rPr>
      </w:r>
    </w:p>
    <w:p>
      <w:pPr>
        <w:pStyle w:val="627"/>
        <w:ind w:firstLine="480"/>
        <w:keepLines w:val="0"/>
        <w:keepNext w:val="0"/>
        <w:pageBreakBefore w:val="0"/>
        <w:spacing w:line="360" w:lineRule="auto"/>
        <w:tabs>
          <w:tab w:val="left" w:pos="298" w:leader="none"/>
        </w:tabs>
        <w:rPr>
          <w:rFonts w:ascii="宋体" w:hAnsi="宋体" w:eastAsia="宋体" w:cs="宋体"/>
          <w:bCs/>
          <w:sz w:val="24"/>
          <w:highlight w:val="white"/>
        </w:rPr>
      </w:pPr>
      <w:r>
        <w:rPr>
          <w:rFonts w:hint="eastAsia" w:ascii="宋体" w:hAnsi="宋体" w:cs="宋体"/>
          <w:bCs/>
          <w:sz w:val="24"/>
          <w:highlight w:val="white"/>
          <w:lang w:val="en-US" w:eastAsia="zh-CN"/>
        </w:rPr>
        <w:t xml:space="preserve">③投标供应商所提供的</w:t>
      </w:r>
      <w:r>
        <w:rPr>
          <w:rFonts w:hint="eastAsia" w:ascii="宋体" w:hAnsi="宋体" w:eastAsia="宋体" w:cs="宋体"/>
          <w:bCs/>
          <w:sz w:val="24"/>
          <w:highlight w:val="white"/>
          <w:lang w:val="en-US" w:eastAsia="zh-CN"/>
        </w:rPr>
        <w:t xml:space="preserve">严管道路违停电子抓拍</w:t>
      </w:r>
      <w:r>
        <w:rPr>
          <w:rFonts w:hint="eastAsia" w:ascii="宋体" w:hAnsi="宋体" w:cs="宋体"/>
          <w:bCs/>
          <w:sz w:val="24"/>
          <w:highlight w:val="white"/>
        </w:rPr>
        <w:t xml:space="preserve">设备</w:t>
      </w:r>
      <w:r>
        <w:rPr>
          <w:rFonts w:hint="eastAsia" w:ascii="宋体" w:hAnsi="宋体" w:cs="宋体"/>
          <w:bCs/>
          <w:sz w:val="24"/>
          <w:highlight w:val="white"/>
          <w:lang w:val="en-US" w:eastAsia="zh-CN"/>
        </w:rPr>
        <w:t xml:space="preserve">具备</w:t>
      </w:r>
      <w:r>
        <w:rPr>
          <w:rFonts w:hint="eastAsia" w:ascii="宋体" w:hAnsi="宋体" w:cs="宋体"/>
          <w:bCs/>
          <w:sz w:val="24"/>
          <w:highlight w:val="white"/>
        </w:rPr>
        <w:t xml:space="preserve">远景、中景、近景、特写、自定义</w:t>
      </w:r>
      <w:r>
        <w:rPr>
          <w:rFonts w:hint="eastAsia" w:ascii="宋体" w:hAnsi="宋体" w:cs="宋体"/>
          <w:bCs/>
          <w:sz w:val="24"/>
          <w:highlight w:val="white"/>
          <w:lang w:val="en-US" w:eastAsia="zh-CN"/>
        </w:rPr>
        <w:t xml:space="preserve">拍摄，抓拍时间间隔可自行设置的得1分。</w:t>
      </w:r>
      <w:r>
        <w:rPr>
          <w:rFonts w:ascii="宋体" w:hAnsi="宋体" w:eastAsia="宋体" w:cs="宋体"/>
          <w:bCs/>
          <w:sz w:val="24"/>
          <w:highlight w:val="white"/>
          <w:lang w:val="en-US" w:eastAsia="zh-CN"/>
        </w:rPr>
      </w:r>
      <w:r>
        <w:rPr>
          <w:highlight w:val="white"/>
        </w:rPr>
      </w:r>
    </w:p>
    <w:p>
      <w:pPr>
        <w:pStyle w:val="627"/>
        <w:ind w:firstLine="480"/>
        <w:spacing w:line="440" w:lineRule="exact"/>
        <w:rPr>
          <w:rFonts w:hint="eastAsia" w:ascii="宋体" w:hAnsi="宋体" w:cs="宋体"/>
          <w:bCs/>
          <w:sz w:val="24"/>
          <w:highlight w:val="white"/>
        </w:rPr>
      </w:pPr>
      <w:r>
        <w:rPr>
          <w:rFonts w:hint="eastAsia" w:ascii="宋体" w:hAnsi="宋体" w:cs="宋体"/>
          <w:bCs/>
          <w:sz w:val="24"/>
          <w:highlight w:val="white"/>
          <w:lang w:val="en-US" w:eastAsia="zh-CN"/>
        </w:rPr>
        <w:t xml:space="preserve">④投标供应商所提供的</w:t>
      </w:r>
      <w:r>
        <w:rPr>
          <w:rFonts w:hint="eastAsia" w:ascii="宋体" w:hAnsi="宋体" w:eastAsia="宋体" w:cs="宋体"/>
          <w:bCs/>
          <w:sz w:val="24"/>
          <w:highlight w:val="white"/>
          <w:lang w:val="en-US" w:eastAsia="zh-CN"/>
        </w:rPr>
        <w:t xml:space="preserve">严管道路违停电子抓拍</w:t>
      </w:r>
      <w:r>
        <w:rPr>
          <w:rFonts w:hint="eastAsia" w:ascii="宋体" w:hAnsi="宋体" w:cs="宋体"/>
          <w:bCs/>
          <w:sz w:val="24"/>
          <w:highlight w:val="white"/>
        </w:rPr>
        <w:t xml:space="preserve">设备</w:t>
      </w:r>
      <w:r>
        <w:rPr>
          <w:rFonts w:hint="eastAsia" w:ascii="宋体" w:hAnsi="宋体" w:cs="宋体"/>
          <w:bCs/>
          <w:sz w:val="24"/>
          <w:highlight w:val="white"/>
          <w:lang w:val="en-US" w:eastAsia="zh-CN"/>
        </w:rPr>
        <w:t xml:space="preserve">可对城市管理综合执法范畴内的违法行为（包括但不限于</w:t>
      </w:r>
      <w:r>
        <w:rPr>
          <w:rFonts w:hint="eastAsia" w:ascii="宋体" w:hAnsi="宋体" w:cs="宋体"/>
          <w:bCs/>
          <w:sz w:val="24"/>
          <w:highlight w:val="white"/>
        </w:rPr>
        <w:t xml:space="preserve">店外经营、占道经营、非机动车乱停放、暴露垃圾、户外广告、乱堆物料</w:t>
      </w:r>
      <w:r>
        <w:rPr>
          <w:rFonts w:hint="eastAsia" w:ascii="宋体" w:hAnsi="宋体" w:cs="宋体"/>
          <w:bCs/>
          <w:sz w:val="24"/>
          <w:highlight w:val="white"/>
          <w:lang w:val="en-US" w:eastAsia="zh-CN"/>
        </w:rPr>
        <w:t xml:space="preserve">等）</w:t>
      </w:r>
      <w:r>
        <w:rPr>
          <w:rFonts w:hint="eastAsia" w:ascii="宋体" w:hAnsi="宋体" w:cs="宋体"/>
          <w:bCs/>
          <w:sz w:val="24"/>
          <w:highlight w:val="white"/>
        </w:rPr>
        <w:t xml:space="preserve">进行检测</w:t>
      </w:r>
      <w:r>
        <w:rPr>
          <w:rFonts w:hint="eastAsia" w:ascii="宋体" w:hAnsi="宋体" w:cs="宋体"/>
          <w:bCs/>
          <w:sz w:val="24"/>
          <w:highlight w:val="white"/>
          <w:lang w:val="en-US" w:eastAsia="zh-CN"/>
        </w:rPr>
        <w:t xml:space="preserve">的得1分。</w:t>
      </w:r>
      <w:r>
        <w:rPr>
          <w:rFonts w:hint="eastAsia" w:ascii="宋体" w:hAnsi="宋体" w:cs="宋体"/>
          <w:bCs/>
          <w:sz w:val="24"/>
          <w:highlight w:val="white"/>
        </w:rPr>
      </w:r>
      <w:r>
        <w:rPr>
          <w:highlight w:val="white"/>
        </w:rPr>
      </w:r>
    </w:p>
    <w:p>
      <w:pPr>
        <w:pStyle w:val="627"/>
        <w:ind w:firstLine="480"/>
        <w:keepLines w:val="0"/>
        <w:keepNext w:val="0"/>
        <w:pageBreakBefore w:val="0"/>
        <w:spacing w:line="360" w:lineRule="auto"/>
        <w:tabs>
          <w:tab w:val="left" w:pos="298" w:leader="none"/>
        </w:tabs>
        <w:rPr>
          <w:rFonts w:ascii="宋体" w:hAnsi="宋体" w:eastAsia="宋体" w:cs="宋体"/>
          <w:bCs/>
          <w:sz w:val="24"/>
          <w:highlight w:val="white"/>
        </w:rPr>
      </w:pPr>
      <w:r>
        <w:rPr>
          <w:rFonts w:hint="eastAsia" w:ascii="宋体" w:hAnsi="宋体" w:eastAsia="宋体" w:cs="宋体"/>
          <w:bCs/>
          <w:sz w:val="24"/>
          <w:highlight w:val="white"/>
          <w:lang w:val="en-US" w:eastAsia="zh-CN"/>
        </w:rPr>
        <w:t xml:space="preserve">6）本地化服务（2分）：供应商承诺中标后在当地设立常驻售后服务点并提供本地办公场所（自有的或租赁的）。投标文件中提供承诺书原件</w:t>
      </w:r>
      <w:r>
        <w:rPr>
          <w:rFonts w:hint="eastAsia" w:ascii="宋体" w:hAnsi="宋体" w:eastAsia="宋体" w:cs="宋体"/>
          <w:bCs/>
          <w:sz w:val="24"/>
          <w:highlight w:val="white"/>
          <w:lang w:val="zh-CN" w:eastAsia="zh-CN"/>
        </w:rPr>
        <w:t xml:space="preserve">扫描件签章后上传</w:t>
      </w:r>
      <w:r>
        <w:rPr>
          <w:rFonts w:hint="eastAsia" w:ascii="宋体" w:hAnsi="宋体" w:eastAsia="宋体" w:cs="宋体"/>
          <w:bCs/>
          <w:sz w:val="24"/>
          <w:highlight w:val="white"/>
          <w:lang w:val="en-US" w:eastAsia="zh-CN"/>
        </w:rPr>
        <w:t xml:space="preserve">至投标系统中，格式自拟，若没有则本项不得分。</w:t>
      </w:r>
      <w:r>
        <w:rPr>
          <w:rFonts w:ascii="宋体" w:hAnsi="宋体" w:eastAsia="宋体" w:cs="宋体"/>
          <w:bCs/>
          <w:sz w:val="24"/>
          <w:highlight w:val="white"/>
          <w:lang w:val="en-US" w:eastAsia="zh-CN"/>
        </w:rPr>
      </w:r>
      <w:r>
        <w:rPr>
          <w:highlight w:val="white"/>
        </w:rPr>
      </w:r>
    </w:p>
    <w:p>
      <w:pPr>
        <w:pStyle w:val="627"/>
        <w:ind w:firstLine="480"/>
        <w:spacing w:line="440" w:lineRule="exact"/>
        <w:rPr>
          <w:rFonts w:ascii="宋体" w:hAnsi="宋体"/>
          <w:bCs/>
          <w:sz w:val="24"/>
          <w:highlight w:val="white"/>
        </w:rPr>
      </w:pPr>
      <w:r>
        <w:rPr>
          <w:rFonts w:hint="eastAsia" w:ascii="宋体" w:hAnsi="宋体"/>
          <w:b/>
          <w:sz w:val="24"/>
          <w:highlight w:val="white"/>
          <w:lang w:val="en-US" w:eastAsia="zh-CN"/>
        </w:rPr>
        <w:t xml:space="preserve">3</w:t>
      </w:r>
      <w:r>
        <w:rPr>
          <w:rFonts w:hint="eastAsia" w:ascii="宋体" w:hAnsi="宋体"/>
          <w:b/>
          <w:sz w:val="24"/>
          <w:highlight w:val="white"/>
        </w:rPr>
        <w:t xml:space="preserve">、</w:t>
      </w:r>
      <w:r>
        <w:rPr>
          <w:rFonts w:hint="eastAsia" w:ascii="宋体" w:hAnsi="宋体"/>
          <w:b/>
          <w:sz w:val="24"/>
          <w:highlight w:val="white"/>
          <w:lang w:val="en-US" w:eastAsia="zh-CN"/>
        </w:rPr>
        <w:t xml:space="preserve">服务</w:t>
      </w:r>
      <w:r>
        <w:rPr>
          <w:rFonts w:hint="eastAsia" w:ascii="宋体" w:hAnsi="宋体"/>
          <w:b/>
          <w:sz w:val="24"/>
          <w:highlight w:val="white"/>
          <w:lang w:val="en-US" w:eastAsia="zh-CN"/>
        </w:rPr>
        <w:t xml:space="preserve">方案</w:t>
      </w:r>
      <w:r>
        <w:rPr>
          <w:rFonts w:hint="eastAsia" w:ascii="宋体" w:hAnsi="宋体"/>
          <w:b/>
          <w:sz w:val="24"/>
          <w:highlight w:val="white"/>
        </w:rPr>
        <w:t xml:space="preserve">（55分）</w:t>
      </w:r>
      <w:r>
        <w:rPr>
          <w:rFonts w:ascii="宋体" w:hAnsi="宋体"/>
          <w:bCs/>
          <w:sz w:val="24"/>
          <w:highlight w:val="white"/>
        </w:rPr>
      </w:r>
      <w:r>
        <w:rPr>
          <w:highlight w:val="white"/>
        </w:rPr>
      </w:r>
    </w:p>
    <w:p>
      <w:pPr>
        <w:pStyle w:val="627"/>
        <w:ind w:firstLine="480"/>
        <w:spacing w:line="360" w:lineRule="auto"/>
        <w:rPr>
          <w:rFonts w:hint="eastAsia" w:ascii="宋体" w:hAnsi="宋体" w:eastAsia="宋体" w:cs="宋体"/>
          <w:b/>
          <w:sz w:val="24"/>
          <w:szCs w:val="24"/>
          <w:highlight w:val="white"/>
        </w:rPr>
      </w:pPr>
      <w:r>
        <w:rPr>
          <w:highlight w:val="white"/>
        </w:rPr>
      </w:r>
      <w:bookmarkStart w:id="13" w:name="_Hlk185421496"/>
      <w:r>
        <w:rPr>
          <w:highlight w:val="white"/>
        </w:rPr>
      </w:r>
      <w:bookmarkStart w:id="14" w:name="_Hlk185000088"/>
      <w:r>
        <w:rPr>
          <w:rFonts w:hint="eastAsia" w:ascii="宋体" w:hAnsi="宋体" w:eastAsia="宋体" w:cs="宋体"/>
          <w:b/>
          <w:sz w:val="24"/>
          <w:szCs w:val="24"/>
          <w:highlight w:val="white"/>
          <w:lang w:val="en-US" w:eastAsia="zh-CN"/>
        </w:rPr>
        <w:t xml:space="preserve">1）项目整体概述</w:t>
      </w:r>
      <w:r>
        <w:rPr>
          <w:rFonts w:hint="eastAsia" w:ascii="宋体" w:hAnsi="宋体" w:eastAsia="宋体" w:cs="宋体"/>
          <w:b/>
          <w:sz w:val="24"/>
          <w:szCs w:val="24"/>
          <w:highlight w:val="white"/>
        </w:rPr>
        <w:t xml:space="preserve">（</w:t>
      </w:r>
      <w:r>
        <w:rPr>
          <w:rFonts w:hint="eastAsia" w:ascii="宋体" w:hAnsi="宋体" w:eastAsia="宋体" w:cs="宋体"/>
          <w:b/>
          <w:sz w:val="24"/>
          <w:szCs w:val="24"/>
          <w:highlight w:val="white"/>
          <w:lang w:val="en-US" w:eastAsia="zh-CN"/>
        </w:rPr>
        <w:t xml:space="preserve">4</w:t>
      </w:r>
      <w:r>
        <w:rPr>
          <w:rFonts w:hint="eastAsia" w:ascii="宋体" w:hAnsi="宋体" w:eastAsia="宋体" w:cs="宋体"/>
          <w:b/>
          <w:sz w:val="24"/>
          <w:szCs w:val="24"/>
          <w:highlight w:val="white"/>
        </w:rPr>
        <w:t xml:space="preserve">分）</w:t>
      </w:r>
      <w:r>
        <w:rPr>
          <w:rFonts w:hint="eastAsia" w:ascii="宋体" w:hAnsi="宋体" w:eastAsia="宋体" w:cs="宋体"/>
          <w:b/>
          <w:sz w:val="24"/>
          <w:szCs w:val="24"/>
          <w:highlight w:val="white"/>
        </w:rPr>
      </w:r>
      <w:r>
        <w:rPr>
          <w:highlight w:val="white"/>
        </w:rPr>
      </w:r>
    </w:p>
    <w:p>
      <w:pPr>
        <w:pStyle w:val="627"/>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（1）针对本项目提供的链路服务方案是否体现科学、合理；（</w:t>
      </w:r>
      <w:r>
        <w:rPr>
          <w:rFonts w:hint="eastAsia" w:ascii="宋体" w:hAnsi="宋体" w:eastAsia="宋体" w:cs="宋体"/>
          <w:bCs/>
          <w:sz w:val="24"/>
          <w:szCs w:val="24"/>
          <w:highlight w:val="white"/>
          <w:lang w:val="en-US" w:eastAsia="zh-CN"/>
        </w:rPr>
        <w:t xml:space="preserve">2</w:t>
      </w:r>
      <w:r>
        <w:rPr>
          <w:rFonts w:hint="eastAsia" w:ascii="宋体" w:hAnsi="宋体" w:eastAsia="宋体" w:cs="宋体"/>
          <w:bCs/>
          <w:sz w:val="24"/>
          <w:szCs w:val="24"/>
          <w:highlight w:val="white"/>
        </w:rPr>
        <w:t xml:space="preserve">分）</w:t>
      </w:r>
      <w:r>
        <w:rPr>
          <w:rFonts w:hint="eastAsia" w:ascii="宋体" w:hAnsi="宋体" w:eastAsia="宋体" w:cs="宋体"/>
          <w:bCs/>
          <w:sz w:val="24"/>
          <w:szCs w:val="24"/>
          <w:highlight w:val="white"/>
        </w:rPr>
      </w:r>
      <w:r>
        <w:rPr>
          <w:highlight w:val="white"/>
        </w:rPr>
      </w:r>
    </w:p>
    <w:p>
      <w:pPr>
        <w:pStyle w:val="627"/>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（2）针对本项目提供的链路服务方案是否体现完整性、安全性；（</w:t>
      </w:r>
      <w:r>
        <w:rPr>
          <w:rFonts w:hint="eastAsia" w:ascii="宋体" w:hAnsi="宋体" w:eastAsia="宋体" w:cs="宋体"/>
          <w:bCs/>
          <w:sz w:val="24"/>
          <w:szCs w:val="24"/>
          <w:highlight w:val="white"/>
          <w:lang w:val="en-US" w:eastAsia="zh-CN"/>
        </w:rPr>
        <w:t xml:space="preserve">2</w:t>
      </w:r>
      <w:r>
        <w:rPr>
          <w:rFonts w:hint="eastAsia" w:ascii="宋体" w:hAnsi="宋体" w:eastAsia="宋体" w:cs="宋体"/>
          <w:bCs/>
          <w:sz w:val="24"/>
          <w:szCs w:val="24"/>
          <w:highlight w:val="white"/>
        </w:rPr>
        <w:t xml:space="preserve">分）</w:t>
      </w:r>
      <w:r>
        <w:rPr>
          <w:rFonts w:hint="eastAsia" w:ascii="宋体" w:hAnsi="宋体" w:eastAsia="宋体" w:cs="宋体"/>
          <w:bCs/>
          <w:sz w:val="24"/>
          <w:szCs w:val="24"/>
          <w:highlight w:val="white"/>
        </w:rPr>
      </w:r>
      <w:r>
        <w:rPr>
          <w:highlight w:val="white"/>
        </w:rPr>
      </w:r>
    </w:p>
    <w:p>
      <w:pPr>
        <w:pStyle w:val="627"/>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投标人须针对每条内容进行阐述，阐述内容须满足采购需求。内容详实、需求贴合度高且条理清晰的该条得</w:t>
      </w:r>
      <w:r>
        <w:rPr>
          <w:rFonts w:hint="eastAsia" w:ascii="宋体" w:hAnsi="宋体" w:eastAsia="宋体" w:cs="宋体"/>
          <w:bCs/>
          <w:sz w:val="24"/>
          <w:szCs w:val="24"/>
          <w:highlight w:val="white"/>
          <w:lang w:val="en-US" w:eastAsia="zh-CN" w:bidi="ar"/>
        </w:rPr>
        <w:t xml:space="preserve">2</w:t>
      </w:r>
      <w:r>
        <w:rPr>
          <w:rFonts w:hint="eastAsia" w:ascii="宋体" w:hAnsi="宋体" w:eastAsia="宋体" w:cs="宋体"/>
          <w:bCs/>
          <w:sz w:val="24"/>
          <w:szCs w:val="24"/>
          <w:highlight w:val="white"/>
          <w:lang w:bidi="ar"/>
        </w:rPr>
        <w:t xml:space="preserve">分；内容较为简单、可行、细节待完善的该条得</w:t>
      </w:r>
      <w:r>
        <w:rPr>
          <w:rFonts w:hint="eastAsia" w:ascii="宋体" w:hAnsi="宋体" w:eastAsia="宋体" w:cs="宋体"/>
          <w:bCs/>
          <w:sz w:val="24"/>
          <w:szCs w:val="24"/>
          <w:highlight w:val="white"/>
          <w:lang w:val="en-US" w:eastAsia="zh-CN" w:bidi="ar"/>
        </w:rPr>
        <w:t xml:space="preserve">1.5</w:t>
      </w:r>
      <w:r>
        <w:rPr>
          <w:rFonts w:hint="eastAsia" w:ascii="宋体" w:hAnsi="宋体" w:eastAsia="宋体" w:cs="宋体"/>
          <w:bCs/>
          <w:sz w:val="24"/>
          <w:szCs w:val="24"/>
          <w:highlight w:val="white"/>
          <w:lang w:bidi="ar"/>
        </w:rPr>
        <w:t xml:space="preserve">分；内容粗略、无针对性、基本满足采购需求的该条得1分；内容存在不能满足采购需求，或存在逻辑错误、前后矛盾，或存在违反现行相关规范的，该条不得分。 </w:t>
      </w:r>
      <w:r>
        <w:rPr>
          <w:rFonts w:hint="eastAsia" w:ascii="宋体" w:hAnsi="宋体" w:eastAsia="宋体" w:cs="宋体"/>
          <w:bCs/>
          <w:sz w:val="24"/>
          <w:szCs w:val="24"/>
          <w:highlight w:val="white"/>
          <w:lang w:bidi="ar"/>
        </w:rPr>
      </w:r>
      <w:r>
        <w:rPr>
          <w:highlight w:val="white"/>
        </w:rPr>
      </w:r>
    </w:p>
    <w:p>
      <w:pPr>
        <w:pStyle w:val="627"/>
        <w:ind w:firstLine="480"/>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lang w:val="en-US" w:eastAsia="zh-CN"/>
        </w:rPr>
        <w:t xml:space="preserve">2）</w:t>
      </w:r>
      <w:r>
        <w:rPr>
          <w:rFonts w:hint="eastAsia" w:ascii="宋体" w:hAnsi="宋体" w:eastAsia="宋体" w:cs="宋体"/>
          <w:b/>
          <w:sz w:val="24"/>
          <w:szCs w:val="24"/>
          <w:highlight w:val="white"/>
        </w:rPr>
        <w:t xml:space="preserve">项目现状分析和问题把控（6分）</w:t>
      </w:r>
      <w:r>
        <w:rPr>
          <w:rFonts w:hint="eastAsia" w:ascii="宋体" w:hAnsi="宋体" w:eastAsia="宋体" w:cs="宋体"/>
          <w:b/>
          <w:sz w:val="24"/>
          <w:szCs w:val="24"/>
          <w:highlight w:val="white"/>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（1）能够通过现有数据分析本项目现状、特征；（3分）</w:t>
      </w:r>
      <w:r>
        <w:rPr>
          <w:rFonts w:hint="eastAsia" w:ascii="宋体" w:hAnsi="宋体" w:eastAsia="宋体" w:cs="宋体"/>
          <w:bCs/>
          <w:sz w:val="24"/>
          <w:szCs w:val="24"/>
          <w:highlight w:val="white"/>
          <w:lang w:bidi="ar"/>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（2）提出具有较强针对性的现状问题及对现状问题的把控；（3分）</w:t>
      </w:r>
      <w:r>
        <w:rPr>
          <w:rFonts w:hint="eastAsia" w:ascii="宋体" w:hAnsi="宋体" w:eastAsia="宋体" w:cs="宋体"/>
          <w:bCs/>
          <w:sz w:val="24"/>
          <w:szCs w:val="24"/>
          <w:highlight w:val="white"/>
          <w:lang w:bidi="ar"/>
        </w:rPr>
      </w:r>
      <w:r>
        <w:rPr>
          <w:highlight w:val="white"/>
        </w:rPr>
      </w:r>
    </w:p>
    <w:p>
      <w:pPr>
        <w:pStyle w:val="627"/>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投标人须针对每条内容进行阐述，阐述内容须满足采购需求。内容详实、需求贴合度高且条理清晰的该条得3分；内容较为简单、可行、细节待完善的该条得2分；内容粗略、无针对性、基本满足采购需求的该条得1分；内容存在不能满足采购需求，或存在逻辑错误、前后矛盾，或存在违反现行相关规范的，该条不得分。 </w:t>
      </w:r>
      <w:r>
        <w:rPr>
          <w:rFonts w:hint="eastAsia" w:ascii="宋体" w:hAnsi="宋体" w:eastAsia="宋体" w:cs="宋体"/>
          <w:bCs/>
          <w:sz w:val="24"/>
          <w:szCs w:val="24"/>
          <w:highlight w:val="white"/>
          <w:lang w:bidi="ar"/>
        </w:rPr>
      </w:r>
      <w:r>
        <w:rPr>
          <w:highlight w:val="white"/>
        </w:rPr>
      </w:r>
    </w:p>
    <w:p>
      <w:pPr>
        <w:pStyle w:val="627"/>
        <w:ind w:firstLine="480"/>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lang w:val="en-US" w:eastAsia="zh-CN"/>
        </w:rPr>
        <w:t xml:space="preserve">3）</w:t>
      </w:r>
      <w:r>
        <w:rPr>
          <w:rFonts w:hint="eastAsia" w:ascii="宋体" w:hAnsi="宋体" w:eastAsia="宋体" w:cs="宋体"/>
          <w:b/>
          <w:sz w:val="24"/>
          <w:szCs w:val="24"/>
          <w:highlight w:val="white"/>
        </w:rPr>
        <w:t xml:space="preserve">项目管理实施方案(9分)</w:t>
      </w:r>
      <w:r>
        <w:rPr>
          <w:rFonts w:hint="eastAsia" w:ascii="宋体" w:hAnsi="宋体" w:eastAsia="宋体" w:cs="宋体"/>
          <w:b/>
          <w:sz w:val="24"/>
          <w:szCs w:val="24"/>
          <w:highlight w:val="white"/>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（1）针对整个项目系统的</w:t>
      </w:r>
      <w:r>
        <w:rPr>
          <w:rFonts w:hint="eastAsia" w:ascii="宋体" w:hAnsi="宋体" w:eastAsia="宋体" w:cs="宋体"/>
          <w:bCs/>
          <w:sz w:val="24"/>
          <w:szCs w:val="24"/>
          <w:highlight w:val="white"/>
          <w:lang w:val="en-US" w:eastAsia="zh-CN" w:bidi="ar"/>
        </w:rPr>
        <w:t xml:space="preserve">服务</w:t>
      </w:r>
      <w:r>
        <w:rPr>
          <w:rFonts w:hint="eastAsia" w:ascii="宋体" w:hAnsi="宋体" w:eastAsia="宋体" w:cs="宋体"/>
          <w:bCs/>
          <w:sz w:val="24"/>
          <w:szCs w:val="24"/>
          <w:highlight w:val="white"/>
          <w:lang w:bidi="ar"/>
        </w:rPr>
        <w:t xml:space="preserve">调试方案</w:t>
      </w:r>
      <w:r>
        <w:rPr>
          <w:rFonts w:hint="eastAsia" w:ascii="宋体" w:hAnsi="宋体" w:eastAsia="宋体" w:cs="宋体"/>
          <w:bCs/>
          <w:sz w:val="24"/>
          <w:szCs w:val="24"/>
          <w:highlight w:val="white"/>
          <w:lang w:eastAsia="zh-CN" w:bidi="ar"/>
        </w:rPr>
        <w:t xml:space="preserve">；</w:t>
      </w:r>
      <w:r>
        <w:rPr>
          <w:rFonts w:hint="eastAsia" w:ascii="宋体" w:hAnsi="宋体" w:eastAsia="宋体" w:cs="宋体"/>
          <w:bCs/>
          <w:sz w:val="24"/>
          <w:szCs w:val="24"/>
          <w:highlight w:val="white"/>
          <w:lang w:bidi="ar"/>
        </w:rPr>
        <w:t xml:space="preserve">（3分）</w:t>
      </w:r>
      <w:r>
        <w:rPr>
          <w:rFonts w:hint="eastAsia" w:ascii="宋体" w:hAnsi="宋体" w:eastAsia="宋体" w:cs="宋体"/>
          <w:bCs/>
          <w:sz w:val="24"/>
          <w:szCs w:val="24"/>
          <w:highlight w:val="white"/>
          <w:lang w:bidi="ar"/>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（2）针对项目中实施方法和技术措施；（3分）</w:t>
      </w:r>
      <w:r>
        <w:rPr>
          <w:rFonts w:hint="eastAsia" w:ascii="宋体" w:hAnsi="宋体" w:eastAsia="宋体" w:cs="宋体"/>
          <w:bCs/>
          <w:sz w:val="24"/>
          <w:szCs w:val="24"/>
          <w:highlight w:val="white"/>
          <w:lang w:bidi="ar"/>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（3）针对本项目的实施计划方案分析；（3分）</w:t>
      </w:r>
      <w:r>
        <w:rPr>
          <w:rFonts w:hint="eastAsia" w:ascii="宋体" w:hAnsi="宋体" w:eastAsia="宋体" w:cs="宋体"/>
          <w:bCs/>
          <w:sz w:val="24"/>
          <w:szCs w:val="24"/>
          <w:highlight w:val="white"/>
          <w:lang w:bidi="ar"/>
        </w:rPr>
      </w:r>
      <w:r>
        <w:rPr>
          <w:highlight w:val="white"/>
        </w:rPr>
      </w:r>
    </w:p>
    <w:p>
      <w:pPr>
        <w:pStyle w:val="627"/>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投标人须针对每条内容进行阐述，阐述内容须满足采购需求。内容详实、需求贴合度高且条理清晰的该条得3分；内容较为简单、可行、细节待完善的该条得2分；内容粗略、无针对性、基本满足采购需求的该条得1分；内容存在不能满足采购需求，或存在逻辑错误、前后矛盾，或存在违反现行相关规范的，该条不得分。                                             </w:t>
      </w:r>
      <w:r>
        <w:rPr>
          <w:rFonts w:hint="eastAsia" w:ascii="宋体" w:hAnsi="宋体" w:eastAsia="宋体" w:cs="宋体"/>
          <w:bCs/>
          <w:sz w:val="24"/>
          <w:szCs w:val="24"/>
          <w:highlight w:val="white"/>
          <w:lang w:bidi="ar"/>
        </w:rPr>
      </w:r>
      <w:r>
        <w:rPr>
          <w:highlight w:val="white"/>
        </w:rPr>
      </w:r>
    </w:p>
    <w:p>
      <w:pPr>
        <w:pStyle w:val="627"/>
        <w:ind w:firstLine="480"/>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lang w:val="en-US" w:eastAsia="zh-CN"/>
        </w:rPr>
        <w:t xml:space="preserve">4）</w:t>
      </w:r>
      <w:r>
        <w:rPr>
          <w:rFonts w:hint="eastAsia" w:ascii="宋体" w:hAnsi="宋体" w:eastAsia="宋体" w:cs="宋体"/>
          <w:b/>
          <w:sz w:val="24"/>
          <w:szCs w:val="24"/>
          <w:highlight w:val="white"/>
        </w:rPr>
        <w:t xml:space="preserve">针对本项目的保障措施(</w:t>
      </w:r>
      <w:r>
        <w:rPr>
          <w:rFonts w:hint="eastAsia" w:hAnsi="宋体" w:eastAsia="宋体" w:cs="宋体"/>
          <w:b/>
          <w:sz w:val="24"/>
          <w:szCs w:val="24"/>
          <w:highlight w:val="white"/>
          <w:lang w:val="en-US" w:eastAsia="zh-CN"/>
        </w:rPr>
        <w:t xml:space="preserve">12</w:t>
      </w:r>
      <w:r>
        <w:rPr>
          <w:rFonts w:hint="eastAsia" w:ascii="宋体" w:hAnsi="宋体" w:eastAsia="宋体" w:cs="宋体"/>
          <w:b/>
          <w:sz w:val="24"/>
          <w:szCs w:val="24"/>
          <w:highlight w:val="white"/>
        </w:rPr>
        <w:t xml:space="preserve">分)   </w:t>
      </w:r>
      <w:r>
        <w:rPr>
          <w:rFonts w:hint="eastAsia" w:ascii="宋体" w:hAnsi="宋体" w:eastAsia="宋体" w:cs="宋体"/>
          <w:b/>
          <w:sz w:val="24"/>
          <w:szCs w:val="24"/>
          <w:highlight w:val="white"/>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（1）</w:t>
      </w:r>
      <w:r>
        <w:rPr>
          <w:rFonts w:hint="eastAsia" w:ascii="宋体" w:hAnsi="宋体" w:eastAsia="宋体" w:cs="宋体"/>
          <w:sz w:val="24"/>
          <w:szCs w:val="24"/>
          <w:highlight w:val="white"/>
        </w:rPr>
        <w:t xml:space="preserve">针对实施工作的进度保障措施</w:t>
      </w:r>
      <w:r>
        <w:rPr>
          <w:rFonts w:hint="eastAsia" w:ascii="宋体" w:hAnsi="宋体" w:eastAsia="宋体" w:cs="宋体"/>
          <w:bCs/>
          <w:sz w:val="24"/>
          <w:szCs w:val="24"/>
          <w:highlight w:val="white"/>
          <w:lang w:bidi="ar"/>
        </w:rPr>
        <w:t xml:space="preserve">；（3分）</w:t>
      </w:r>
      <w:r>
        <w:rPr>
          <w:rFonts w:hint="eastAsia" w:ascii="宋体" w:hAnsi="宋体" w:eastAsia="宋体" w:cs="宋体"/>
          <w:bCs/>
          <w:sz w:val="24"/>
          <w:szCs w:val="24"/>
          <w:highlight w:val="white"/>
          <w:lang w:bidi="ar"/>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（2）</w:t>
      </w:r>
      <w:r>
        <w:rPr>
          <w:rFonts w:hint="eastAsia" w:ascii="宋体" w:hAnsi="宋体" w:eastAsia="宋体" w:cs="宋体"/>
          <w:sz w:val="24"/>
          <w:szCs w:val="24"/>
          <w:highlight w:val="white"/>
        </w:rPr>
        <w:t xml:space="preserve">针对实施工作的质量保障措施</w:t>
      </w:r>
      <w:r>
        <w:rPr>
          <w:rFonts w:hint="eastAsia" w:ascii="宋体" w:hAnsi="宋体" w:eastAsia="宋体" w:cs="宋体"/>
          <w:bCs/>
          <w:sz w:val="24"/>
          <w:szCs w:val="24"/>
          <w:highlight w:val="white"/>
          <w:lang w:bidi="ar"/>
        </w:rPr>
        <w:t xml:space="preserve">；（3分）</w:t>
      </w:r>
      <w:r>
        <w:rPr>
          <w:rFonts w:hint="eastAsia" w:ascii="宋体" w:hAnsi="宋体" w:eastAsia="宋体" w:cs="宋体"/>
          <w:bCs/>
          <w:sz w:val="24"/>
          <w:szCs w:val="24"/>
          <w:highlight w:val="white"/>
          <w:lang w:bidi="ar"/>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（3）</w:t>
      </w:r>
      <w:r>
        <w:rPr>
          <w:rFonts w:hint="eastAsia" w:ascii="宋体" w:hAnsi="宋体" w:eastAsia="宋体" w:cs="宋体"/>
          <w:sz w:val="24"/>
          <w:szCs w:val="24"/>
          <w:highlight w:val="white"/>
        </w:rPr>
        <w:t xml:space="preserve">针对实施工作的安全保障措施</w:t>
      </w:r>
      <w:r>
        <w:rPr>
          <w:rFonts w:hint="eastAsia" w:ascii="宋体" w:hAnsi="宋体" w:eastAsia="宋体" w:cs="宋体"/>
          <w:bCs/>
          <w:sz w:val="24"/>
          <w:szCs w:val="24"/>
          <w:highlight w:val="white"/>
          <w:lang w:bidi="ar"/>
        </w:rPr>
        <w:t xml:space="preserve">；（3分）</w:t>
      </w:r>
      <w:r>
        <w:rPr>
          <w:rFonts w:hint="eastAsia" w:ascii="宋体" w:hAnsi="宋体" w:eastAsia="宋体" w:cs="宋体"/>
          <w:bCs/>
          <w:sz w:val="24"/>
          <w:szCs w:val="24"/>
          <w:highlight w:val="white"/>
          <w:lang w:bidi="ar"/>
        </w:rPr>
      </w:r>
      <w:r>
        <w:rPr>
          <w:highlight w:val="white"/>
        </w:rPr>
      </w:r>
    </w:p>
    <w:p>
      <w:pPr>
        <w:pStyle w:val="627"/>
        <w:ind w:firstLine="480"/>
        <w:spacing w:line="360" w:lineRule="auto"/>
        <w:rPr>
          <w:rFonts w:hint="eastAsia" w:ascii="宋体" w:hAnsi="宋体" w:eastAsia="宋体" w:cs="宋体"/>
          <w:bCs/>
          <w:sz w:val="24"/>
          <w:szCs w:val="24"/>
          <w:highlight w:val="white"/>
        </w:rPr>
      </w:pP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4）</w:t>
      </w:r>
      <w:r>
        <w:rPr>
          <w:rFonts w:hint="eastAsia" w:ascii="宋体" w:hAnsi="宋体" w:eastAsia="宋体" w:cs="宋体"/>
          <w:sz w:val="24"/>
          <w:szCs w:val="24"/>
          <w:highlight w:val="white"/>
        </w:rPr>
        <w:t xml:space="preserve">针对实施工作的环境保障措施</w:t>
      </w:r>
      <w:r>
        <w:rPr>
          <w:rFonts w:hint="eastAsia" w:ascii="宋体" w:hAnsi="宋体" w:eastAsia="宋体" w:cs="宋体"/>
          <w:bCs/>
          <w:sz w:val="24"/>
          <w:szCs w:val="24"/>
          <w:highlight w:val="white"/>
          <w:lang w:bidi="ar"/>
        </w:rPr>
        <w:t xml:space="preserve">；（3分）</w:t>
      </w:r>
      <w:r>
        <w:rPr>
          <w:rFonts w:hint="eastAsia" w:ascii="宋体" w:hAnsi="宋体" w:eastAsia="宋体" w:cs="宋体"/>
          <w:bCs/>
          <w:sz w:val="24"/>
          <w:szCs w:val="24"/>
          <w:highlight w:val="white"/>
          <w:lang w:bidi="ar"/>
        </w:rPr>
      </w:r>
      <w:r>
        <w:rPr>
          <w:highlight w:val="white"/>
        </w:rPr>
      </w:r>
    </w:p>
    <w:p>
      <w:pPr>
        <w:pStyle w:val="627"/>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投标人须针对每条内容进行阐述，阐述内容须满足采购需求。内容详实、需求贴合度高且条理清晰的该条得3分；内容较为简单、可行、细节待完善的该条得2分；内容粗略、无针对性、基本满足采购需求的该条得1分；内容存在不能满足采购需求，或存在逻辑错误、前后矛盾，或存在违反现行相关规范的，该条不得分。</w:t>
      </w:r>
      <w:r>
        <w:rPr>
          <w:rFonts w:hint="eastAsia" w:ascii="宋体" w:hAnsi="宋体" w:eastAsia="宋体" w:cs="宋体"/>
          <w:bCs/>
          <w:sz w:val="24"/>
          <w:szCs w:val="24"/>
          <w:highlight w:val="white"/>
          <w:lang w:bidi="ar"/>
        </w:rPr>
      </w:r>
      <w:r>
        <w:rPr>
          <w:highlight w:val="white"/>
        </w:rPr>
      </w:r>
    </w:p>
    <w:p>
      <w:pPr>
        <w:pStyle w:val="627"/>
        <w:ind w:firstLine="480"/>
        <w:rPr>
          <w:rFonts w:hint="eastAsia" w:ascii="宋体" w:hAnsi="宋体" w:eastAsia="宋体" w:cs="宋体"/>
          <w:bCs/>
          <w:sz w:val="24"/>
          <w:szCs w:val="24"/>
          <w:highlight w:val="white"/>
        </w:rPr>
      </w:pPr>
      <w:r>
        <w:rPr>
          <w:rFonts w:hint="eastAsia" w:ascii="宋体" w:hAnsi="宋体" w:eastAsia="宋体" w:cs="宋体"/>
          <w:b/>
          <w:sz w:val="24"/>
          <w:szCs w:val="24"/>
          <w:highlight w:val="white"/>
          <w:lang w:val="en-US" w:eastAsia="zh-CN"/>
        </w:rPr>
        <w:t xml:space="preserve">5）</w:t>
      </w:r>
      <w:r>
        <w:rPr>
          <w:rFonts w:hint="eastAsia" w:ascii="宋体" w:hAnsi="宋体" w:eastAsia="宋体" w:cs="宋体"/>
          <w:b/>
          <w:sz w:val="24"/>
          <w:szCs w:val="24"/>
          <w:highlight w:val="white"/>
        </w:rPr>
        <w:t xml:space="preserve">培训方案（</w:t>
      </w:r>
      <w:r>
        <w:rPr>
          <w:rFonts w:hint="eastAsia" w:hAnsi="宋体" w:eastAsia="宋体" w:cs="宋体"/>
          <w:b/>
          <w:sz w:val="24"/>
          <w:szCs w:val="24"/>
          <w:highlight w:val="white"/>
          <w:lang w:val="en-US" w:eastAsia="zh-CN"/>
        </w:rPr>
        <w:t xml:space="preserve">6</w:t>
      </w:r>
      <w:r>
        <w:rPr>
          <w:rFonts w:hint="eastAsia" w:ascii="宋体" w:hAnsi="宋体" w:eastAsia="宋体" w:cs="宋体"/>
          <w:b/>
          <w:sz w:val="24"/>
          <w:szCs w:val="24"/>
          <w:highlight w:val="white"/>
        </w:rPr>
        <w:t xml:space="preserve">分）</w:t>
      </w:r>
      <w:r>
        <w:rPr>
          <w:rFonts w:hint="eastAsia" w:ascii="宋体" w:hAnsi="宋体" w:eastAsia="宋体" w:cs="宋体"/>
          <w:bCs/>
          <w:sz w:val="24"/>
          <w:szCs w:val="24"/>
          <w:highlight w:val="white"/>
          <w:lang w:bidi="ar"/>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w:t>
      </w:r>
      <w:r>
        <w:rPr>
          <w:rFonts w:hint="eastAsia" w:ascii="宋体" w:hAnsi="宋体" w:eastAsia="宋体" w:cs="宋体"/>
          <w:bCs/>
          <w:sz w:val="24"/>
          <w:szCs w:val="24"/>
          <w:highlight w:val="white"/>
          <w:lang w:val="en-US" w:eastAsia="zh-CN" w:bidi="ar"/>
        </w:rPr>
        <w:t xml:space="preserve">1</w:t>
      </w:r>
      <w:r>
        <w:rPr>
          <w:rFonts w:hint="eastAsia" w:ascii="宋体" w:hAnsi="宋体" w:eastAsia="宋体" w:cs="宋体"/>
          <w:bCs/>
          <w:sz w:val="24"/>
          <w:szCs w:val="24"/>
          <w:highlight w:val="white"/>
          <w:lang w:bidi="ar"/>
        </w:rPr>
        <w:t xml:space="preserve">）</w:t>
      </w:r>
      <w:r>
        <w:rPr>
          <w:rFonts w:hint="eastAsia" w:ascii="宋体" w:hAnsi="宋体" w:eastAsia="宋体" w:cs="宋体"/>
          <w:sz w:val="24"/>
          <w:szCs w:val="24"/>
          <w:highlight w:val="white"/>
        </w:rPr>
        <w:t xml:space="preserve">使用人员的详细培训计划安排</w:t>
      </w:r>
      <w:r>
        <w:rPr>
          <w:rFonts w:hint="eastAsia" w:ascii="宋体" w:hAnsi="宋体" w:eastAsia="宋体" w:cs="宋体"/>
          <w:bCs/>
          <w:sz w:val="24"/>
          <w:szCs w:val="24"/>
          <w:highlight w:val="white"/>
          <w:lang w:bidi="ar"/>
        </w:rPr>
        <w:t xml:space="preserve">；（3分）</w:t>
      </w:r>
      <w:r>
        <w:rPr>
          <w:rFonts w:hint="eastAsia" w:ascii="宋体" w:hAnsi="宋体" w:eastAsia="宋体" w:cs="宋体"/>
          <w:bCs/>
          <w:sz w:val="24"/>
          <w:szCs w:val="24"/>
          <w:highlight w:val="white"/>
          <w:lang w:bidi="ar"/>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rPr>
        <w:t xml:space="preserve">）针对培训</w:t>
      </w:r>
      <w:r>
        <w:rPr>
          <w:rFonts w:hint="eastAsia" w:ascii="宋体" w:hAnsi="宋体" w:eastAsia="宋体" w:cs="宋体"/>
          <w:sz w:val="24"/>
          <w:szCs w:val="24"/>
          <w:highlight w:val="white"/>
          <w:lang w:val="en-US" w:eastAsia="zh-CN"/>
        </w:rPr>
        <w:t xml:space="preserve">的具体实施方案</w:t>
      </w:r>
      <w:r>
        <w:rPr>
          <w:rFonts w:hint="eastAsia" w:ascii="宋体" w:hAnsi="宋体" w:eastAsia="宋体" w:cs="宋体"/>
          <w:sz w:val="24"/>
          <w:szCs w:val="24"/>
          <w:highlight w:val="white"/>
        </w:rPr>
        <w:t xml:space="preserve">；</w:t>
      </w:r>
      <w:r>
        <w:rPr>
          <w:rFonts w:hint="eastAsia" w:ascii="宋体" w:hAnsi="宋体" w:eastAsia="宋体" w:cs="宋体"/>
          <w:bCs/>
          <w:sz w:val="24"/>
          <w:szCs w:val="24"/>
          <w:highlight w:val="white"/>
          <w:lang w:bidi="ar"/>
        </w:rPr>
        <w:t xml:space="preserve">（3分）</w:t>
      </w:r>
      <w:r>
        <w:rPr>
          <w:rFonts w:hint="eastAsia" w:ascii="宋体" w:hAnsi="宋体" w:eastAsia="宋体" w:cs="宋体"/>
          <w:bCs/>
          <w:sz w:val="24"/>
          <w:szCs w:val="24"/>
          <w:highlight w:val="white"/>
          <w:lang w:bidi="ar"/>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投标人须针对每条内容进行阐述，阐述内容须满足采购需求。内容详实、需求贴合度高且条理清晰的该条得3分；内容较为简单、可行、细节待完善的该条得2分；内容粗略、无针对性、基本满足采购需求的该条得1分；内容存在不能满足采购需求，或存在逻辑错误、前后矛盾，或存在违反现行相关规范的，该条不得分。 </w:t>
      </w:r>
      <w:r>
        <w:rPr>
          <w:rFonts w:hint="eastAsia" w:ascii="宋体" w:hAnsi="宋体" w:eastAsia="宋体" w:cs="宋体"/>
          <w:bCs/>
          <w:sz w:val="24"/>
          <w:szCs w:val="24"/>
          <w:highlight w:val="white"/>
          <w:lang w:bidi="ar"/>
        </w:rPr>
      </w:r>
      <w:r>
        <w:rPr>
          <w:highlight w:val="white"/>
        </w:rPr>
      </w:r>
    </w:p>
    <w:p>
      <w:pPr>
        <w:pStyle w:val="627"/>
        <w:ind w:firstLine="480"/>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lang w:val="en-US" w:eastAsia="zh-CN"/>
        </w:rPr>
        <w:t xml:space="preserve">6）</w:t>
      </w:r>
      <w:r>
        <w:rPr>
          <w:rFonts w:hint="eastAsia" w:ascii="宋体" w:hAnsi="宋体" w:eastAsia="宋体" w:cs="宋体"/>
          <w:b/>
          <w:sz w:val="24"/>
          <w:szCs w:val="24"/>
          <w:highlight w:val="white"/>
        </w:rPr>
        <w:t xml:space="preserve">售后服务方案（</w:t>
      </w:r>
      <w:r>
        <w:rPr>
          <w:rFonts w:hint="eastAsia" w:hAnsi="宋体" w:eastAsia="宋体" w:cs="宋体"/>
          <w:b/>
          <w:sz w:val="24"/>
          <w:szCs w:val="24"/>
          <w:highlight w:val="white"/>
          <w:lang w:val="en-US" w:eastAsia="zh-CN"/>
        </w:rPr>
        <w:t xml:space="preserve">6</w:t>
      </w:r>
      <w:r>
        <w:rPr>
          <w:rFonts w:hint="eastAsia" w:ascii="宋体" w:hAnsi="宋体" w:eastAsia="宋体" w:cs="宋体"/>
          <w:b/>
          <w:sz w:val="24"/>
          <w:szCs w:val="24"/>
          <w:highlight w:val="white"/>
        </w:rPr>
        <w:t xml:space="preserve">分）</w:t>
      </w:r>
      <w:r>
        <w:rPr>
          <w:rFonts w:hint="eastAsia" w:ascii="宋体" w:hAnsi="宋体" w:eastAsia="宋体" w:cs="宋体"/>
          <w:b/>
          <w:sz w:val="24"/>
          <w:szCs w:val="24"/>
          <w:highlight w:val="white"/>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（1）售后服务组织架构及售后服务保障制度说明；（</w:t>
      </w:r>
      <w:r>
        <w:rPr>
          <w:rFonts w:hint="eastAsia" w:ascii="宋体" w:hAnsi="宋体" w:eastAsia="宋体" w:cs="宋体"/>
          <w:bCs/>
          <w:sz w:val="24"/>
          <w:szCs w:val="24"/>
          <w:highlight w:val="white"/>
          <w:lang w:val="en-US" w:eastAsia="zh-CN" w:bidi="ar"/>
        </w:rPr>
        <w:t xml:space="preserve">2</w:t>
      </w:r>
      <w:r>
        <w:rPr>
          <w:rFonts w:hint="eastAsia" w:ascii="宋体" w:hAnsi="宋体" w:eastAsia="宋体" w:cs="宋体"/>
          <w:bCs/>
          <w:sz w:val="24"/>
          <w:szCs w:val="24"/>
          <w:highlight w:val="white"/>
          <w:lang w:bidi="ar"/>
        </w:rPr>
        <w:t xml:space="preserve">分）</w:t>
      </w:r>
      <w:r>
        <w:rPr>
          <w:rFonts w:hint="eastAsia" w:ascii="宋体" w:hAnsi="宋体" w:eastAsia="宋体" w:cs="宋体"/>
          <w:bCs/>
          <w:sz w:val="24"/>
          <w:szCs w:val="24"/>
          <w:highlight w:val="white"/>
          <w:lang w:bidi="ar"/>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（2）售后服务内容和形式介绍方案；（</w:t>
      </w:r>
      <w:r>
        <w:rPr>
          <w:rFonts w:hint="eastAsia" w:ascii="宋体" w:hAnsi="宋体" w:eastAsia="宋体" w:cs="宋体"/>
          <w:bCs/>
          <w:sz w:val="24"/>
          <w:szCs w:val="24"/>
          <w:highlight w:val="white"/>
          <w:lang w:val="en-US" w:eastAsia="zh-CN" w:bidi="ar"/>
        </w:rPr>
        <w:t xml:space="preserve">2</w:t>
      </w:r>
      <w:r>
        <w:rPr>
          <w:rFonts w:hint="eastAsia" w:ascii="宋体" w:hAnsi="宋体" w:eastAsia="宋体" w:cs="宋体"/>
          <w:bCs/>
          <w:sz w:val="24"/>
          <w:szCs w:val="24"/>
          <w:highlight w:val="white"/>
          <w:lang w:bidi="ar"/>
        </w:rPr>
        <w:t xml:space="preserve">分）</w:t>
      </w:r>
      <w:r>
        <w:rPr>
          <w:rFonts w:hint="eastAsia" w:ascii="宋体" w:hAnsi="宋体" w:eastAsia="宋体" w:cs="宋体"/>
          <w:bCs/>
          <w:sz w:val="24"/>
          <w:szCs w:val="24"/>
          <w:highlight w:val="white"/>
          <w:lang w:bidi="ar"/>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（3）日常维护计划及方案；（</w:t>
      </w:r>
      <w:r>
        <w:rPr>
          <w:rFonts w:hint="eastAsia" w:ascii="宋体" w:hAnsi="宋体" w:eastAsia="宋体" w:cs="宋体"/>
          <w:bCs/>
          <w:sz w:val="24"/>
          <w:szCs w:val="24"/>
          <w:highlight w:val="white"/>
          <w:lang w:val="en-US" w:eastAsia="zh-CN" w:bidi="ar"/>
        </w:rPr>
        <w:t xml:space="preserve">2</w:t>
      </w:r>
      <w:r>
        <w:rPr>
          <w:rFonts w:hint="eastAsia" w:ascii="宋体" w:hAnsi="宋体" w:eastAsia="宋体" w:cs="宋体"/>
          <w:bCs/>
          <w:sz w:val="24"/>
          <w:szCs w:val="24"/>
          <w:highlight w:val="white"/>
          <w:lang w:bidi="ar"/>
        </w:rPr>
        <w:t xml:space="preserve">分）</w:t>
      </w:r>
      <w:r>
        <w:rPr>
          <w:rFonts w:hint="eastAsia" w:ascii="宋体" w:hAnsi="宋体" w:eastAsia="宋体" w:cs="宋体"/>
          <w:bCs/>
          <w:sz w:val="24"/>
          <w:szCs w:val="24"/>
          <w:highlight w:val="white"/>
          <w:lang w:bidi="ar"/>
        </w:rPr>
      </w:r>
      <w:r>
        <w:rPr>
          <w:highlight w:val="white"/>
        </w:rPr>
      </w:r>
    </w:p>
    <w:p>
      <w:pPr>
        <w:pStyle w:val="627"/>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投标人须针对每条内容进行阐述，阐述内容须满足采购需求。内容详实、需求贴合度高且条理清晰的该条得</w:t>
      </w:r>
      <w:r>
        <w:rPr>
          <w:rFonts w:hint="eastAsia" w:ascii="宋体" w:hAnsi="宋体" w:eastAsia="宋体" w:cs="宋体"/>
          <w:bCs/>
          <w:sz w:val="24"/>
          <w:szCs w:val="24"/>
          <w:highlight w:val="white"/>
          <w:lang w:val="en-US" w:eastAsia="zh-CN" w:bidi="ar"/>
        </w:rPr>
        <w:t xml:space="preserve">2</w:t>
      </w:r>
      <w:r>
        <w:rPr>
          <w:rFonts w:hint="eastAsia" w:ascii="宋体" w:hAnsi="宋体" w:eastAsia="宋体" w:cs="宋体"/>
          <w:bCs/>
          <w:sz w:val="24"/>
          <w:szCs w:val="24"/>
          <w:highlight w:val="white"/>
          <w:lang w:bidi="ar"/>
        </w:rPr>
        <w:t xml:space="preserve">分；内容较为简单、可行、细节待完善的该条得</w:t>
      </w:r>
      <w:r>
        <w:rPr>
          <w:rFonts w:hint="eastAsia" w:ascii="宋体" w:hAnsi="宋体" w:eastAsia="宋体" w:cs="宋体"/>
          <w:bCs/>
          <w:sz w:val="24"/>
          <w:szCs w:val="24"/>
          <w:highlight w:val="white"/>
          <w:lang w:val="en-US" w:eastAsia="zh-CN" w:bidi="ar"/>
        </w:rPr>
        <w:t xml:space="preserve">1.5</w:t>
      </w:r>
      <w:r>
        <w:rPr>
          <w:rFonts w:hint="eastAsia" w:ascii="宋体" w:hAnsi="宋体" w:eastAsia="宋体" w:cs="宋体"/>
          <w:bCs/>
          <w:sz w:val="24"/>
          <w:szCs w:val="24"/>
          <w:highlight w:val="white"/>
          <w:lang w:bidi="ar"/>
        </w:rPr>
        <w:t xml:space="preserve">分；内容粗略、无针对性、基本满足采购需求的该条得1分；内容存在不能满足采购需求，或存在逻辑错误、前后矛盾，或存在违反现行相关规范的，该条不得分。</w:t>
      </w:r>
      <w:r>
        <w:rPr>
          <w:rFonts w:hint="eastAsia" w:ascii="宋体" w:hAnsi="宋体" w:eastAsia="宋体" w:cs="宋体"/>
          <w:bCs/>
          <w:sz w:val="24"/>
          <w:szCs w:val="24"/>
          <w:highlight w:val="white"/>
          <w:lang w:bidi="ar"/>
        </w:rPr>
      </w:r>
      <w:r>
        <w:rPr>
          <w:highlight w:val="white"/>
        </w:rPr>
      </w:r>
    </w:p>
    <w:p>
      <w:pPr>
        <w:pStyle w:val="627"/>
        <w:ind w:firstLine="480"/>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lang w:val="en-US" w:eastAsia="zh-CN"/>
        </w:rPr>
        <w:t xml:space="preserve">7）</w:t>
      </w:r>
      <w:r>
        <w:rPr>
          <w:rFonts w:hint="eastAsia" w:ascii="宋体" w:hAnsi="宋体" w:eastAsia="宋体" w:cs="宋体"/>
          <w:b/>
          <w:sz w:val="24"/>
          <w:szCs w:val="24"/>
          <w:highlight w:val="white"/>
        </w:rPr>
        <w:t xml:space="preserve">应急管理方案（6分）</w:t>
      </w:r>
      <w:r>
        <w:rPr>
          <w:rFonts w:hint="eastAsia" w:ascii="宋体" w:hAnsi="宋体" w:eastAsia="宋体" w:cs="宋体"/>
          <w:b/>
          <w:sz w:val="24"/>
          <w:szCs w:val="24"/>
          <w:highlight w:val="white"/>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（1）故障响应时间及处理流程；（3分）</w:t>
      </w:r>
      <w:r>
        <w:rPr>
          <w:rFonts w:hint="eastAsia" w:ascii="宋体" w:hAnsi="宋体" w:eastAsia="宋体" w:cs="宋体"/>
          <w:bCs/>
          <w:sz w:val="24"/>
          <w:szCs w:val="24"/>
          <w:highlight w:val="white"/>
          <w:lang w:bidi="ar"/>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（2）重大故障的应急预案和处理措施；（3分）</w:t>
      </w:r>
      <w:r>
        <w:rPr>
          <w:rFonts w:hint="eastAsia" w:ascii="宋体" w:hAnsi="宋体" w:eastAsia="宋体" w:cs="宋体"/>
          <w:bCs/>
          <w:sz w:val="24"/>
          <w:szCs w:val="24"/>
          <w:highlight w:val="white"/>
          <w:lang w:bidi="ar"/>
        </w:rPr>
      </w:r>
      <w:r>
        <w:rPr>
          <w:highlight w:val="white"/>
        </w:rPr>
      </w:r>
    </w:p>
    <w:p>
      <w:pPr>
        <w:pStyle w:val="627"/>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投标人须针对每条内容进行阐述，阐述内容须满足采购需求。内容详实、需求贴合度高且条理清晰的该条得3分；内容较为简单、可行、细节待完善的该条得2分；内容粗略、无针对性、基本满足采购需求的该条得1分；内容存在不能满足采购需求，或存在逻辑错误、前后矛盾，或存在违反现行相关规范的，该条不得分。</w:t>
      </w:r>
      <w:r>
        <w:rPr>
          <w:rFonts w:hint="eastAsia" w:ascii="宋体" w:hAnsi="宋体" w:eastAsia="宋体" w:cs="宋体"/>
          <w:bCs/>
          <w:sz w:val="24"/>
          <w:szCs w:val="24"/>
          <w:highlight w:val="white"/>
          <w:lang w:bidi="ar"/>
        </w:rPr>
      </w:r>
      <w:r>
        <w:rPr>
          <w:highlight w:val="white"/>
        </w:rPr>
      </w:r>
    </w:p>
    <w:p>
      <w:pPr>
        <w:pStyle w:val="627"/>
        <w:ind w:firstLine="480"/>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lang w:val="en-US" w:eastAsia="zh-CN"/>
        </w:rPr>
        <w:t xml:space="preserve">8</w:t>
      </w:r>
      <w:r>
        <w:rPr>
          <w:rFonts w:hint="eastAsia" w:ascii="宋体" w:hAnsi="宋体" w:eastAsia="宋体" w:cs="宋体"/>
          <w:b/>
          <w:sz w:val="24"/>
          <w:szCs w:val="24"/>
          <w:highlight w:val="white"/>
          <w:lang w:eastAsia="zh-CN"/>
        </w:rPr>
        <w:t xml:space="preserve">）</w:t>
      </w:r>
      <w:r>
        <w:rPr>
          <w:rFonts w:hint="eastAsia" w:ascii="宋体" w:hAnsi="宋体" w:eastAsia="宋体" w:cs="宋体"/>
          <w:b/>
          <w:sz w:val="24"/>
          <w:szCs w:val="24"/>
          <w:highlight w:val="white"/>
        </w:rPr>
        <w:t xml:space="preserve">数据管理（6分）</w:t>
      </w:r>
      <w:r>
        <w:rPr>
          <w:rFonts w:hint="eastAsia" w:ascii="宋体" w:hAnsi="宋体" w:eastAsia="宋体" w:cs="宋体"/>
          <w:b/>
          <w:sz w:val="24"/>
          <w:szCs w:val="24"/>
          <w:highlight w:val="white"/>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（1）数据管理制度是否合理；（3分）</w:t>
      </w:r>
      <w:r>
        <w:rPr>
          <w:rFonts w:hint="eastAsia" w:ascii="宋体" w:hAnsi="宋体" w:eastAsia="宋体" w:cs="宋体"/>
          <w:bCs/>
          <w:sz w:val="24"/>
          <w:szCs w:val="24"/>
          <w:highlight w:val="white"/>
          <w:lang w:bidi="ar"/>
        </w:rPr>
      </w:r>
      <w:r>
        <w:rPr>
          <w:highlight w:val="white"/>
        </w:rPr>
      </w:r>
    </w:p>
    <w:p>
      <w:pPr>
        <w:pStyle w:val="861"/>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lang w:bidi="ar"/>
        </w:rPr>
        <w:t xml:space="preserve">（2）提出完善数据信息保密制度；（3分）</w:t>
      </w:r>
      <w:r>
        <w:rPr>
          <w:rFonts w:hint="eastAsia" w:ascii="宋体" w:hAnsi="宋体" w:eastAsia="宋体" w:cs="宋体"/>
          <w:bCs/>
          <w:sz w:val="24"/>
          <w:szCs w:val="24"/>
          <w:highlight w:val="white"/>
          <w:lang w:bidi="ar"/>
        </w:rPr>
      </w:r>
      <w:r>
        <w:rPr>
          <w:highlight w:val="white"/>
        </w:rPr>
      </w:r>
    </w:p>
    <w:p>
      <w:pPr>
        <w:pStyle w:val="846"/>
        <w:ind w:firstLine="480"/>
        <w:spacing w:line="360" w:lineRule="auto"/>
        <w:rPr>
          <w:rFonts w:ascii="仿宋" w:hAnsi="仿宋" w:eastAsia="仿宋" w:cs="宋体"/>
          <w:bCs/>
          <w:color w:val="000000"/>
          <w:sz w:val="24"/>
          <w:highlight w:val="white"/>
        </w:rPr>
      </w:pPr>
      <w:r>
        <w:rPr>
          <w:rFonts w:hint="eastAsia" w:ascii="宋体" w:hAnsi="宋体" w:eastAsia="宋体" w:cs="宋体"/>
          <w:bCs/>
          <w:sz w:val="24"/>
          <w:szCs w:val="24"/>
          <w:highlight w:val="white"/>
          <w:lang w:bidi="ar"/>
        </w:rPr>
        <w:t xml:space="preserve">投标人须针对每条内容进行阐述，阐述内容须满足采购需求。内容详实、需求贴合度高且条理清晰的该条得3分；内容较为简单、可行、细节待完善的该条得2分；内容粗略、无针对性、基本满足采购需求的该条得1分；内容存在不能满足采购需求，或存在逻辑错误、前后矛盾，或存在违反现行相关规范的，该条不得分</w:t>
      </w:r>
      <w:r>
        <w:rPr>
          <w:rFonts w:hint="eastAsia" w:ascii="宋体" w:hAnsi="宋体" w:cs="宋体"/>
          <w:sz w:val="24"/>
          <w:szCs w:val="24"/>
          <w:highlight w:val="white"/>
          <w:shd w:val="clear" w:color="auto" w:fill="ffffff"/>
        </w:rPr>
        <w:t xml:space="preserve">。</w:t>
      </w:r>
      <w:r>
        <w:rPr>
          <w:rFonts w:hint="eastAsia" w:ascii="宋体" w:hAnsi="宋体"/>
          <w:sz w:val="24"/>
          <w:highlight w:val="white"/>
        </w:rPr>
        <w:t xml:space="preserve"> </w:t>
      </w:r>
      <w:r>
        <w:rPr>
          <w:rFonts w:hint="eastAsia" w:ascii="仿宋" w:hAnsi="仿宋" w:eastAsia="仿宋" w:cs="宋体"/>
          <w:bCs/>
          <w:color w:val="000000"/>
          <w:sz w:val="24"/>
          <w:highlight w:val="white"/>
        </w:rPr>
        <w:t xml:space="preserve"> </w:t>
      </w:r>
      <w:r>
        <w:rPr>
          <w:rFonts w:ascii="仿宋" w:hAnsi="仿宋" w:eastAsia="仿宋" w:cs="宋体"/>
          <w:bCs/>
          <w:color w:val="000000"/>
          <w:sz w:val="24"/>
          <w:highlight w:val="white"/>
        </w:rPr>
      </w:r>
      <w:r>
        <w:rPr>
          <w:highlight w:val="white"/>
        </w:rPr>
      </w:r>
    </w:p>
    <w:p>
      <w:pPr>
        <w:pStyle w:val="627"/>
        <w:ind w:firstLine="480"/>
        <w:spacing w:line="360" w:lineRule="auto"/>
        <w:rPr>
          <w:rFonts w:ascii="宋体"/>
          <w:b/>
          <w:bCs/>
          <w:sz w:val="24"/>
          <w:highlight w:val="white"/>
        </w:rPr>
      </w:pPr>
      <w:r>
        <w:rPr>
          <w:highlight w:val="white"/>
        </w:rPr>
      </w:r>
      <w:bookmarkEnd w:id="13"/>
      <w:r>
        <w:rPr>
          <w:highlight w:val="white"/>
        </w:rPr>
      </w:r>
      <w:bookmarkEnd w:id="14"/>
      <w:r>
        <w:rPr>
          <w:rFonts w:hint="eastAsia" w:ascii="宋体" w:hAnsi="宋体"/>
          <w:b/>
          <w:bCs/>
          <w:sz w:val="24"/>
          <w:highlight w:val="white"/>
        </w:rPr>
        <w:t xml:space="preserve">评标说明：</w:t>
      </w:r>
      <w:r>
        <w:rPr>
          <w:rFonts w:ascii="宋体"/>
          <w:b/>
          <w:bCs/>
          <w:sz w:val="24"/>
          <w:highlight w:val="white"/>
        </w:rPr>
      </w:r>
      <w:r>
        <w:rPr>
          <w:highlight w:val="white"/>
        </w:rPr>
      </w:r>
    </w:p>
    <w:p>
      <w:pPr>
        <w:pStyle w:val="627"/>
        <w:ind w:firstLine="480"/>
        <w:spacing w:line="360" w:lineRule="auto"/>
        <w:rPr>
          <w:rFonts w:ascii="宋体"/>
          <w:sz w:val="24"/>
          <w:highlight w:val="white"/>
        </w:rPr>
      </w:pPr>
      <w:r>
        <w:rPr>
          <w:rFonts w:hint="eastAsia" w:ascii="宋体" w:hAnsi="宋体"/>
          <w:sz w:val="24"/>
          <w:highlight w:val="white"/>
        </w:rPr>
        <w:t xml:space="preserve">①未列入本评分细则的其他条件不作为评分内容。</w:t>
      </w:r>
      <w:r>
        <w:rPr>
          <w:rFonts w:asci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②评委为</w:t>
      </w:r>
      <w:r>
        <w:rPr>
          <w:rFonts w:ascii="宋体" w:hAnsi="宋体"/>
          <w:sz w:val="24"/>
          <w:highlight w:val="white"/>
        </w:rPr>
        <w:t xml:space="preserve">5</w:t>
      </w:r>
      <w:r>
        <w:rPr>
          <w:rFonts w:hint="eastAsia" w:ascii="宋体" w:hAnsi="宋体"/>
          <w:sz w:val="24"/>
          <w:highlight w:val="white"/>
        </w:rPr>
        <w:t xml:space="preserve">人以上的单数（含</w:t>
      </w:r>
      <w:r>
        <w:rPr>
          <w:rFonts w:ascii="宋体" w:hAnsi="宋体"/>
          <w:sz w:val="24"/>
          <w:highlight w:val="white"/>
        </w:rPr>
        <w:t xml:space="preserve">5</w:t>
      </w:r>
      <w:r>
        <w:rPr>
          <w:rFonts w:hint="eastAsia" w:ascii="宋体" w:hAnsi="宋体"/>
          <w:sz w:val="24"/>
          <w:highlight w:val="white"/>
        </w:rPr>
        <w:t xml:space="preserve">人）时，计算分项得分时取平均值为投标单位的得分，各分项得分合计即为投标单位的总得分。投标文件无相应评分内容时，该项目为零分。每个评分项由评委独立评分。所有评委打分的平均值为各投标人最终得分。最终得分最高的为中标候选人，评分办法及评分细则的解释权属采购人。</w:t>
      </w:r>
      <w:r>
        <w:rPr>
          <w:rFonts w:ascii="宋体" w:hAnsi="宋体"/>
          <w:sz w:val="24"/>
          <w:highlight w:val="white"/>
        </w:rPr>
      </w:r>
      <w:r>
        <w:rPr>
          <w:highlight w:val="white"/>
        </w:rPr>
      </w:r>
    </w:p>
    <w:p>
      <w:pPr>
        <w:pStyle w:val="627"/>
        <w:ind w:left="-2" w:firstLine="420"/>
        <w:spacing w:line="360" w:lineRule="auto"/>
        <w:rPr>
          <w:rFonts w:ascii="黑体" w:hAnsi="宋体" w:eastAsia="黑体"/>
          <w:bCs/>
          <w:sz w:val="24"/>
          <w:highlight w:val="white"/>
        </w:rPr>
        <w:outlineLvl w:val="0"/>
      </w:pPr>
      <w:r>
        <w:rPr>
          <w:highlight w:val="white"/>
        </w:rPr>
      </w:r>
      <w:bookmarkEnd w:id="11"/>
      <w:r>
        <w:rPr>
          <w:rFonts w:hint="eastAsia" w:ascii="黑体" w:hAnsi="宋体" w:eastAsia="黑体"/>
          <w:bCs/>
          <w:sz w:val="24"/>
          <w:highlight w:val="white"/>
        </w:rPr>
        <w:t xml:space="preserve">（十）确定中标供应商：</w:t>
      </w:r>
      <w:r>
        <w:rPr>
          <w:rFonts w:ascii="黑体" w:hAnsi="宋体" w:eastAsia="黑体"/>
          <w:bCs/>
          <w:sz w:val="24"/>
          <w:highlight w:val="white"/>
        </w:rPr>
      </w:r>
      <w:r>
        <w:rPr>
          <w:highlight w:val="white"/>
        </w:rPr>
      </w:r>
    </w:p>
    <w:p>
      <w:pPr>
        <w:pStyle w:val="627"/>
        <w:ind w:firstLine="480"/>
        <w:spacing w:line="460" w:lineRule="exact"/>
        <w:tabs>
          <w:tab w:val="left" w:pos="525" w:leader="none"/>
          <w:tab w:val="left" w:pos="1155" w:leader="none"/>
        </w:tabs>
        <w:rPr>
          <w:rFonts w:ascii="宋体" w:hAnsi="宋体"/>
          <w:bCs/>
          <w:color w:val="000000"/>
          <w:sz w:val="24"/>
          <w:highlight w:val="white"/>
        </w:rPr>
      </w:pPr>
      <w:r>
        <w:rPr>
          <w:rFonts w:ascii="宋体" w:hAnsi="宋体" w:cs="宋体"/>
          <w:color w:val="000000"/>
          <w:sz w:val="24"/>
          <w:highlight w:val="white"/>
        </w:rPr>
        <w:t xml:space="preserve">1</w:t>
      </w:r>
      <w:r>
        <w:rPr>
          <w:rFonts w:hint="eastAsia" w:ascii="宋体" w:hAnsi="宋体" w:cs="宋体"/>
          <w:color w:val="000000"/>
          <w:sz w:val="24"/>
          <w:highlight w:val="white"/>
        </w:rPr>
        <w:t xml:space="preserve">、</w:t>
      </w:r>
      <w:r>
        <w:rPr>
          <w:rFonts w:hint="eastAsia" w:ascii="宋体" w:hAnsi="宋体"/>
          <w:bCs/>
          <w:color w:val="000000"/>
          <w:sz w:val="24"/>
          <w:highlight w:val="white"/>
        </w:rPr>
        <w:t xml:space="preserve">评标委员会根据招标文件规定的评标方法和评标标准进行评审，最终得分最高者将推荐为中标候选人，</w:t>
      </w:r>
      <w:r>
        <w:rPr>
          <w:rFonts w:hint="eastAsia" w:ascii="宋体" w:hAnsi="宋体" w:cs="宋体"/>
          <w:sz w:val="24"/>
          <w:highlight w:val="white"/>
        </w:rPr>
        <w:t xml:space="preserve">自评审结束之日起2个工作日内将评审报告送交采购人。采购人自收到评审报告之日起5个工作日内在评审报告推荐的中标候选人中按顺序确定中标供应商</w:t>
      </w:r>
      <w:r>
        <w:rPr>
          <w:rFonts w:hint="eastAsia" w:ascii="宋体" w:hAnsi="宋体"/>
          <w:bCs/>
          <w:color w:val="000000"/>
          <w:sz w:val="24"/>
          <w:highlight w:val="white"/>
        </w:rPr>
        <w:t xml:space="preserve">。江苏德诺工程项目管理有限公司</w:t>
      </w:r>
      <w:r>
        <w:rPr>
          <w:rFonts w:hint="eastAsia" w:ascii="宋体" w:hAnsi="宋体" w:cs="宋体"/>
          <w:sz w:val="24"/>
          <w:highlight w:val="white"/>
        </w:rPr>
        <w:t xml:space="preserve">自中标供应商确定之日起2个工作日内，发出中标通知书并</w:t>
      </w:r>
      <w:r>
        <w:rPr>
          <w:rFonts w:hint="eastAsia" w:ascii="宋体" w:hAnsi="宋体"/>
          <w:bCs/>
          <w:color w:val="000000"/>
          <w:sz w:val="24"/>
          <w:highlight w:val="white"/>
        </w:rPr>
        <w:t xml:space="preserve">在财政部门指定的政府采购信息发布媒体（</w:t>
      </w:r>
      <w:r>
        <w:rPr>
          <w:rFonts w:hint="eastAsia" w:ascii="宋体" w:hAnsi="宋体"/>
          <w:color w:val="000000"/>
          <w:sz w:val="24"/>
          <w:highlight w:val="white"/>
        </w:rPr>
        <w:t xml:space="preserve">江苏政府采购网</w:t>
      </w:r>
      <w:r>
        <w:rPr>
          <w:rFonts w:hint="eastAsia" w:ascii="宋体" w:hAnsi="宋体"/>
          <w:bCs/>
          <w:color w:val="000000"/>
          <w:sz w:val="24"/>
          <w:highlight w:val="white"/>
        </w:rPr>
        <w:t xml:space="preserve">）发布公告中标、成交结果公告。</w:t>
      </w:r>
      <w:r>
        <w:rPr>
          <w:rFonts w:ascii="宋体" w:hAnsi="宋体"/>
          <w:bCs/>
          <w:color w:val="000000"/>
          <w:sz w:val="24"/>
          <w:highlight w:val="white"/>
        </w:rPr>
      </w:r>
      <w:r>
        <w:rPr>
          <w:highlight w:val="white"/>
        </w:rPr>
      </w:r>
    </w:p>
    <w:p>
      <w:pPr>
        <w:pStyle w:val="627"/>
        <w:ind w:firstLine="480"/>
        <w:spacing w:line="460" w:lineRule="exact"/>
        <w:tabs>
          <w:tab w:val="left" w:pos="525" w:leader="none"/>
          <w:tab w:val="left" w:pos="1155" w:leader="none"/>
        </w:tabs>
        <w:rPr>
          <w:rFonts w:ascii="宋体" w:hAnsi="宋体"/>
          <w:bCs/>
          <w:sz w:val="24"/>
          <w:highlight w:val="white"/>
        </w:rPr>
      </w:pPr>
      <w:r>
        <w:rPr>
          <w:rFonts w:hint="eastAsia" w:ascii="宋体" w:hAnsi="宋体"/>
          <w:bCs/>
          <w:color w:val="000000"/>
          <w:sz w:val="24"/>
          <w:highlight w:val="white"/>
        </w:rPr>
        <w:t xml:space="preserve">2、</w:t>
      </w:r>
      <w:r>
        <w:rPr>
          <w:rFonts w:hint="eastAsia" w:ascii="宋体" w:hAnsi="宋体"/>
          <w:bCs/>
          <w:sz w:val="24"/>
          <w:highlight w:val="white"/>
        </w:rPr>
        <w:t xml:space="preserve">如有质疑，应在</w:t>
      </w:r>
      <w:r>
        <w:rPr>
          <w:rFonts w:ascii="宋体" w:hAnsi="宋体"/>
          <w:bCs/>
          <w:sz w:val="24"/>
          <w:highlight w:val="white"/>
        </w:rPr>
        <w:t xml:space="preserve">法定质疑期限</w:t>
      </w:r>
      <w:r>
        <w:rPr>
          <w:rFonts w:hint="eastAsia" w:ascii="宋体" w:hAnsi="宋体"/>
          <w:bCs/>
          <w:sz w:val="24"/>
          <w:highlight w:val="white"/>
        </w:rPr>
        <w:t xml:space="preserve">内，即中标公告期限届满之日起</w:t>
      </w:r>
      <w:r>
        <w:rPr>
          <w:rFonts w:ascii="宋体" w:hAnsi="宋体"/>
          <w:bCs/>
          <w:sz w:val="24"/>
          <w:highlight w:val="white"/>
        </w:rPr>
        <w:t xml:space="preserve">7</w:t>
      </w:r>
      <w:r>
        <w:rPr>
          <w:rFonts w:hint="eastAsia" w:ascii="宋体" w:hAnsi="宋体"/>
          <w:bCs/>
          <w:sz w:val="24"/>
          <w:highlight w:val="white"/>
        </w:rPr>
        <w:t xml:space="preserve">个工作日内，以书面形式送达采购人。质疑函应当列明具体的</w:t>
      </w:r>
      <w:r>
        <w:rPr>
          <w:rFonts w:ascii="宋体" w:hAnsi="宋体"/>
          <w:bCs/>
          <w:sz w:val="24"/>
          <w:highlight w:val="white"/>
        </w:rPr>
        <w:t xml:space="preserve">质疑事项及事实根据</w:t>
      </w:r>
      <w:r>
        <w:rPr>
          <w:rFonts w:hint="eastAsia" w:ascii="宋体" w:hAnsi="宋体"/>
          <w:bCs/>
          <w:sz w:val="24"/>
          <w:highlight w:val="white"/>
        </w:rPr>
        <w:t xml:space="preserve">，</w:t>
      </w:r>
      <w:r>
        <w:rPr>
          <w:rFonts w:ascii="宋体" w:hAnsi="宋体"/>
          <w:bCs/>
          <w:sz w:val="24"/>
          <w:highlight w:val="white"/>
        </w:rPr>
        <w:t xml:space="preserve">认为自己合法权益受到损害的相关证据材料</w:t>
      </w:r>
      <w:r>
        <w:rPr>
          <w:rFonts w:hint="eastAsia" w:ascii="宋体" w:hAnsi="宋体"/>
          <w:bCs/>
          <w:sz w:val="24"/>
          <w:highlight w:val="white"/>
        </w:rPr>
        <w:t xml:space="preserve">以及</w:t>
      </w:r>
      <w:r>
        <w:rPr>
          <w:rFonts w:ascii="宋体" w:hAnsi="宋体"/>
          <w:bCs/>
          <w:sz w:val="24"/>
          <w:highlight w:val="white"/>
        </w:rPr>
        <w:t xml:space="preserve">质疑供应商的名称、地址、邮编、联系人、联系电话</w:t>
      </w:r>
      <w:r>
        <w:rPr>
          <w:rFonts w:hint="eastAsia" w:ascii="宋体" w:hAnsi="宋体"/>
          <w:bCs/>
          <w:sz w:val="24"/>
          <w:highlight w:val="white"/>
        </w:rPr>
        <w:t xml:space="preserve">、日期，同时该质疑函应由投标供应商法定代表人签字并加盖单位公章（原件）。采购人将在收到符合上述要求的书面质疑后七个工作日内，对质疑内容作出答复。投标供应商在</w:t>
      </w:r>
      <w:r>
        <w:rPr>
          <w:rFonts w:ascii="宋体" w:hAnsi="宋体"/>
          <w:bCs/>
          <w:sz w:val="24"/>
          <w:highlight w:val="white"/>
        </w:rPr>
        <w:t xml:space="preserve">法定质疑期限</w:t>
      </w:r>
      <w:r>
        <w:rPr>
          <w:rFonts w:hint="eastAsia" w:ascii="宋体" w:hAnsi="宋体"/>
          <w:bCs/>
          <w:sz w:val="24"/>
          <w:highlight w:val="white"/>
        </w:rPr>
        <w:t xml:space="preserve">外送达的质疑函或</w:t>
      </w:r>
      <w:r>
        <w:rPr>
          <w:rFonts w:ascii="宋体" w:hAnsi="宋体"/>
          <w:bCs/>
          <w:sz w:val="24"/>
          <w:highlight w:val="white"/>
        </w:rPr>
        <w:t xml:space="preserve">法定质疑期限</w:t>
      </w:r>
      <w:r>
        <w:rPr>
          <w:rFonts w:hint="eastAsia" w:ascii="宋体" w:hAnsi="宋体"/>
          <w:bCs/>
          <w:sz w:val="24"/>
          <w:highlight w:val="white"/>
        </w:rPr>
        <w:t xml:space="preserve">内送达的</w:t>
      </w:r>
      <w:r>
        <w:rPr>
          <w:rFonts w:ascii="宋体" w:hAnsi="宋体"/>
          <w:bCs/>
          <w:sz w:val="24"/>
          <w:highlight w:val="white"/>
        </w:rPr>
        <w:t xml:space="preserve">质疑函</w:t>
      </w:r>
      <w:r>
        <w:rPr>
          <w:rFonts w:hint="eastAsia" w:ascii="宋体" w:hAnsi="宋体"/>
          <w:bCs/>
          <w:sz w:val="24"/>
          <w:highlight w:val="white"/>
        </w:rPr>
        <w:t xml:space="preserve">不符合上述要求</w:t>
      </w:r>
      <w:r>
        <w:rPr>
          <w:rFonts w:ascii="宋体" w:hAnsi="宋体"/>
          <w:bCs/>
          <w:sz w:val="24"/>
          <w:highlight w:val="white"/>
        </w:rPr>
        <w:t xml:space="preserve">的</w:t>
      </w:r>
      <w:r>
        <w:rPr>
          <w:rFonts w:hint="eastAsia" w:ascii="宋体" w:hAnsi="宋体"/>
          <w:bCs/>
          <w:sz w:val="24"/>
          <w:highlight w:val="white"/>
        </w:rPr>
        <w:t xml:space="preserve">均</w:t>
      </w:r>
      <w:r>
        <w:rPr>
          <w:rFonts w:ascii="宋体" w:hAnsi="宋体"/>
          <w:bCs/>
          <w:sz w:val="24"/>
          <w:highlight w:val="white"/>
        </w:rPr>
        <w:t xml:space="preserve">为无效质疑</w:t>
      </w:r>
      <w:r>
        <w:rPr>
          <w:rFonts w:hint="eastAsia" w:ascii="宋体" w:hAnsi="宋体"/>
          <w:bCs/>
          <w:sz w:val="24"/>
          <w:highlight w:val="white"/>
        </w:rPr>
        <w:t xml:space="preserve">，采购人对无效质疑不予受理。如质疑</w:t>
      </w:r>
      <w:r>
        <w:rPr>
          <w:rFonts w:ascii="宋体" w:hAnsi="宋体"/>
          <w:bCs/>
          <w:sz w:val="24"/>
          <w:highlight w:val="white"/>
        </w:rPr>
        <w:t xml:space="preserve">查无实据</w:t>
      </w:r>
      <w:r>
        <w:rPr>
          <w:rFonts w:hint="eastAsia" w:ascii="宋体" w:hAnsi="宋体"/>
          <w:bCs/>
          <w:sz w:val="24"/>
          <w:highlight w:val="white"/>
        </w:rPr>
        <w:t xml:space="preserve">或投标供应商</w:t>
      </w:r>
      <w:r>
        <w:rPr>
          <w:rFonts w:ascii="宋体" w:hAnsi="宋体"/>
          <w:bCs/>
          <w:sz w:val="24"/>
          <w:highlight w:val="white"/>
        </w:rPr>
        <w:t xml:space="preserve">捏造事实</w:t>
      </w:r>
      <w:r>
        <w:rPr>
          <w:rFonts w:hint="eastAsia" w:ascii="宋体" w:hAnsi="宋体"/>
          <w:bCs/>
          <w:sz w:val="24"/>
          <w:highlight w:val="white"/>
        </w:rPr>
        <w:t xml:space="preserve">，</w:t>
      </w:r>
      <w:r>
        <w:rPr>
          <w:rFonts w:ascii="宋体" w:hAnsi="宋体"/>
          <w:bCs/>
          <w:sz w:val="24"/>
          <w:highlight w:val="white"/>
        </w:rPr>
        <w:t xml:space="preserve">提供虚假材料进行恶意举报</w:t>
      </w:r>
      <w:r>
        <w:rPr>
          <w:rFonts w:hint="eastAsia" w:ascii="宋体" w:hAnsi="宋体"/>
          <w:bCs/>
          <w:sz w:val="24"/>
          <w:highlight w:val="white"/>
        </w:rPr>
        <w:t xml:space="preserve">，</w:t>
      </w:r>
      <w:r>
        <w:rPr>
          <w:rFonts w:ascii="宋体" w:hAnsi="宋体"/>
          <w:bCs/>
          <w:sz w:val="24"/>
          <w:highlight w:val="white"/>
        </w:rPr>
        <w:t xml:space="preserve">不配合或采用不正当手段干扰政府采购质疑的</w:t>
      </w:r>
      <w:r>
        <w:rPr>
          <w:rFonts w:hint="eastAsia" w:ascii="宋体" w:hAnsi="宋体"/>
          <w:bCs/>
          <w:sz w:val="24"/>
          <w:highlight w:val="white"/>
        </w:rPr>
        <w:t xml:space="preserve">，将记入投标供应商在江苏省和无锡市的政府采购“供应商</w:t>
      </w:r>
      <w:r>
        <w:rPr>
          <w:rFonts w:ascii="宋体" w:hAnsi="宋体"/>
          <w:bCs/>
          <w:sz w:val="24"/>
          <w:highlight w:val="white"/>
        </w:rPr>
        <w:t xml:space="preserve">诚信</w:t>
      </w:r>
      <w:r>
        <w:rPr>
          <w:rFonts w:hint="eastAsia" w:ascii="宋体" w:hAnsi="宋体"/>
          <w:bCs/>
          <w:sz w:val="24"/>
          <w:highlight w:val="white"/>
        </w:rPr>
        <w:t xml:space="preserve">记录”，并按相关规定处理。</w:t>
      </w:r>
      <w:r>
        <w:rPr>
          <w:rFonts w:ascii="宋体" w:hAnsi="宋体"/>
          <w:bCs/>
          <w:sz w:val="24"/>
          <w:highlight w:val="white"/>
        </w:rPr>
      </w:r>
      <w:r>
        <w:rPr>
          <w:highlight w:val="white"/>
        </w:rPr>
      </w:r>
    </w:p>
    <w:p>
      <w:pPr>
        <w:pStyle w:val="627"/>
        <w:ind w:firstLine="480"/>
        <w:spacing w:line="460" w:lineRule="exact"/>
        <w:tabs>
          <w:tab w:val="left" w:pos="525" w:leader="none"/>
          <w:tab w:val="left" w:pos="945" w:leader="none"/>
        </w:tabs>
        <w:rPr>
          <w:rFonts w:ascii="宋体" w:hAnsi="宋体" w:cs="宋体"/>
          <w:color w:val="000000"/>
          <w:sz w:val="24"/>
          <w:highlight w:val="white"/>
        </w:rPr>
      </w:pPr>
      <w:r>
        <w:rPr>
          <w:rFonts w:hint="eastAsia" w:ascii="宋体" w:hAnsi="宋体" w:cs="宋体"/>
          <w:color w:val="000000"/>
          <w:sz w:val="24"/>
          <w:highlight w:val="white"/>
        </w:rPr>
        <w:t xml:space="preserve">2、</w:t>
      </w:r>
      <w:r>
        <w:rPr>
          <w:rFonts w:hint="eastAsia" w:ascii="宋体" w:hAnsi="宋体"/>
          <w:bCs/>
          <w:color w:val="000000"/>
          <w:sz w:val="24"/>
          <w:highlight w:val="white"/>
        </w:rPr>
        <w:t xml:space="preserve">投标、开标及定标的整个过程均接受</w:t>
      </w:r>
      <w:r>
        <w:rPr>
          <w:rFonts w:hint="eastAsia" w:ascii="宋体" w:hAnsi="宋体"/>
          <w:sz w:val="24"/>
          <w:highlight w:val="white"/>
        </w:rPr>
        <w:t xml:space="preserve">政府采购监管部门</w:t>
      </w:r>
      <w:r>
        <w:rPr>
          <w:rFonts w:hint="eastAsia" w:ascii="宋体" w:hAnsi="宋体"/>
          <w:bCs/>
          <w:color w:val="000000"/>
          <w:sz w:val="24"/>
          <w:highlight w:val="white"/>
        </w:rPr>
        <w:t xml:space="preserve">的监督</w:t>
      </w:r>
      <w:r>
        <w:rPr>
          <w:rFonts w:hint="eastAsia" w:ascii="宋体" w:hAnsi="宋体" w:cs="宋体"/>
          <w:color w:val="000000"/>
          <w:sz w:val="24"/>
          <w:highlight w:val="white"/>
        </w:rPr>
        <w:t xml:space="preserve">。</w:t>
      </w:r>
      <w:r>
        <w:rPr>
          <w:rFonts w:ascii="宋体" w:hAnsi="宋体" w:cs="宋体"/>
          <w:color w:val="000000"/>
          <w:sz w:val="24"/>
          <w:highlight w:val="white"/>
        </w:rPr>
      </w:r>
      <w:r>
        <w:rPr>
          <w:highlight w:val="white"/>
        </w:rPr>
      </w:r>
    </w:p>
    <w:p>
      <w:pPr>
        <w:pStyle w:val="627"/>
        <w:ind w:firstLine="480"/>
        <w:spacing w:line="460" w:lineRule="exact"/>
        <w:tabs>
          <w:tab w:val="left" w:pos="525" w:leader="none"/>
          <w:tab w:val="left" w:pos="945" w:leader="none"/>
        </w:tabs>
        <w:rPr>
          <w:rFonts w:ascii="宋体" w:hAnsi="宋体" w:cs="宋体"/>
          <w:color w:val="000000"/>
          <w:sz w:val="24"/>
          <w:highlight w:val="white"/>
        </w:rPr>
      </w:pPr>
      <w:r>
        <w:rPr>
          <w:rFonts w:hint="eastAsia" w:ascii="宋体" w:hAnsi="宋体" w:cs="宋体"/>
          <w:color w:val="000000"/>
          <w:sz w:val="24"/>
          <w:highlight w:val="white"/>
        </w:rPr>
        <w:t xml:space="preserve">3、在发布中标公告的同时，江苏德诺工程项目管理有限公司将向中标供应商发出中标通知书。</w:t>
      </w:r>
      <w:r>
        <w:rPr>
          <w:rFonts w:ascii="宋体" w:hAnsi="宋体" w:cs="宋体"/>
          <w:color w:val="000000"/>
          <w:sz w:val="24"/>
          <w:highlight w:val="white"/>
        </w:rPr>
      </w:r>
      <w:r>
        <w:rPr>
          <w:highlight w:val="white"/>
        </w:rPr>
      </w:r>
    </w:p>
    <w:p>
      <w:pPr>
        <w:pStyle w:val="627"/>
        <w:ind w:firstLine="420"/>
        <w:spacing w:line="460" w:lineRule="exact"/>
        <w:rPr>
          <w:rFonts w:ascii="黑体" w:hAnsi="宋体" w:eastAsia="黑体"/>
          <w:bCs/>
          <w:sz w:val="24"/>
          <w:highlight w:val="white"/>
        </w:rPr>
        <w:outlineLvl w:val="0"/>
      </w:pPr>
      <w:r>
        <w:rPr>
          <w:rFonts w:hint="eastAsia" w:ascii="黑体" w:hAnsi="宋体" w:eastAsia="黑体"/>
          <w:bCs/>
          <w:sz w:val="24"/>
          <w:highlight w:val="white"/>
        </w:rPr>
        <w:t xml:space="preserve">（十一）废标的确认：</w:t>
      </w:r>
      <w:r>
        <w:rPr>
          <w:rFonts w:ascii="黑体" w:hAnsi="宋体" w:eastAsia="黑体"/>
          <w:bCs/>
          <w:sz w:val="24"/>
          <w:highlight w:val="white"/>
        </w:rPr>
      </w:r>
      <w:r>
        <w:rPr>
          <w:highlight w:val="white"/>
        </w:rPr>
      </w:r>
    </w:p>
    <w:p>
      <w:pPr>
        <w:pStyle w:val="627"/>
        <w:ind w:firstLine="480"/>
        <w:spacing w:line="460" w:lineRule="exact"/>
        <w:rPr>
          <w:rFonts w:ascii="宋体" w:hAnsi="宋体"/>
          <w:bCs/>
          <w:sz w:val="24"/>
          <w:highlight w:val="white"/>
        </w:rPr>
      </w:pPr>
      <w:r>
        <w:rPr>
          <w:rFonts w:hint="eastAsia" w:ascii="宋体" w:hAnsi="宋体"/>
          <w:bCs/>
          <w:sz w:val="24"/>
          <w:highlight w:val="white"/>
        </w:rPr>
        <w:t xml:space="preserve">在招标采购中，出现下列情况之一的，应予废标：</w:t>
      </w:r>
      <w:r>
        <w:rPr>
          <w:rFonts w:ascii="宋体" w:hAnsi="宋体"/>
          <w:bCs/>
          <w:sz w:val="24"/>
          <w:highlight w:val="white"/>
        </w:rPr>
      </w:r>
      <w:r>
        <w:rPr>
          <w:highlight w:val="white"/>
        </w:rPr>
      </w:r>
    </w:p>
    <w:p>
      <w:pPr>
        <w:pStyle w:val="627"/>
        <w:ind w:left="630"/>
        <w:spacing w:line="460" w:lineRule="exact"/>
        <w:tabs>
          <w:tab w:val="left" w:pos="525" w:leader="none"/>
          <w:tab w:val="left" w:pos="570" w:leader="none"/>
          <w:tab w:val="left" w:pos="1155" w:leader="none"/>
          <w:tab w:val="left" w:pos="1260" w:leader="none"/>
        </w:tabs>
        <w:rPr>
          <w:rFonts w:ascii="宋体" w:hAnsi="宋体"/>
          <w:bCs/>
          <w:sz w:val="24"/>
          <w:highlight w:val="white"/>
        </w:rPr>
      </w:pPr>
      <w:r>
        <w:rPr>
          <w:rFonts w:hint="eastAsia" w:ascii="宋体" w:hAnsi="宋体"/>
          <w:bCs/>
          <w:sz w:val="24"/>
          <w:highlight w:val="white"/>
        </w:rPr>
        <w:t xml:space="preserve">1.符合专业条件的投标供应商或者对招标文件作出实质性响应的供应商不足三家；</w:t>
      </w:r>
      <w:r>
        <w:rPr>
          <w:rFonts w:ascii="宋体" w:hAnsi="宋体"/>
          <w:bCs/>
          <w:sz w:val="24"/>
          <w:highlight w:val="white"/>
        </w:rPr>
      </w:r>
      <w:r>
        <w:rPr>
          <w:highlight w:val="white"/>
        </w:rPr>
      </w:r>
    </w:p>
    <w:p>
      <w:pPr>
        <w:pStyle w:val="627"/>
        <w:ind w:left="630"/>
        <w:spacing w:line="460" w:lineRule="exact"/>
        <w:tabs>
          <w:tab w:val="left" w:pos="525" w:leader="none"/>
          <w:tab w:val="left" w:pos="570" w:leader="none"/>
          <w:tab w:val="left" w:pos="1155" w:leader="none"/>
          <w:tab w:val="left" w:pos="1260" w:leader="none"/>
        </w:tabs>
        <w:rPr>
          <w:rFonts w:ascii="宋体" w:hAnsi="宋体"/>
          <w:bCs/>
          <w:sz w:val="24"/>
          <w:highlight w:val="white"/>
        </w:rPr>
      </w:pPr>
      <w:r>
        <w:rPr>
          <w:rFonts w:hint="eastAsia" w:ascii="宋体" w:hAnsi="宋体"/>
          <w:bCs/>
          <w:sz w:val="24"/>
          <w:highlight w:val="white"/>
        </w:rPr>
        <w:t xml:space="preserve">2.出现影响采购公正的违法、违规行为；</w:t>
      </w:r>
      <w:r>
        <w:rPr>
          <w:rFonts w:ascii="宋体" w:hAnsi="宋体"/>
          <w:bCs/>
          <w:sz w:val="24"/>
          <w:highlight w:val="white"/>
        </w:rPr>
      </w:r>
      <w:r>
        <w:rPr>
          <w:highlight w:val="white"/>
        </w:rPr>
      </w:r>
    </w:p>
    <w:p>
      <w:pPr>
        <w:pStyle w:val="627"/>
        <w:ind w:left="630"/>
        <w:spacing w:line="460" w:lineRule="exact"/>
        <w:tabs>
          <w:tab w:val="left" w:pos="525" w:leader="none"/>
          <w:tab w:val="left" w:pos="570" w:leader="none"/>
          <w:tab w:val="left" w:pos="1155" w:leader="none"/>
          <w:tab w:val="left" w:pos="1260" w:leader="none"/>
        </w:tabs>
        <w:rPr>
          <w:rFonts w:ascii="宋体" w:hAnsi="宋体"/>
          <w:bCs/>
          <w:sz w:val="24"/>
          <w:highlight w:val="white"/>
        </w:rPr>
      </w:pPr>
      <w:r>
        <w:rPr>
          <w:rFonts w:hint="eastAsia" w:ascii="宋体" w:hAnsi="宋体"/>
          <w:bCs/>
          <w:sz w:val="24"/>
          <w:highlight w:val="white"/>
        </w:rPr>
        <w:t xml:space="preserve">3.供应商的报价均超过采购预算，采购人不能支付的；</w:t>
      </w:r>
      <w:r>
        <w:rPr>
          <w:rFonts w:ascii="宋体" w:hAnsi="宋体"/>
          <w:bCs/>
          <w:sz w:val="24"/>
          <w:highlight w:val="white"/>
        </w:rPr>
      </w:r>
      <w:r>
        <w:rPr>
          <w:highlight w:val="white"/>
        </w:rPr>
      </w:r>
    </w:p>
    <w:p>
      <w:pPr>
        <w:pStyle w:val="627"/>
        <w:ind w:left="630"/>
        <w:spacing w:line="460" w:lineRule="exact"/>
        <w:tabs>
          <w:tab w:val="right" w:pos="180" w:leader="none"/>
          <w:tab w:val="left" w:pos="525" w:leader="none"/>
          <w:tab w:val="left" w:pos="570" w:leader="none"/>
          <w:tab w:val="left" w:pos="1155" w:leader="none"/>
          <w:tab w:val="left" w:pos="1260" w:leader="none"/>
        </w:tabs>
        <w:rPr>
          <w:rFonts w:ascii="宋体" w:hAnsi="宋体"/>
          <w:bCs/>
          <w:sz w:val="24"/>
          <w:highlight w:val="white"/>
        </w:rPr>
      </w:pPr>
      <w:r>
        <w:rPr>
          <w:rFonts w:hint="eastAsia" w:ascii="宋体" w:hAnsi="宋体"/>
          <w:bCs/>
          <w:sz w:val="24"/>
          <w:highlight w:val="white"/>
        </w:rPr>
        <w:t xml:space="preserve">4.因重大变故，采购任务取消。</w:t>
      </w:r>
      <w:r>
        <w:rPr>
          <w:rFonts w:ascii="宋体" w:hAnsi="宋体"/>
          <w:bCs/>
          <w:sz w:val="24"/>
          <w:highlight w:val="white"/>
        </w:rPr>
      </w:r>
      <w:r>
        <w:rPr>
          <w:highlight w:val="white"/>
        </w:rPr>
      </w:r>
    </w:p>
    <w:p>
      <w:pPr>
        <w:pStyle w:val="627"/>
        <w:ind w:firstLine="420"/>
        <w:spacing w:line="460" w:lineRule="exact"/>
        <w:rPr>
          <w:rFonts w:ascii="黑体" w:hAnsi="宋体" w:eastAsia="黑体"/>
          <w:bCs/>
          <w:sz w:val="24"/>
          <w:highlight w:val="white"/>
        </w:rPr>
        <w:outlineLvl w:val="0"/>
      </w:pPr>
      <w:r>
        <w:rPr>
          <w:rFonts w:hint="eastAsia" w:ascii="黑体" w:hAnsi="宋体" w:eastAsia="黑体"/>
          <w:b/>
          <w:sz w:val="24"/>
          <w:highlight w:val="white"/>
        </w:rPr>
        <w:t xml:space="preserve">（十二）</w:t>
      </w:r>
      <w:r>
        <w:rPr>
          <w:rFonts w:hint="eastAsia" w:ascii="黑体" w:hAnsi="宋体" w:eastAsia="黑体"/>
          <w:bCs/>
          <w:sz w:val="24"/>
          <w:highlight w:val="white"/>
        </w:rPr>
        <w:t xml:space="preserve">中标无效的确认：</w:t>
      </w:r>
      <w:r>
        <w:rPr>
          <w:rFonts w:ascii="黑体" w:hAnsi="宋体" w:eastAsia="黑体"/>
          <w:bCs/>
          <w:sz w:val="24"/>
          <w:highlight w:val="white"/>
        </w:rPr>
      </w:r>
      <w:r>
        <w:rPr>
          <w:highlight w:val="white"/>
        </w:rPr>
      </w:r>
    </w:p>
    <w:p>
      <w:pPr>
        <w:pStyle w:val="627"/>
        <w:ind w:firstLine="480"/>
        <w:spacing w:line="460" w:lineRule="exact"/>
        <w:rPr>
          <w:rFonts w:ascii="宋体" w:hAnsi="宋体"/>
          <w:bCs/>
          <w:color w:val="000000"/>
          <w:sz w:val="24"/>
          <w:highlight w:val="white"/>
        </w:rPr>
      </w:pPr>
      <w:r>
        <w:rPr>
          <w:rFonts w:hint="eastAsia" w:ascii="宋体" w:hAnsi="宋体"/>
          <w:bCs/>
          <w:color w:val="000000"/>
          <w:sz w:val="24"/>
          <w:highlight w:val="white"/>
        </w:rPr>
        <w:t xml:space="preserve">（1）提供虚假材料谋取中标的；</w:t>
      </w:r>
      <w:r>
        <w:rPr>
          <w:rFonts w:ascii="宋体" w:hAnsi="宋体"/>
          <w:bCs/>
          <w:color w:val="000000"/>
          <w:sz w:val="24"/>
          <w:highlight w:val="white"/>
        </w:rPr>
      </w:r>
      <w:r>
        <w:rPr>
          <w:highlight w:val="white"/>
        </w:rPr>
      </w:r>
    </w:p>
    <w:p>
      <w:pPr>
        <w:pStyle w:val="627"/>
        <w:ind w:firstLine="480"/>
        <w:spacing w:line="460" w:lineRule="exact"/>
        <w:rPr>
          <w:rFonts w:ascii="宋体" w:hAnsi="宋体"/>
          <w:bCs/>
          <w:color w:val="000000"/>
          <w:sz w:val="24"/>
          <w:highlight w:val="white"/>
        </w:rPr>
      </w:pPr>
      <w:r>
        <w:rPr>
          <w:rFonts w:hint="eastAsia" w:ascii="宋体" w:hAnsi="宋体"/>
          <w:bCs/>
          <w:color w:val="000000"/>
          <w:sz w:val="24"/>
          <w:highlight w:val="white"/>
        </w:rPr>
        <w:t xml:space="preserve">（2）采取不正当手段诋毁、排挤其他投标供应商的；</w:t>
      </w:r>
      <w:r>
        <w:rPr>
          <w:rFonts w:ascii="宋体" w:hAnsi="宋体"/>
          <w:bCs/>
          <w:color w:val="000000"/>
          <w:sz w:val="24"/>
          <w:highlight w:val="white"/>
        </w:rPr>
      </w:r>
      <w:r>
        <w:rPr>
          <w:highlight w:val="white"/>
        </w:rPr>
      </w:r>
    </w:p>
    <w:p>
      <w:pPr>
        <w:pStyle w:val="627"/>
        <w:ind w:firstLine="480"/>
        <w:spacing w:line="460" w:lineRule="exact"/>
        <w:rPr>
          <w:rFonts w:ascii="宋体" w:hAnsi="宋体"/>
          <w:bCs/>
          <w:color w:val="000000"/>
          <w:sz w:val="24"/>
          <w:highlight w:val="white"/>
        </w:rPr>
      </w:pPr>
      <w:r>
        <w:rPr>
          <w:rFonts w:hint="eastAsia" w:ascii="宋体" w:hAnsi="宋体"/>
          <w:bCs/>
          <w:color w:val="000000"/>
          <w:sz w:val="24"/>
          <w:highlight w:val="white"/>
        </w:rPr>
        <w:t xml:space="preserve">（3）与招标采购单位、其他投标供应商恶意串通的；</w:t>
      </w:r>
      <w:r>
        <w:rPr>
          <w:rFonts w:ascii="宋体" w:hAnsi="宋体"/>
          <w:bCs/>
          <w:color w:val="000000"/>
          <w:sz w:val="24"/>
          <w:highlight w:val="white"/>
        </w:rPr>
      </w:r>
      <w:r>
        <w:rPr>
          <w:highlight w:val="white"/>
        </w:rPr>
      </w:r>
    </w:p>
    <w:p>
      <w:pPr>
        <w:pStyle w:val="627"/>
        <w:ind w:firstLine="480"/>
        <w:spacing w:line="460" w:lineRule="exact"/>
        <w:rPr>
          <w:rFonts w:ascii="宋体" w:hAnsi="宋体"/>
          <w:bCs/>
          <w:color w:val="000000"/>
          <w:sz w:val="24"/>
          <w:highlight w:val="white"/>
        </w:rPr>
      </w:pPr>
      <w:r>
        <w:rPr>
          <w:rFonts w:hint="eastAsia" w:ascii="宋体" w:hAnsi="宋体"/>
          <w:bCs/>
          <w:color w:val="000000"/>
          <w:sz w:val="24"/>
          <w:highlight w:val="white"/>
        </w:rPr>
        <w:t xml:space="preserve">（4）向采购人行贿或者提供其他不正当利益的；</w:t>
      </w:r>
      <w:r>
        <w:rPr>
          <w:rFonts w:ascii="宋体" w:hAnsi="宋体"/>
          <w:bCs/>
          <w:color w:val="000000"/>
          <w:sz w:val="24"/>
          <w:highlight w:val="white"/>
        </w:rPr>
      </w:r>
      <w:r>
        <w:rPr>
          <w:highlight w:val="white"/>
        </w:rPr>
      </w:r>
    </w:p>
    <w:p>
      <w:pPr>
        <w:pStyle w:val="627"/>
        <w:ind w:firstLine="480"/>
        <w:spacing w:line="460" w:lineRule="exact"/>
        <w:rPr>
          <w:rFonts w:ascii="宋体" w:hAnsi="宋体"/>
          <w:bCs/>
          <w:color w:val="000000"/>
          <w:sz w:val="24"/>
          <w:highlight w:val="white"/>
        </w:rPr>
      </w:pPr>
      <w:r>
        <w:rPr>
          <w:rFonts w:hint="eastAsia" w:ascii="宋体" w:hAnsi="宋体"/>
          <w:bCs/>
          <w:color w:val="000000"/>
          <w:sz w:val="24"/>
          <w:highlight w:val="white"/>
        </w:rPr>
        <w:t xml:space="preserve">（5）在招标过程中与采购人进行协商谈判、不按照招标文件和中标供应商的投标文件订立合同，或者与采购人另行订立背离合同实质性内容的协议的；</w:t>
      </w:r>
      <w:r>
        <w:rPr>
          <w:rFonts w:ascii="宋体" w:hAnsi="宋体"/>
          <w:bCs/>
          <w:color w:val="000000"/>
          <w:sz w:val="24"/>
          <w:highlight w:val="white"/>
        </w:rPr>
      </w:r>
      <w:r>
        <w:rPr>
          <w:highlight w:val="white"/>
        </w:rPr>
      </w:r>
    </w:p>
    <w:p>
      <w:pPr>
        <w:pStyle w:val="627"/>
        <w:ind w:firstLine="480"/>
        <w:spacing w:line="460" w:lineRule="exact"/>
        <w:rPr>
          <w:rFonts w:ascii="宋体" w:hAnsi="宋体"/>
          <w:bCs/>
          <w:color w:val="000000"/>
          <w:sz w:val="24"/>
          <w:highlight w:val="white"/>
        </w:rPr>
      </w:pPr>
      <w:r>
        <w:rPr>
          <w:rFonts w:hint="eastAsia" w:ascii="宋体" w:hAnsi="宋体"/>
          <w:bCs/>
          <w:color w:val="000000"/>
          <w:sz w:val="24"/>
          <w:highlight w:val="white"/>
        </w:rPr>
        <w:t xml:space="preserve">（6）拒绝有关部门监督检查或者提供虚假情况的。</w:t>
      </w:r>
      <w:r>
        <w:rPr>
          <w:rFonts w:ascii="宋体" w:hAnsi="宋体"/>
          <w:bCs/>
          <w:color w:val="000000"/>
          <w:sz w:val="24"/>
          <w:highlight w:val="white"/>
        </w:rPr>
      </w:r>
      <w:r>
        <w:rPr>
          <w:highlight w:val="white"/>
        </w:rPr>
      </w:r>
    </w:p>
    <w:p>
      <w:pPr>
        <w:pStyle w:val="627"/>
        <w:ind w:firstLine="480"/>
        <w:spacing w:line="460" w:lineRule="exact"/>
        <w:rPr>
          <w:rFonts w:ascii="宋体" w:hAnsi="宋体"/>
          <w:bCs/>
          <w:color w:val="000000"/>
          <w:sz w:val="24"/>
          <w:highlight w:val="white"/>
        </w:rPr>
      </w:pPr>
      <w:r>
        <w:rPr>
          <w:rFonts w:hint="eastAsia" w:ascii="宋体" w:hAnsi="宋体"/>
          <w:bCs/>
          <w:color w:val="000000"/>
          <w:sz w:val="24"/>
          <w:highlight w:val="whit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bCs/>
          <w:color w:val="000000"/>
          <w:sz w:val="24"/>
          <w:highlight w:val="white"/>
        </w:rPr>
      </w:r>
      <w:r>
        <w:rPr>
          <w:highlight w:val="white"/>
        </w:rPr>
      </w:r>
    </w:p>
    <w:p>
      <w:pPr>
        <w:pStyle w:val="627"/>
        <w:ind w:firstLine="420"/>
        <w:spacing w:line="460" w:lineRule="exact"/>
        <w:rPr>
          <w:rFonts w:ascii="黑体" w:hAnsi="宋体" w:eastAsia="黑体"/>
          <w:bCs/>
          <w:sz w:val="24"/>
          <w:highlight w:val="white"/>
        </w:rPr>
        <w:outlineLvl w:val="0"/>
      </w:pPr>
      <w:r>
        <w:rPr>
          <w:rFonts w:hint="eastAsia" w:ascii="黑体" w:hAnsi="宋体" w:eastAsia="黑体"/>
          <w:b/>
          <w:sz w:val="24"/>
          <w:highlight w:val="white"/>
        </w:rPr>
        <w:t xml:space="preserve">（十三）</w:t>
      </w:r>
      <w:r>
        <w:rPr>
          <w:rFonts w:hint="eastAsia" w:ascii="黑体" w:hAnsi="宋体" w:eastAsia="黑体"/>
          <w:bCs/>
          <w:sz w:val="24"/>
          <w:highlight w:val="white"/>
        </w:rPr>
        <w:t xml:space="preserve">签订</w:t>
      </w:r>
      <w:r>
        <w:rPr>
          <w:rFonts w:hint="eastAsia" w:ascii="黑体" w:hAnsi="宋体" w:eastAsia="黑体"/>
          <w:b/>
          <w:sz w:val="24"/>
          <w:highlight w:val="white"/>
        </w:rPr>
        <w:t xml:space="preserve">、履行</w:t>
      </w:r>
      <w:r>
        <w:rPr>
          <w:rFonts w:hint="eastAsia" w:ascii="黑体" w:hAnsi="宋体" w:eastAsia="黑体"/>
          <w:bCs/>
          <w:sz w:val="24"/>
          <w:highlight w:val="white"/>
        </w:rPr>
        <w:t xml:space="preserve">合同：</w:t>
      </w:r>
      <w:r>
        <w:rPr>
          <w:rFonts w:ascii="黑体" w:hAnsi="宋体" w:eastAsia="黑体"/>
          <w:bCs/>
          <w:sz w:val="24"/>
          <w:highlight w:val="white"/>
        </w:rPr>
      </w:r>
      <w:r>
        <w:rPr>
          <w:highlight w:val="white"/>
        </w:rPr>
      </w:r>
    </w:p>
    <w:p>
      <w:pPr>
        <w:pStyle w:val="627"/>
        <w:ind w:firstLine="480"/>
        <w:spacing w:line="520" w:lineRule="exact"/>
        <w:tabs>
          <w:tab w:val="left" w:pos="525" w:leader="none"/>
          <w:tab w:val="left" w:pos="630" w:leader="none"/>
          <w:tab w:val="left" w:pos="735" w:leader="none"/>
          <w:tab w:val="left" w:pos="945" w:leader="none"/>
          <w:tab w:val="left" w:pos="1080" w:leader="none"/>
        </w:tabs>
        <w:rPr>
          <w:rFonts w:ascii="宋体"/>
          <w:bCs/>
          <w:sz w:val="24"/>
          <w:highlight w:val="white"/>
        </w:rPr>
      </w:pPr>
      <w:r>
        <w:rPr>
          <w:rFonts w:hint="eastAsia" w:ascii="宋体" w:hAnsi="宋体"/>
          <w:bCs/>
          <w:color w:val="000000"/>
          <w:sz w:val="24"/>
          <w:highlight w:val="white"/>
        </w:rPr>
        <w:t xml:space="preserve">1、</w:t>
      </w:r>
      <w:r>
        <w:rPr>
          <w:rFonts w:hint="eastAsia" w:ascii="宋体"/>
          <w:bCs/>
          <w:sz w:val="24"/>
          <w:highlight w:val="whit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bCs/>
          <w:color w:val="000000"/>
          <w:sz w:val="24"/>
          <w:highlight w:val="white"/>
        </w:rPr>
        <w:t xml:space="preserve">合同经江苏德诺工程项目管理有限公司见证后生效。</w:t>
      </w:r>
      <w:r>
        <w:rPr>
          <w:rFonts w:ascii="宋体"/>
          <w:bCs/>
          <w:sz w:val="24"/>
          <w:highlight w:val="white"/>
        </w:rPr>
      </w:r>
      <w:r>
        <w:rPr>
          <w:highlight w:val="white"/>
        </w:rPr>
      </w:r>
    </w:p>
    <w:p>
      <w:pPr>
        <w:pStyle w:val="627"/>
        <w:ind w:firstLine="480"/>
        <w:spacing w:line="520" w:lineRule="exact"/>
        <w:tabs>
          <w:tab w:val="left" w:pos="525" w:leader="none"/>
          <w:tab w:val="left" w:pos="630" w:leader="none"/>
          <w:tab w:val="left" w:pos="735" w:leader="none"/>
          <w:tab w:val="left" w:pos="945" w:leader="none"/>
          <w:tab w:val="left" w:pos="1080" w:leader="none"/>
        </w:tabs>
        <w:rPr>
          <w:rFonts w:ascii="宋体" w:hAnsi="宋体"/>
          <w:bCs/>
          <w:color w:val="000000"/>
          <w:sz w:val="24"/>
          <w:highlight w:val="white"/>
        </w:rPr>
      </w:pPr>
      <w:r>
        <w:rPr>
          <w:rFonts w:hint="eastAsia" w:ascii="宋体"/>
          <w:bCs/>
          <w:sz w:val="24"/>
          <w:highlight w:val="whit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ascii="宋体" w:hAnsi="宋体"/>
          <w:bCs/>
          <w:color w:val="000000"/>
          <w:sz w:val="24"/>
          <w:highlight w:val="white"/>
        </w:rPr>
      </w:r>
      <w:r>
        <w:rPr>
          <w:highlight w:val="white"/>
        </w:rPr>
      </w:r>
    </w:p>
    <w:p>
      <w:pPr>
        <w:pStyle w:val="627"/>
        <w:ind w:firstLine="420"/>
        <w:spacing w:line="460" w:lineRule="exact"/>
        <w:rPr>
          <w:rFonts w:ascii="黑体" w:hAnsi="宋体" w:eastAsia="黑体"/>
          <w:bCs/>
          <w:sz w:val="24"/>
          <w:highlight w:val="white"/>
        </w:rPr>
        <w:outlineLvl w:val="0"/>
      </w:pPr>
      <w:r>
        <w:rPr>
          <w:rFonts w:hint="eastAsia" w:ascii="黑体" w:hAnsi="宋体" w:eastAsia="黑体"/>
          <w:bCs/>
          <w:sz w:val="24"/>
          <w:highlight w:val="white"/>
        </w:rPr>
        <w:t xml:space="preserve">（十四）代理服务费：</w:t>
      </w:r>
      <w:r>
        <w:rPr>
          <w:rFonts w:ascii="黑体" w:hAnsi="宋体" w:eastAsia="黑体"/>
          <w:bCs/>
          <w:sz w:val="24"/>
          <w:highlight w:val="white"/>
        </w:rPr>
      </w:r>
      <w:r>
        <w:rPr>
          <w:highlight w:val="white"/>
        </w:rPr>
      </w:r>
    </w:p>
    <w:p>
      <w:pPr>
        <w:pStyle w:val="627"/>
        <w:ind w:firstLine="475"/>
        <w:spacing w:line="460" w:lineRule="exact"/>
        <w:rPr>
          <w:rFonts w:ascii="宋体" w:hAnsi="宋体"/>
          <w:b/>
          <w:bCs/>
          <w:color w:val="000000"/>
          <w:sz w:val="24"/>
          <w:highlight w:val="white"/>
        </w:rPr>
      </w:pPr>
      <w:r>
        <w:rPr>
          <w:rFonts w:hint="eastAsia" w:ascii="宋体" w:hAnsi="宋体"/>
          <w:b/>
          <w:bCs/>
          <w:color w:val="000000"/>
          <w:sz w:val="24"/>
          <w:highlight w:val="white"/>
        </w:rPr>
        <w:t xml:space="preserve">本项目采购代理服务费由中标人支付，招标代理费以中标金额为计算基数，按差额定率累进法计算：中标金额100万以内1.5%，在此基础上按7折计取</w:t>
      </w:r>
      <w:r>
        <w:rPr>
          <w:rFonts w:hint="eastAsia" w:ascii="宋体" w:hAnsi="宋体" w:cs="宋体"/>
          <w:sz w:val="24"/>
          <w:highlight w:val="white"/>
          <w:shd w:val="clear" w:color="auto" w:fill="ffffff"/>
        </w:rPr>
        <w:t xml:space="preserve">。</w:t>
      </w:r>
      <w:r>
        <w:rPr>
          <w:rFonts w:ascii="宋体" w:hAnsi="宋体"/>
          <w:b/>
          <w:bCs/>
          <w:color w:val="000000"/>
          <w:sz w:val="24"/>
          <w:highlight w:val="white"/>
        </w:rPr>
      </w:r>
      <w:r>
        <w:rPr>
          <w:highlight w:val="white"/>
        </w:rPr>
      </w:r>
    </w:p>
    <w:p>
      <w:pPr>
        <w:pStyle w:val="627"/>
        <w:ind w:firstLine="420"/>
        <w:spacing w:line="460" w:lineRule="exact"/>
        <w:rPr>
          <w:rFonts w:ascii="黑体" w:hAnsi="宋体" w:eastAsia="黑体"/>
          <w:bCs/>
          <w:sz w:val="24"/>
          <w:highlight w:val="white"/>
        </w:rPr>
        <w:outlineLvl w:val="0"/>
      </w:pPr>
      <w:r>
        <w:rPr>
          <w:rFonts w:hint="eastAsia" w:ascii="黑体" w:hAnsi="宋体" w:eastAsia="黑体"/>
          <w:bCs/>
          <w:sz w:val="24"/>
          <w:highlight w:val="white"/>
        </w:rPr>
        <w:t xml:space="preserve">（十五）其他：</w:t>
      </w:r>
      <w:r>
        <w:rPr>
          <w:rFonts w:ascii="黑体" w:hAnsi="宋体" w:eastAsia="黑体"/>
          <w:bCs/>
          <w:sz w:val="24"/>
          <w:highlight w:val="white"/>
        </w:rPr>
      </w:r>
      <w:r>
        <w:rPr>
          <w:highlight w:val="white"/>
        </w:rPr>
      </w:r>
    </w:p>
    <w:p>
      <w:pPr>
        <w:pStyle w:val="627"/>
        <w:ind w:firstLine="480"/>
        <w:spacing w:line="460" w:lineRule="exact"/>
        <w:tabs>
          <w:tab w:val="left" w:pos="525" w:leader="none"/>
          <w:tab w:val="left" w:pos="1050" w:leader="none"/>
        </w:tabs>
        <w:rPr>
          <w:rFonts w:ascii="宋体" w:hAnsi="宋体"/>
          <w:bCs/>
          <w:color w:val="000000"/>
          <w:sz w:val="24"/>
          <w:highlight w:val="white"/>
        </w:rPr>
      </w:pPr>
      <w:r>
        <w:rPr>
          <w:rFonts w:hint="eastAsia" w:ascii="宋体" w:hAnsi="宋体"/>
          <w:bCs/>
          <w:color w:val="000000"/>
          <w:sz w:val="24"/>
          <w:highlight w:val="white"/>
        </w:rPr>
        <w:t xml:space="preserve">招标文件的条款必须认真审阅，投标供应商应自行检查投标文件页数是否齐全。若有遗漏、重复或不清楚，需立刻通知采购人予以更正；凡属对条款的误解所造成的投标价格失误，由投标供应商负责。</w:t>
      </w:r>
      <w:r>
        <w:rPr>
          <w:rFonts w:ascii="宋体" w:hAnsi="宋体"/>
          <w:bCs/>
          <w:color w:val="000000"/>
          <w:sz w:val="24"/>
          <w:highlight w:val="white"/>
        </w:rPr>
      </w:r>
      <w:r>
        <w:rPr>
          <w:highlight w:val="white"/>
        </w:rPr>
      </w:r>
    </w:p>
    <w:p>
      <w:pPr>
        <w:pStyle w:val="627"/>
        <w:ind w:firstLine="360"/>
        <w:spacing w:line="460" w:lineRule="exact"/>
        <w:rPr>
          <w:rFonts w:ascii="黑体" w:hAnsi="宋体" w:eastAsia="黑体"/>
          <w:sz w:val="24"/>
          <w:highlight w:val="white"/>
        </w:rPr>
        <w:outlineLvl w:val="0"/>
      </w:pPr>
      <w:r>
        <w:rPr>
          <w:rFonts w:hint="eastAsia" w:ascii="黑体" w:hAnsi="宋体" w:eastAsia="黑体"/>
          <w:sz w:val="24"/>
          <w:highlight w:val="white"/>
        </w:rPr>
        <w:t xml:space="preserve">（十六）政府采购履约担保</w:t>
      </w:r>
      <w:r>
        <w:rPr>
          <w:rFonts w:hint="eastAsia" w:ascii="黑体" w:hAnsi="宋体" w:eastAsia="黑体"/>
          <w:b/>
          <w:bCs/>
          <w:sz w:val="24"/>
          <w:highlight w:val="white"/>
        </w:rPr>
        <w:t xml:space="preserve">（本项目无履约保证金）</w:t>
      </w:r>
      <w:r>
        <w:rPr>
          <w:rFonts w:ascii="黑体" w:hAnsi="宋体" w:eastAsia="黑体"/>
          <w:sz w:val="24"/>
          <w:highlight w:val="white"/>
        </w:rPr>
      </w:r>
      <w:r>
        <w:rPr>
          <w:highlight w:val="white"/>
        </w:rPr>
      </w:r>
    </w:p>
    <w:p>
      <w:pPr>
        <w:pStyle w:val="627"/>
        <w:ind w:firstLine="480"/>
        <w:spacing w:line="520" w:lineRule="exact"/>
        <w:tabs>
          <w:tab w:val="left" w:pos="525" w:leader="none"/>
          <w:tab w:val="left" w:pos="630" w:leader="none"/>
          <w:tab w:val="left" w:pos="735" w:leader="none"/>
          <w:tab w:val="left" w:pos="945" w:leader="none"/>
          <w:tab w:val="left" w:pos="1080" w:leader="none"/>
        </w:tabs>
        <w:rPr>
          <w:rFonts w:ascii="宋体"/>
          <w:bCs/>
          <w:sz w:val="24"/>
          <w:highlight w:val="white"/>
        </w:rPr>
      </w:pPr>
      <w:r>
        <w:rPr>
          <w:rFonts w:hint="eastAsia" w:ascii="宋体"/>
          <w:bCs/>
          <w:sz w:val="24"/>
          <w:highlight w:val="whit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bCs/>
          <w:sz w:val="24"/>
          <w:highlight w:val="white"/>
        </w:rPr>
      </w:r>
      <w:r>
        <w:rPr>
          <w:highlight w:val="white"/>
        </w:rPr>
      </w:r>
    </w:p>
    <w:p>
      <w:pPr>
        <w:pStyle w:val="627"/>
        <w:ind w:firstLine="480"/>
        <w:spacing w:line="520" w:lineRule="exact"/>
        <w:tabs>
          <w:tab w:val="left" w:pos="525" w:leader="none"/>
          <w:tab w:val="left" w:pos="630" w:leader="none"/>
          <w:tab w:val="left" w:pos="735" w:leader="none"/>
          <w:tab w:val="left" w:pos="945" w:leader="none"/>
          <w:tab w:val="left" w:pos="1080" w:leader="none"/>
        </w:tabs>
        <w:rPr>
          <w:rFonts w:ascii="宋体"/>
          <w:bCs/>
          <w:sz w:val="24"/>
          <w:highlight w:val="white"/>
        </w:rPr>
      </w:pPr>
      <w:r>
        <w:rPr>
          <w:rFonts w:hint="eastAsia" w:ascii="宋体"/>
          <w:bCs/>
          <w:sz w:val="24"/>
          <w:highlight w:val="white"/>
        </w:rPr>
        <w:t xml:space="preserve">中标、成交供应商可以采用电子履约保函形式，具体操作可登录江苏政府采购网的保险保函模块进行办理，也可通过无锡市政府采购网、“苏采云”系统链接访问（首次使用需注册）。</w:t>
      </w:r>
      <w:r>
        <w:rPr>
          <w:rFonts w:ascii="宋体"/>
          <w:bCs/>
          <w:sz w:val="24"/>
          <w:highlight w:val="white"/>
        </w:rPr>
      </w:r>
      <w:r>
        <w:rPr>
          <w:highlight w:val="white"/>
        </w:rPr>
      </w:r>
    </w:p>
    <w:p>
      <w:pPr>
        <w:pStyle w:val="627"/>
        <w:ind w:firstLine="240"/>
        <w:spacing w:line="460" w:lineRule="exact"/>
        <w:rPr>
          <w:rFonts w:ascii="黑体" w:hAnsi="宋体" w:eastAsia="黑体"/>
          <w:sz w:val="24"/>
          <w:highlight w:val="white"/>
        </w:rPr>
        <w:outlineLvl w:val="0"/>
      </w:pPr>
      <w:r>
        <w:rPr>
          <w:rFonts w:hint="eastAsia" w:ascii="黑体" w:hAnsi="宋体" w:eastAsia="黑体"/>
          <w:sz w:val="24"/>
          <w:highlight w:val="white"/>
        </w:rPr>
        <w:t xml:space="preserve">（十七）政府采购合同融资</w:t>
      </w:r>
      <w:r>
        <w:rPr>
          <w:rFonts w:ascii="黑体" w:hAnsi="宋体" w:eastAsia="黑体"/>
          <w:sz w:val="24"/>
          <w:highlight w:val="white"/>
        </w:rPr>
      </w:r>
      <w:r>
        <w:rPr>
          <w:highlight w:val="white"/>
        </w:rPr>
      </w:r>
    </w:p>
    <w:p>
      <w:pPr>
        <w:pStyle w:val="627"/>
        <w:ind w:firstLine="480"/>
        <w:spacing w:line="460" w:lineRule="exact"/>
        <w:rPr>
          <w:rFonts w:ascii="宋体" w:hAnsi="宋体"/>
          <w:b/>
          <w:sz w:val="24"/>
          <w:highlight w:val="white"/>
          <w:shd w:val="clear" w:color="auto" w:fill="ffffff"/>
        </w:rPr>
      </w:pPr>
      <w:r>
        <w:rPr>
          <w:rFonts w:hint="eastAsia" w:ascii="宋体" w:hAnsi="宋体"/>
          <w:b/>
          <w:sz w:val="24"/>
          <w:highlight w:val="white"/>
          <w:shd w:val="clear" w:color="auto" w:fill="ffffff"/>
        </w:rPr>
        <w:t xml:space="preserve">根据无锡市《关于开展政府采购合同融资工作的通知》（锡财购〔2020〕17号）要求：合同融资，是指参与政府采购的供应商，凭</w:t>
      </w:r>
      <w:r>
        <w:rPr>
          <w:rFonts w:hint="eastAsia" w:ascii="宋体" w:hAnsi="宋体"/>
          <w:b/>
          <w:sz w:val="24"/>
          <w:highlight w:val="white"/>
          <w:shd w:val="clear" w:color="auto" w:fill="ffffff"/>
        </w:rPr>
        <w:t xml:space="preserve">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
          <w:sz w:val="24"/>
          <w:highlight w:val="white"/>
          <w:shd w:val="clear" w:color="auto" w:fill="ffffff"/>
        </w:rPr>
      </w:r>
      <w:r>
        <w:rPr>
          <w:highlight w:val="white"/>
        </w:rPr>
      </w:r>
    </w:p>
    <w:p>
      <w:pPr>
        <w:pStyle w:val="627"/>
        <w:ind w:firstLine="480"/>
        <w:spacing w:line="460" w:lineRule="exact"/>
        <w:rPr>
          <w:rFonts w:ascii="宋体"/>
          <w:bCs/>
          <w:sz w:val="24"/>
          <w:highlight w:val="white"/>
        </w:rPr>
      </w:pPr>
      <w:r>
        <w:rPr>
          <w:rFonts w:hint="eastAsia" w:ascii="宋体"/>
          <w:bCs/>
          <w:sz w:val="24"/>
          <w:highlight w:val="white"/>
        </w:rPr>
        <w:t xml:space="preserve">中标、成交供应商可采用合同融资形式，中标人可凭政府采购合同办理融资贷款，详见无锡市政府采购网“政采贷”专栏。</w:t>
      </w:r>
      <w:r>
        <w:rPr>
          <w:rFonts w:ascii="宋体"/>
          <w:bCs/>
          <w:sz w:val="24"/>
          <w:highlight w:val="white"/>
        </w:rPr>
      </w:r>
      <w:r>
        <w:rPr>
          <w:highlight w:val="white"/>
        </w:rPr>
      </w:r>
    </w:p>
    <w:p>
      <w:pPr>
        <w:pStyle w:val="627"/>
        <w:ind w:firstLine="360"/>
        <w:spacing w:line="440" w:lineRule="exact"/>
        <w:widowControl/>
        <w:tabs>
          <w:tab w:val="left" w:pos="360" w:leader="none"/>
          <w:tab w:val="left" w:pos="960" w:leader="none"/>
        </w:tabs>
        <w:rPr>
          <w:rFonts w:ascii="宋体" w:hAnsi="宋体"/>
          <w:sz w:val="24"/>
          <w:highlight w:val="white"/>
        </w:rPr>
      </w:pPr>
      <w:r>
        <w:rPr>
          <w:rFonts w:hint="eastAsia" w:ascii="宋体" w:hAnsi="宋体"/>
          <w:b/>
          <w:sz w:val="24"/>
          <w:highlight w:val="white"/>
          <w:shd w:val="clear" w:color="auto" w:fill="ffffff"/>
        </w:rPr>
        <w:br w:type="page" w:clear="all"/>
      </w:r>
      <w:r>
        <w:rPr>
          <w:rFonts w:hint="eastAsia" w:ascii="宋体" w:hAnsi="宋体"/>
          <w:bCs/>
          <w:sz w:val="24"/>
          <w:highlight w:val="white"/>
        </w:rPr>
        <w:t xml:space="preserve">附件1                      </w:t>
      </w:r>
      <w:r>
        <w:rPr>
          <w:rFonts w:hint="eastAsia" w:ascii="宋体" w:hAnsi="宋体"/>
          <w:sz w:val="24"/>
          <w:highlight w:val="white"/>
        </w:rPr>
        <w:t xml:space="preserve">政府采购履约担保函（项目用）</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编号：</w:t>
      </w:r>
      <w:r>
        <w:rPr>
          <w:rFonts w:ascii="宋体" w:hAnsi="宋体"/>
          <w:sz w:val="24"/>
          <w:highlight w:val="white"/>
        </w:rPr>
      </w:r>
      <w:r>
        <w:rPr>
          <w:highlight w:val="white"/>
        </w:rPr>
      </w:r>
    </w:p>
    <w:p>
      <w:pPr>
        <w:pStyle w:val="627"/>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  （招标人）：</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鉴于你方与 </w:t>
      </w:r>
      <w:r>
        <w:rPr>
          <w:rFonts w:hint="eastAsia" w:ascii="宋体" w:hAnsi="宋体"/>
          <w:sz w:val="24"/>
          <w:highlight w:val="white"/>
          <w:u w:val="single"/>
        </w:rPr>
        <w:t xml:space="preserve">                   </w:t>
      </w:r>
      <w:r>
        <w:rPr>
          <w:rFonts w:hint="eastAsia" w:ascii="宋体" w:hAnsi="宋体"/>
          <w:sz w:val="24"/>
          <w:highlight w:val="white"/>
        </w:rPr>
        <w:t xml:space="preserve">（以下简称供应商）于</w:t>
      </w:r>
      <w:r>
        <w:rPr>
          <w:rFonts w:hint="eastAsia" w:ascii="宋体" w:hAnsi="宋体"/>
          <w:sz w:val="24"/>
          <w:highlight w:val="white"/>
          <w:u w:val="single"/>
        </w:rPr>
        <w:t xml:space="preserve">   </w:t>
      </w:r>
      <w:r>
        <w:rPr>
          <w:rFonts w:hint="eastAsia" w:ascii="宋体" w:hAnsi="宋体"/>
          <w:sz w:val="24"/>
          <w:highlight w:val="white"/>
        </w:rPr>
        <w:t xml:space="preserve">年</w:t>
      </w:r>
      <w:r>
        <w:rPr>
          <w:rFonts w:hint="eastAsia" w:ascii="宋体" w:hAnsi="宋体"/>
          <w:sz w:val="24"/>
          <w:highlight w:val="white"/>
          <w:u w:val="single"/>
        </w:rPr>
        <w:t xml:space="preserve">  </w:t>
      </w:r>
      <w:r>
        <w:rPr>
          <w:rFonts w:hint="eastAsia" w:ascii="宋体" w:hAnsi="宋体"/>
          <w:sz w:val="24"/>
          <w:highlight w:val="white"/>
        </w:rPr>
        <w:t xml:space="preserve">月</w:t>
      </w:r>
      <w:r>
        <w:rPr>
          <w:rFonts w:hint="eastAsia" w:ascii="宋体" w:hAnsi="宋体"/>
          <w:sz w:val="24"/>
          <w:highlight w:val="white"/>
          <w:u w:val="single"/>
        </w:rPr>
        <w:t xml:space="preserve">  </w:t>
      </w:r>
      <w:r>
        <w:rPr>
          <w:rFonts w:hint="eastAsia" w:ascii="宋体" w:hAnsi="宋体"/>
          <w:sz w:val="24"/>
          <w:highlight w:val="white"/>
        </w:rPr>
        <w:t xml:space="preserve">日签订编号为</w:t>
      </w:r>
      <w:r>
        <w:rPr>
          <w:rFonts w:hint="eastAsia" w:ascii="宋体" w:hAnsi="宋体"/>
          <w:sz w:val="24"/>
          <w:highlight w:val="white"/>
          <w:u w:val="single"/>
        </w:rPr>
        <w:t xml:space="preserve">   </w:t>
      </w:r>
      <w:r>
        <w:rPr>
          <w:rFonts w:hint="eastAsia" w:ascii="宋体" w:hAnsi="宋体"/>
          <w:sz w:val="24"/>
          <w:highlight w:val="white"/>
        </w:rPr>
        <w:t xml:space="preserve">的《</w:t>
      </w:r>
      <w:r>
        <w:rPr>
          <w:rFonts w:hint="eastAsia" w:ascii="宋体" w:hAnsi="宋体"/>
          <w:sz w:val="24"/>
          <w:highlight w:val="white"/>
          <w:u w:val="single"/>
        </w:rPr>
        <w:t xml:space="preserve">           </w:t>
      </w:r>
      <w:r>
        <w:rPr>
          <w:rFonts w:hint="eastAsia" w:ascii="宋体" w:hAnsi="宋体"/>
          <w:sz w:val="24"/>
          <w:highlight w:val="white"/>
        </w:rPr>
        <w:t xml:space="preserve">政府采购合同》（以下简称主合同），且依据该合同的约定，供应商应在</w:t>
      </w:r>
      <w:r>
        <w:rPr>
          <w:rFonts w:hint="eastAsia" w:ascii="宋体" w:hAnsi="宋体"/>
          <w:sz w:val="24"/>
          <w:highlight w:val="white"/>
          <w:u w:val="single"/>
        </w:rPr>
        <w:t xml:space="preserve">    </w:t>
      </w:r>
      <w:r>
        <w:rPr>
          <w:rFonts w:hint="eastAsia" w:ascii="宋体" w:hAnsi="宋体"/>
          <w:sz w:val="24"/>
          <w:highlight w:val="white"/>
        </w:rPr>
        <w:t xml:space="preserve">年    月</w:t>
      </w:r>
      <w:r>
        <w:rPr>
          <w:rFonts w:hint="eastAsia" w:ascii="宋体" w:hAnsi="宋体"/>
          <w:sz w:val="24"/>
          <w:highlight w:val="white"/>
          <w:u w:val="single"/>
        </w:rPr>
        <w:t xml:space="preserve">   </w:t>
      </w:r>
      <w:r>
        <w:rPr>
          <w:rFonts w:hint="eastAsia" w:ascii="宋体" w:hAnsi="宋体"/>
          <w:sz w:val="24"/>
          <w:highlight w:val="white"/>
        </w:rPr>
        <w:t xml:space="preserve">日前向你方交纳履约保证金，且可以履约担保函的形式交纳履约保证金。应供应商的申请，我方以保证的方式向你方提供如下履约保证金担保：</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一、保证责任的情形及保证金额</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（一）在供应商出现下列情形之一时，我方承担保证责任：</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1．将中标项目转让给他人，或者在投标文件中未说明，且未经采购招标人同意，将中标项目分包给他人的；</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2．主合同约定的应当缴纳履约保证金的情形： </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（1）未按主合同约定的质量、数量和期限供应货物/提供服务/完成工程的；</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(2) </w:t>
      </w:r>
      <w:r>
        <w:rPr>
          <w:rFonts w:hint="eastAsia" w:ascii="宋体" w:hAnsi="宋体"/>
          <w:sz w:val="24"/>
          <w:highlight w:val="white"/>
          <w:u w:val="single"/>
        </w:rPr>
        <w:t xml:space="preserve">                                                          .</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（二）我方的保证范围是主合同约定的合同价款总额的</w:t>
      </w:r>
      <w:r>
        <w:rPr>
          <w:rFonts w:hint="eastAsia" w:ascii="宋体" w:hAnsi="宋体"/>
          <w:sz w:val="24"/>
          <w:highlight w:val="white"/>
          <w:u w:val="single"/>
        </w:rPr>
        <w:t xml:space="preserve">        </w:t>
      </w:r>
      <w:r>
        <w:rPr>
          <w:rFonts w:hint="eastAsia" w:ascii="宋体" w:hAnsi="宋体"/>
          <w:sz w:val="24"/>
          <w:highlight w:val="white"/>
        </w:rPr>
        <w:t xml:space="preserve">%数额为</w:t>
      </w:r>
      <w:r>
        <w:rPr>
          <w:rFonts w:hint="eastAsia" w:ascii="宋体" w:hAnsi="宋体"/>
          <w:sz w:val="24"/>
          <w:highlight w:val="white"/>
          <w:u w:val="single"/>
        </w:rPr>
        <w:t xml:space="preserve">         </w:t>
      </w:r>
      <w:r>
        <w:rPr>
          <w:rFonts w:hint="eastAsia" w:ascii="宋体" w:hAnsi="宋体"/>
          <w:sz w:val="24"/>
          <w:highlight w:val="white"/>
        </w:rPr>
        <w:t xml:space="preserve">元（大写</w:t>
      </w:r>
      <w:r>
        <w:rPr>
          <w:rFonts w:hint="eastAsia" w:ascii="宋体" w:hAnsi="宋体"/>
          <w:sz w:val="24"/>
          <w:highlight w:val="white"/>
          <w:u w:val="single"/>
        </w:rPr>
        <w:t xml:space="preserve">           </w:t>
      </w:r>
      <w:r>
        <w:rPr>
          <w:rFonts w:hint="eastAsia" w:ascii="宋体" w:hAnsi="宋体"/>
          <w:sz w:val="24"/>
          <w:highlight w:val="white"/>
        </w:rPr>
        <w:t xml:space="preserve">），币种为</w:t>
      </w:r>
      <w:r>
        <w:rPr>
          <w:rFonts w:hint="eastAsia" w:ascii="宋体" w:hAnsi="宋体"/>
          <w:sz w:val="24"/>
          <w:highlight w:val="white"/>
          <w:u w:val="single"/>
        </w:rPr>
        <w:t xml:space="preserve">        </w:t>
      </w:r>
      <w:r>
        <w:rPr>
          <w:rFonts w:hint="eastAsia" w:ascii="宋体" w:hAnsi="宋体"/>
          <w:sz w:val="24"/>
          <w:highlight w:val="white"/>
        </w:rPr>
        <w:t xml:space="preserve">。（即主合同履约保证金金额）</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二、保证的方式及保证期间</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我方保证的方式为：连带责任保证。</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我方保证的期间为：自本合同生效之日起至供应商按照主合同约定的供货/完工期限届满后</w:t>
      </w:r>
      <w:r>
        <w:rPr>
          <w:rFonts w:hint="eastAsia" w:ascii="宋体" w:hAnsi="宋体"/>
          <w:sz w:val="24"/>
          <w:highlight w:val="white"/>
          <w:u w:val="single"/>
        </w:rPr>
        <w:t xml:space="preserve">     </w:t>
      </w:r>
      <w:r>
        <w:rPr>
          <w:rFonts w:hint="eastAsia" w:ascii="宋体" w:hAnsi="宋体"/>
          <w:sz w:val="24"/>
          <w:highlight w:val="white"/>
        </w:rPr>
        <w:t xml:space="preserve">日内。</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如果供应商未按主合同约定向贵方供应货物/提供服务/完成工程的，由我方在保证金额内向你方支付上述款项。</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三、承担保证责任的程序</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1．你方要求我方承担保证责任的，应在本保函保证期间内向我方发出书面索赔通知。索赔通知应写明要求索赔的金额，支付款项应到达的账号。并附有证明供应商违约事实的证明材料。</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2．我方收到你方的书面索赔通知及相应证明材料，在</w:t>
      </w:r>
      <w:r>
        <w:rPr>
          <w:rFonts w:hint="eastAsia" w:ascii="宋体" w:hAnsi="宋体"/>
          <w:sz w:val="24"/>
          <w:highlight w:val="white"/>
          <w:u w:val="single"/>
        </w:rPr>
        <w:t xml:space="preserve">    </w:t>
      </w:r>
      <w:r>
        <w:rPr>
          <w:rFonts w:hint="eastAsia" w:ascii="宋体" w:hAnsi="宋体"/>
          <w:sz w:val="24"/>
          <w:highlight w:val="white"/>
        </w:rPr>
        <w:t xml:space="preserve">工作日内进行核定后按照本保函的承诺承担保证责任。</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四、保证责任的终止</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2．我方按照本保函向你方履行了保证责任后，自我方向你方支付款项（支付款项从我方账户划出）之日起，保证责任即终止。</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3．按照法律法规的规定或出现应终止我方保证责任的其他情形的，我方在本保函项下的保证责任亦终止。</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五、免责条款</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1．因你方违反主合同约定致使供应商不能履行义务的，我方不承担保证责任。</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2．依照法律法规的规定或你方与供应商的另行约定，全部或者部分免除供应商应缴纳的保证金义务的，我方亦免除相应的保证责任。</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3．因不可抗力造成供应商不能履行供货义务的，我方不承担保证责任。</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六、争议的解决</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因本保函发生的纠纷，由你我双方协商解决，协商不成的，通过诉讼程序解决，诉讼管辖地法院为</w:t>
      </w:r>
      <w:r>
        <w:rPr>
          <w:rFonts w:hint="eastAsia" w:ascii="宋体" w:hAnsi="宋体"/>
          <w:sz w:val="24"/>
          <w:highlight w:val="white"/>
          <w:u w:val="single"/>
        </w:rPr>
        <w:t xml:space="preserve">        </w:t>
      </w:r>
      <w:r>
        <w:rPr>
          <w:rFonts w:hint="eastAsia" w:ascii="宋体" w:hAnsi="宋体"/>
          <w:sz w:val="24"/>
          <w:highlight w:val="white"/>
        </w:rPr>
        <w:t xml:space="preserve">法院。</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七、保函的生效</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本保函自我方加盖公章之日起生效。</w:t>
      </w:r>
      <w:r>
        <w:rPr>
          <w:rFonts w:ascii="宋体" w:hAnsi="宋体"/>
          <w:sz w:val="24"/>
          <w:highlight w:val="white"/>
        </w:rPr>
      </w:r>
      <w:r>
        <w:rPr>
          <w:highlight w:val="white"/>
        </w:rPr>
      </w:r>
    </w:p>
    <w:p>
      <w:pPr>
        <w:pStyle w:val="627"/>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保证人：（公章）</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                   </w:t>
      </w:r>
      <w:r>
        <w:rPr>
          <w:rFonts w:ascii="宋体" w:hAnsi="宋体"/>
          <w:sz w:val="24"/>
          <w:highlight w:val="white"/>
        </w:rPr>
      </w:r>
      <w:r>
        <w:rPr>
          <w:highlight w:val="white"/>
        </w:rPr>
      </w:r>
    </w:p>
    <w:p>
      <w:pPr>
        <w:pStyle w:val="627"/>
        <w:ind w:firstLine="360"/>
        <w:jc w:val="left"/>
        <w:spacing w:line="440" w:lineRule="exact"/>
        <w:widowControl/>
        <w:tabs>
          <w:tab w:val="left" w:pos="360" w:leader="none"/>
          <w:tab w:val="left" w:pos="960" w:leader="none"/>
        </w:tabs>
        <w:rPr>
          <w:rFonts w:ascii="宋体" w:hAnsi="宋体"/>
          <w:sz w:val="24"/>
          <w:highlight w:val="white"/>
        </w:rPr>
      </w:pPr>
      <w:r>
        <w:rPr>
          <w:rFonts w:hint="eastAsia" w:ascii="宋体" w:hAnsi="宋体"/>
          <w:sz w:val="24"/>
          <w:highlight w:val="white"/>
        </w:rPr>
        <w:t xml:space="preserve"> 年     月      日</w:t>
      </w:r>
      <w:r>
        <w:rPr>
          <w:rFonts w:ascii="宋体" w:hAnsi="宋体"/>
          <w:sz w:val="24"/>
          <w:highlight w:val="white"/>
        </w:rPr>
      </w:r>
      <w:r>
        <w:rPr>
          <w:highlight w:val="white"/>
        </w:rPr>
      </w:r>
    </w:p>
    <w:p>
      <w:pPr>
        <w:pStyle w:val="627"/>
        <w:spacing w:after="312" w:line="580" w:lineRule="exact"/>
        <w:rPr>
          <w:rFonts w:hAnsi="宋体" w:cs="宋体"/>
          <w:bCs/>
          <w:sz w:val="24"/>
          <w:highlight w:val="white"/>
        </w:rPr>
      </w:pPr>
      <w:r>
        <w:rPr>
          <w:rFonts w:ascii="Tahoma" w:hAnsi="Tahoma"/>
          <w:highlight w:val="white"/>
        </w:rPr>
        <w:br w:type="page" w:clear="all"/>
      </w:r>
      <w:r>
        <w:rPr>
          <w:rFonts w:hint="eastAsia" w:hAnsi="宋体" w:cs="宋体"/>
          <w:bCs/>
          <w:sz w:val="24"/>
          <w:highlight w:val="white"/>
        </w:rPr>
        <w:t xml:space="preserve">附件2：</w:t>
      </w:r>
      <w:r>
        <w:rPr>
          <w:rFonts w:hAnsi="宋体" w:cs="宋体"/>
          <w:bCs/>
          <w:sz w:val="24"/>
          <w:highlight w:val="white"/>
        </w:rPr>
      </w:r>
      <w:r>
        <w:rPr>
          <w:highlight w:val="white"/>
        </w:rPr>
      </w:r>
    </w:p>
    <w:p>
      <w:pPr>
        <w:pStyle w:val="627"/>
        <w:jc w:val="center"/>
        <w:spacing w:after="312" w:line="580" w:lineRule="exact"/>
        <w:rPr>
          <w:rFonts w:hAnsi="宋体" w:cs="宋体"/>
          <w:b/>
          <w:sz w:val="24"/>
          <w:highlight w:val="white"/>
        </w:rPr>
      </w:pPr>
      <w:r>
        <w:rPr>
          <w:rFonts w:hAnsi="宋体" w:cs="宋体"/>
          <w:b/>
          <w:sz w:val="24"/>
          <w:highlight w:val="white"/>
        </w:rPr>
      </w:r>
      <w:r>
        <w:rPr>
          <w:highlight w:val="white"/>
        </w:rPr>
      </w:r>
    </w:p>
    <w:p>
      <w:pPr>
        <w:pStyle w:val="627"/>
        <w:ind w:firstLine="480"/>
        <w:jc w:val="center"/>
        <w:spacing w:line="360" w:lineRule="auto"/>
        <w:rPr>
          <w:rFonts w:ascii="宋体" w:hAnsi="宋体"/>
          <w:color w:val="000000"/>
          <w:sz w:val="24"/>
          <w:highlight w:val="white"/>
        </w:rPr>
      </w:pPr>
      <w:r>
        <w:rPr>
          <w:rFonts w:hint="eastAsia" w:ascii="宋体" w:hAnsi="宋体"/>
          <w:color w:val="000000"/>
          <w:sz w:val="24"/>
          <w:highlight w:val="white"/>
        </w:rPr>
        <w:t xml:space="preserve">无锡市政府采购合同融资政策告知函</w:t>
      </w:r>
      <w:r>
        <w:rPr>
          <w:rFonts w:ascii="宋体" w:hAnsi="宋体"/>
          <w:color w:val="000000"/>
          <w:sz w:val="24"/>
          <w:highlight w:val="white"/>
        </w:rPr>
      </w:r>
      <w:r>
        <w:rPr>
          <w:highlight w:val="white"/>
        </w:rPr>
      </w:r>
    </w:p>
    <w:p>
      <w:pPr>
        <w:pStyle w:val="627"/>
        <w:spacing w:after="312" w:line="580" w:lineRule="exact"/>
        <w:rPr>
          <w:rFonts w:hAnsi="宋体" w:cs="宋体"/>
          <w:sz w:val="24"/>
          <w:highlight w:val="white"/>
        </w:rPr>
      </w:pPr>
      <w:r>
        <w:rPr>
          <w:rFonts w:hAnsi="宋体" w:cs="宋体"/>
          <w:sz w:val="24"/>
          <w:highlight w:val="white"/>
        </w:rPr>
      </w:r>
      <w:r>
        <w:rPr>
          <w:highlight w:val="white"/>
        </w:rPr>
      </w:r>
    </w:p>
    <w:p>
      <w:pPr>
        <w:pStyle w:val="627"/>
        <w:ind w:firstLine="480"/>
        <w:jc w:val="left"/>
        <w:spacing w:line="360" w:lineRule="auto"/>
        <w:widowControl/>
        <w:tabs>
          <w:tab w:val="left" w:pos="360" w:leader="none"/>
          <w:tab w:val="left" w:pos="960" w:leader="none"/>
        </w:tabs>
        <w:rPr>
          <w:rFonts w:ascii="宋体" w:hAnsi="宋体"/>
          <w:color w:val="000000"/>
          <w:sz w:val="24"/>
          <w:highlight w:val="white"/>
        </w:rPr>
      </w:pPr>
      <w:r>
        <w:rPr>
          <w:rFonts w:hint="eastAsia" w:ascii="宋体" w:hAnsi="宋体"/>
          <w:color w:val="000000"/>
          <w:sz w:val="24"/>
          <w:highlight w:val="white"/>
        </w:rPr>
        <w:t xml:space="preserve">各供应商：</w:t>
      </w:r>
      <w:r>
        <w:rPr>
          <w:rFonts w:ascii="宋体" w:hAnsi="宋体"/>
          <w:color w:val="000000"/>
          <w:sz w:val="24"/>
          <w:highlight w:val="white"/>
        </w:rPr>
      </w:r>
      <w:r>
        <w:rPr>
          <w:highlight w:val="white"/>
        </w:rPr>
      </w:r>
    </w:p>
    <w:p>
      <w:pPr>
        <w:pStyle w:val="627"/>
        <w:jc w:val="left"/>
        <w:spacing w:line="360" w:lineRule="auto"/>
        <w:widowControl/>
        <w:tabs>
          <w:tab w:val="left" w:pos="360" w:leader="none"/>
          <w:tab w:val="left" w:pos="960" w:leader="none"/>
        </w:tabs>
        <w:rPr>
          <w:rFonts w:ascii="宋体" w:hAnsi="宋体"/>
          <w:color w:val="000000"/>
          <w:sz w:val="24"/>
          <w:highlight w:val="white"/>
        </w:rPr>
      </w:pPr>
      <w:r>
        <w:rPr>
          <w:rFonts w:hint="eastAsia" w:ascii="宋体" w:hAnsi="宋体"/>
          <w:color w:val="000000"/>
          <w:sz w:val="24"/>
          <w:highlight w:val="white"/>
        </w:rPr>
        <w:t xml:space="preserve">欢迎贵公司参与无锡市政府采购活动！</w:t>
      </w:r>
      <w:r>
        <w:rPr>
          <w:rFonts w:ascii="宋体" w:hAnsi="宋体"/>
          <w:color w:val="000000"/>
          <w:sz w:val="24"/>
          <w:highlight w:val="white"/>
        </w:rPr>
      </w:r>
      <w:r>
        <w:rPr>
          <w:highlight w:val="white"/>
        </w:rPr>
      </w:r>
    </w:p>
    <w:p>
      <w:pPr>
        <w:pStyle w:val="627"/>
        <w:ind w:firstLine="480"/>
        <w:jc w:val="left"/>
        <w:spacing w:line="360" w:lineRule="auto"/>
        <w:widowControl/>
        <w:tabs>
          <w:tab w:val="left" w:pos="360" w:leader="none"/>
          <w:tab w:val="left" w:pos="960" w:leader="none"/>
        </w:tabs>
        <w:rPr>
          <w:rFonts w:ascii="宋体" w:hAnsi="宋体"/>
          <w:color w:val="000000"/>
          <w:sz w:val="24"/>
          <w:highlight w:val="white"/>
        </w:rPr>
      </w:pPr>
      <w:r>
        <w:rPr>
          <w:rFonts w:hint="eastAsia" w:ascii="宋体" w:hAnsi="宋体"/>
          <w:color w:val="000000"/>
          <w:sz w:val="24"/>
          <w:highlight w:val="whit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rPr>
          <w:rFonts w:ascii="宋体" w:hAnsi="宋体"/>
          <w:color w:val="000000"/>
          <w:sz w:val="24"/>
          <w:highlight w:val="white"/>
        </w:rPr>
      </w:r>
      <w:r>
        <w:rPr>
          <w:highlight w:val="white"/>
        </w:rPr>
      </w:r>
    </w:p>
    <w:p>
      <w:pPr>
        <w:pStyle w:val="627"/>
        <w:ind w:firstLine="480"/>
        <w:spacing w:line="540" w:lineRule="exact"/>
        <w:rPr>
          <w:rFonts w:ascii="宋体" w:hAnsi="宋体"/>
          <w:b/>
          <w:sz w:val="24"/>
          <w:highlight w:val="white"/>
          <w:shd w:val="clear" w:color="auto" w:fill="ffffff"/>
        </w:rPr>
      </w:pPr>
      <w:r>
        <w:rPr>
          <w:rFonts w:ascii="宋体" w:hAnsi="宋体"/>
          <w:b/>
          <w:sz w:val="24"/>
          <w:highlight w:val="white"/>
          <w:shd w:val="clear" w:color="auto" w:fill="ffffff"/>
        </w:rPr>
      </w:r>
      <w:r>
        <w:rPr>
          <w:highlight w:val="white"/>
        </w:rPr>
      </w:r>
    </w:p>
    <w:p>
      <w:pPr>
        <w:pStyle w:val="627"/>
        <w:jc w:val="center"/>
        <w:spacing w:line="540" w:lineRule="exact"/>
        <w:rPr>
          <w:rFonts w:ascii="黑体" w:eastAsia="黑体"/>
          <w:b/>
          <w:sz w:val="44"/>
          <w:szCs w:val="44"/>
          <w:highlight w:val="white"/>
        </w:rPr>
      </w:pPr>
      <w:r>
        <w:rPr>
          <w:rFonts w:ascii="黑体" w:eastAsia="黑体"/>
          <w:b/>
          <w:sz w:val="44"/>
          <w:szCs w:val="44"/>
          <w:highlight w:val="white"/>
        </w:rPr>
        <w:br w:type="page" w:clear="all"/>
      </w:r>
      <w:r>
        <w:rPr>
          <w:rFonts w:hint="eastAsia" w:ascii="黑体" w:eastAsia="黑体"/>
          <w:b/>
          <w:sz w:val="44"/>
          <w:szCs w:val="44"/>
          <w:highlight w:val="white"/>
        </w:rPr>
        <w:t xml:space="preserve">第三部分.采购需求</w:t>
      </w:r>
      <w:r>
        <w:rPr>
          <w:rFonts w:ascii="黑体" w:eastAsia="黑体"/>
          <w:b/>
          <w:sz w:val="44"/>
          <w:szCs w:val="44"/>
          <w:highlight w:val="white"/>
        </w:rPr>
      </w:r>
      <w:r>
        <w:rPr>
          <w:highlight w:val="white"/>
        </w:rPr>
      </w:r>
    </w:p>
    <w:p>
      <w:pPr>
        <w:pStyle w:val="627"/>
        <w:ind w:firstLine="480"/>
        <w:jc w:val="left"/>
        <w:keepLines w:val="0"/>
        <w:keepNext w:val="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投标供应商所投内容必须满足以下要求，不得有负偏离：</w:t>
      </w:r>
      <w:r>
        <w:rPr>
          <w:rFonts w:hint="eastAsia" w:ascii="宋体" w:hAnsi="宋体" w:eastAsia="宋体" w:cs="宋体"/>
          <w:sz w:val="24"/>
          <w:szCs w:val="24"/>
          <w:highlight w:val="white"/>
        </w:rPr>
      </w:r>
      <w:r>
        <w:rPr>
          <w:highlight w:val="white"/>
        </w:rPr>
      </w:r>
    </w:p>
    <w:p>
      <w:pPr>
        <w:pStyle w:val="856"/>
        <w:keepLines w:val="0"/>
        <w:keepNext w:val="0"/>
        <w:pageBreakBefore w:val="0"/>
        <w:spacing w:line="360" w:lineRule="auto"/>
        <w:rPr>
          <w:rFonts w:ascii="宋体" w:hAnsi="宋体" w:eastAsia="宋体" w:cs="宋体"/>
          <w:sz w:val="24"/>
          <w:szCs w:val="24"/>
          <w:highlight w:val="white"/>
        </w:rPr>
      </w:pPr>
      <w:r>
        <w:rPr>
          <w:highlight w:val="white"/>
        </w:rPr>
      </w:r>
      <w:bookmarkStart w:id="15" w:name="_Toc4048"/>
      <w:r>
        <w:rPr>
          <w:highlight w:val="white"/>
        </w:rPr>
      </w:r>
      <w:bookmarkStart w:id="16" w:name="_Toc18310"/>
      <w:r>
        <w:rPr>
          <w:highlight w:val="white"/>
        </w:rPr>
      </w:r>
      <w:bookmarkStart w:id="17" w:name="_Toc85478014"/>
      <w:r>
        <w:rPr>
          <w:highlight w:val="white"/>
        </w:rPr>
      </w:r>
      <w:bookmarkStart w:id="18" w:name="_Toc471596020"/>
      <w:r>
        <w:rPr>
          <w:highlight w:val="white"/>
        </w:rPr>
      </w:r>
      <w:bookmarkStart w:id="19" w:name="_Toc332971261"/>
      <w:r>
        <w:rPr>
          <w:highlight w:val="white"/>
        </w:rPr>
      </w:r>
      <w:bookmarkStart w:id="20" w:name="_Toc186536723"/>
      <w:r>
        <w:rPr>
          <w:rFonts w:hint="eastAsia" w:ascii="宋体" w:hAnsi="宋体" w:eastAsia="宋体" w:cs="宋体"/>
          <w:sz w:val="24"/>
          <w:szCs w:val="24"/>
          <w:highlight w:val="white"/>
        </w:rPr>
        <w:t xml:space="preserve">一、项目概述</w:t>
      </w:r>
      <w:bookmarkEnd w:id="15"/>
      <w:r>
        <w:rPr>
          <w:highlight w:val="white"/>
        </w:rPr>
      </w:r>
      <w:bookmarkEnd w:id="16"/>
      <w:r>
        <w:rPr>
          <w:highlight w:val="white"/>
        </w:rPr>
      </w:r>
      <w:bookmarkEnd w:id="17"/>
      <w:r>
        <w:rPr>
          <w:highlight w:val="white"/>
        </w:rPr>
      </w:r>
      <w:bookmarkEnd w:id="18"/>
      <w:r>
        <w:rPr>
          <w:highlight w:val="white"/>
        </w:rPr>
      </w:r>
      <w:bookmarkEnd w:id="19"/>
      <w:r>
        <w:rPr>
          <w:rFonts w:hint="eastAsia" w:ascii="宋体" w:hAnsi="宋体" w:eastAsia="宋体" w:cs="宋体"/>
          <w:sz w:val="24"/>
          <w:szCs w:val="24"/>
          <w:highlight w:val="white"/>
          <w:lang w:val="en-US" w:eastAsia="zh-CN"/>
        </w:rPr>
        <w:t xml:space="preserve">及目标</w:t>
      </w:r>
      <w:r>
        <w:rPr>
          <w:rFonts w:ascii="宋体" w:hAnsi="宋体" w:eastAsia="宋体" w:cs="宋体"/>
          <w:sz w:val="24"/>
          <w:szCs w:val="24"/>
          <w:highlight w:val="white"/>
          <w:lang w:val="en-US" w:eastAsia="zh-CN"/>
        </w:rPr>
      </w:r>
      <w:r>
        <w:rPr>
          <w:highlight w:val="white"/>
        </w:rPr>
      </w:r>
    </w:p>
    <w:p>
      <w:pPr>
        <w:pStyle w:val="857"/>
        <w:keepLines w:val="0"/>
        <w:keepNext w:val="0"/>
        <w:pageBreakBefore w:val="0"/>
        <w:spacing w:line="360" w:lineRule="auto"/>
        <w:rPr>
          <w:rFonts w:hint="eastAsia" w:ascii="宋体" w:hAnsi="宋体" w:eastAsia="宋体" w:cs="宋体"/>
          <w:sz w:val="24"/>
          <w:szCs w:val="24"/>
          <w:highlight w:val="white"/>
        </w:rPr>
      </w:pPr>
      <w:r>
        <w:rPr>
          <w:highlight w:val="white"/>
        </w:rPr>
      </w:r>
      <w:bookmarkStart w:id="21" w:name="_Toc14881"/>
      <w:r>
        <w:rPr>
          <w:highlight w:val="white"/>
        </w:rPr>
      </w:r>
      <w:bookmarkStart w:id="22" w:name="_Toc471596021"/>
      <w:r>
        <w:rPr>
          <w:highlight w:val="white"/>
        </w:rPr>
      </w:r>
      <w:bookmarkStart w:id="23" w:name="_Toc31197"/>
      <w:r>
        <w:rPr>
          <w:highlight w:val="white"/>
        </w:rPr>
      </w:r>
      <w:bookmarkStart w:id="24" w:name="_Toc332971262"/>
      <w:r>
        <w:rPr>
          <w:highlight w:val="white"/>
        </w:rPr>
      </w:r>
      <w:bookmarkStart w:id="25" w:name="_Toc85478015"/>
      <w:r>
        <w:rPr>
          <w:rFonts w:hint="eastAsia" w:ascii="宋体" w:hAnsi="宋体" w:eastAsia="宋体" w:cs="宋体"/>
          <w:sz w:val="24"/>
          <w:szCs w:val="24"/>
          <w:highlight w:val="white"/>
        </w:rPr>
        <w:t xml:space="preserve">（一）项目名称</w:t>
      </w:r>
      <w:bookmarkEnd w:id="21"/>
      <w:r>
        <w:rPr>
          <w:highlight w:val="white"/>
        </w:rPr>
      </w:r>
      <w:bookmarkEnd w:id="22"/>
      <w:r>
        <w:rPr>
          <w:highlight w:val="white"/>
        </w:rPr>
      </w:r>
      <w:bookmarkEnd w:id="23"/>
      <w:r>
        <w:rPr>
          <w:highlight w:val="white"/>
        </w:rPr>
      </w:r>
      <w:bookmarkEnd w:id="24"/>
      <w:r>
        <w:rPr>
          <w:highlight w:val="white"/>
        </w:rPr>
      </w:r>
      <w:bookmarkEnd w:id="25"/>
      <w:r>
        <w:rPr>
          <w:rFonts w:hint="eastAsia" w:ascii="宋体" w:hAnsi="宋体" w:eastAsia="宋体" w:cs="宋体"/>
          <w:sz w:val="24"/>
          <w:szCs w:val="24"/>
          <w:highlight w:val="white"/>
        </w:rPr>
      </w:r>
      <w:r>
        <w:rPr>
          <w:highlight w:val="white"/>
        </w:rPr>
      </w:r>
    </w:p>
    <w:p>
      <w:pPr>
        <w:pStyle w:val="858"/>
        <w:ind w:firstLine="640"/>
        <w:keepLines w:val="0"/>
        <w:keepNext w:val="0"/>
        <w:pageBreakBefore w:val="0"/>
        <w:spacing w:line="360" w:lineRule="auto"/>
        <w:rPr>
          <w:rFonts w:hint="eastAsia" w:ascii="宋体" w:hAnsi="宋体" w:eastAsia="宋体" w:cs="宋体"/>
          <w:sz w:val="24"/>
          <w:szCs w:val="24"/>
          <w:highlight w:val="white"/>
        </w:rPr>
      </w:pPr>
      <w:r>
        <w:rPr>
          <w:highlight w:val="white"/>
        </w:rPr>
      </w:r>
      <w:bookmarkStart w:id="26" w:name="_Toc332971263"/>
      <w:r>
        <w:rPr>
          <w:highlight w:val="white"/>
        </w:rPr>
      </w:r>
      <w:bookmarkStart w:id="27" w:name="_Toc85478016"/>
      <w:r>
        <w:rPr>
          <w:highlight w:val="white"/>
        </w:rPr>
      </w:r>
      <w:bookmarkStart w:id="28" w:name="_Toc13539"/>
      <w:r>
        <w:rPr>
          <w:highlight w:val="white"/>
        </w:rPr>
      </w:r>
      <w:bookmarkStart w:id="29" w:name="_Toc9270"/>
      <w:r>
        <w:rPr>
          <w:highlight w:val="white"/>
        </w:rPr>
      </w:r>
      <w:bookmarkStart w:id="30" w:name="_Toc471596022"/>
      <w:r>
        <w:rPr>
          <w:rFonts w:hint="eastAsia" w:ascii="宋体" w:hAnsi="宋体" w:eastAsia="宋体" w:cs="宋体"/>
          <w:sz w:val="24"/>
          <w:szCs w:val="24"/>
          <w:highlight w:val="white"/>
          <w:lang w:eastAsia="zh-CN"/>
        </w:rPr>
        <w:t xml:space="preserve">智慧城管平台延续服务采购项目(2025接续)</w:t>
      </w:r>
      <w:r>
        <w:rPr>
          <w:rFonts w:hint="eastAsia" w:ascii="宋体" w:hAnsi="宋体" w:eastAsia="宋体" w:cs="宋体"/>
          <w:sz w:val="24"/>
          <w:szCs w:val="24"/>
          <w:highlight w:val="white"/>
          <w:lang w:eastAsia="zh-CN"/>
        </w:rPr>
      </w:r>
      <w:r>
        <w:rPr>
          <w:highlight w:val="white"/>
        </w:rPr>
      </w:r>
    </w:p>
    <w:p>
      <w:pPr>
        <w:pStyle w:val="857"/>
        <w:keepLines w:val="0"/>
        <w:keepNext w:val="0"/>
        <w:pageBreakBefore w:val="0"/>
        <w:spacing w:line="360" w:lineRule="auto"/>
        <w:rPr>
          <w:rFonts w:ascii="宋体" w:hAnsi="宋体" w:eastAsia="宋体" w:cs="宋体"/>
          <w:sz w:val="24"/>
          <w:szCs w:val="24"/>
          <w:highlight w:val="white"/>
        </w:rPr>
      </w:pPr>
      <w:r>
        <w:rPr>
          <w:highlight w:val="white"/>
        </w:rPr>
      </w:r>
      <w:bookmarkEnd w:id="26"/>
      <w:r>
        <w:rPr>
          <w:highlight w:val="white"/>
        </w:rPr>
      </w:r>
      <w:bookmarkEnd w:id="27"/>
      <w:r>
        <w:rPr>
          <w:highlight w:val="white"/>
        </w:rPr>
      </w:r>
      <w:bookmarkEnd w:id="28"/>
      <w:r>
        <w:rPr>
          <w:highlight w:val="white"/>
        </w:rPr>
      </w:r>
      <w:bookmarkEnd w:id="29"/>
      <w:r>
        <w:rPr>
          <w:highlight w:val="white"/>
        </w:rPr>
      </w:r>
      <w:bookmarkEnd w:id="30"/>
      <w:r>
        <w:rPr>
          <w:highlight w:val="white"/>
        </w:rPr>
      </w:r>
      <w:bookmarkStart w:id="31" w:name="_Toc341960596"/>
      <w:r>
        <w:rPr>
          <w:highlight w:val="white"/>
        </w:rPr>
      </w:r>
      <w:bookmarkEnd w:id="31"/>
      <w:r>
        <w:rPr>
          <w:highlight w:val="white"/>
        </w:rPr>
      </w:r>
      <w:bookmarkStart w:id="32" w:name="_Toc342070808"/>
      <w:r>
        <w:rPr>
          <w:highlight w:val="white"/>
        </w:rPr>
      </w:r>
      <w:bookmarkEnd w:id="32"/>
      <w:r>
        <w:rPr>
          <w:highlight w:val="white"/>
        </w:rPr>
      </w:r>
      <w:bookmarkStart w:id="33" w:name="_Toc341960595"/>
      <w:r>
        <w:rPr>
          <w:highlight w:val="white"/>
        </w:rPr>
      </w:r>
      <w:bookmarkEnd w:id="33"/>
      <w:r>
        <w:rPr>
          <w:highlight w:val="white"/>
        </w:rPr>
      </w:r>
      <w:bookmarkStart w:id="34" w:name="_Toc341960597"/>
      <w:r>
        <w:rPr>
          <w:highlight w:val="white"/>
        </w:rPr>
      </w:r>
      <w:bookmarkEnd w:id="34"/>
      <w:r>
        <w:rPr>
          <w:highlight w:val="white"/>
        </w:rPr>
      </w:r>
      <w:bookmarkStart w:id="35" w:name="_Toc341960594"/>
      <w:r>
        <w:rPr>
          <w:highlight w:val="white"/>
        </w:rPr>
      </w:r>
      <w:bookmarkEnd w:id="35"/>
      <w:r>
        <w:rPr>
          <w:highlight w:val="white"/>
        </w:rPr>
      </w:r>
      <w:bookmarkStart w:id="36" w:name="_Toc342070807"/>
      <w:r>
        <w:rPr>
          <w:highlight w:val="white"/>
        </w:rPr>
      </w:r>
      <w:bookmarkEnd w:id="36"/>
      <w:r>
        <w:rPr>
          <w:highlight w:val="white"/>
        </w:rPr>
      </w:r>
      <w:bookmarkStart w:id="37" w:name="_Toc342070810"/>
      <w:r>
        <w:rPr>
          <w:highlight w:val="white"/>
        </w:rPr>
      </w:r>
      <w:bookmarkEnd w:id="37"/>
      <w:r>
        <w:rPr>
          <w:highlight w:val="white"/>
        </w:rPr>
      </w:r>
      <w:bookmarkStart w:id="38" w:name="_Toc85478018"/>
      <w:r>
        <w:rPr>
          <w:highlight w:val="white"/>
        </w:rPr>
      </w:r>
      <w:bookmarkStart w:id="39" w:name="_Toc32235"/>
      <w:r>
        <w:rPr>
          <w:highlight w:val="white"/>
        </w:rPr>
      </w:r>
      <w:bookmarkStart w:id="40" w:name="_Toc26442"/>
      <w:r>
        <w:rPr>
          <w:highlight w:val="white"/>
        </w:rPr>
      </w:r>
      <w:bookmarkStart w:id="41" w:name="_Toc471596024"/>
      <w:r>
        <w:rPr>
          <w:highlight w:val="white"/>
        </w:rPr>
      </w:r>
      <w:bookmarkStart w:id="42" w:name="_Toc332971270"/>
      <w:r>
        <w:rPr>
          <w:highlight w:val="white"/>
        </w:rPr>
      </w:r>
      <w:bookmarkStart w:id="43" w:name="_Toc342070809"/>
      <w:r>
        <w:rPr>
          <w:highlight w:val="white"/>
        </w:rPr>
      </w:r>
      <w:bookmarkEnd w:id="43"/>
      <w:r>
        <w:rPr>
          <w:rFonts w:hint="eastAsia" w:ascii="宋体" w:hAnsi="宋体" w:eastAsia="宋体" w:cs="宋体"/>
          <w:sz w:val="24"/>
          <w:szCs w:val="24"/>
          <w:highlight w:val="white"/>
          <w:lang w:val="en-US" w:eastAsia="zh-CN"/>
        </w:rPr>
        <w:t xml:space="preserve">（二）项目概况</w:t>
      </w:r>
      <w:r>
        <w:rPr>
          <w:rFonts w:ascii="宋体" w:hAnsi="宋体" w:eastAsia="宋体" w:cs="宋体"/>
          <w:sz w:val="24"/>
          <w:szCs w:val="24"/>
          <w:highlight w:val="white"/>
          <w:lang w:val="en-US" w:eastAsia="zh-CN"/>
        </w:rPr>
      </w:r>
      <w:r>
        <w:rPr>
          <w:highlight w:val="white"/>
        </w:rPr>
      </w:r>
    </w:p>
    <w:p>
      <w:pPr>
        <w:pStyle w:val="858"/>
        <w:ind w:firstLine="640"/>
        <w:keepLines w:val="0"/>
        <w:keepNext w:val="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用于承载滨湖区城市管理局信息化业务，其中包括通讯链路服务(123条前端专项链路、1条200M主线专线、1条100M专线</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15张通讯数据卡、机柜托管)、前端设备资源租赁服务(123路监控、智慧井盖5台、太阳能物联网视频监控服务15路等)、智慧城管平台软件功能服务、信息网络安全服务。本项目旨在确保系统的正常运行，切实保障相关业务的正常开展。</w:t>
      </w:r>
      <w:r>
        <w:rPr>
          <w:rFonts w:hint="eastAsia" w:ascii="宋体" w:hAnsi="宋体" w:eastAsia="宋体" w:cs="宋体"/>
          <w:sz w:val="24"/>
          <w:szCs w:val="24"/>
          <w:highlight w:val="white"/>
          <w:lang w:eastAsia="zh-CN"/>
        </w:rPr>
      </w:r>
      <w:r>
        <w:rPr>
          <w:highlight w:val="white"/>
        </w:rPr>
      </w:r>
    </w:p>
    <w:p>
      <w:pPr>
        <w:pStyle w:val="857"/>
        <w:keepLines w:val="0"/>
        <w:keepNext w:val="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三</w:t>
      </w:r>
      <w:r>
        <w:rPr>
          <w:rFonts w:hint="eastAsia" w:ascii="宋体" w:hAnsi="宋体" w:eastAsia="宋体" w:cs="宋体"/>
          <w:sz w:val="24"/>
          <w:szCs w:val="24"/>
          <w:highlight w:val="white"/>
        </w:rPr>
        <w:t xml:space="preserve">）运维目标</w:t>
      </w:r>
      <w:bookmarkEnd w:id="38"/>
      <w:r>
        <w:rPr>
          <w:highlight w:val="white"/>
        </w:rPr>
      </w:r>
      <w:bookmarkEnd w:id="39"/>
      <w:r>
        <w:rPr>
          <w:highlight w:val="white"/>
        </w:rPr>
      </w:r>
      <w:bookmarkEnd w:id="40"/>
      <w:r>
        <w:rPr>
          <w:rFonts w:hint="eastAsia" w:ascii="宋体" w:hAnsi="宋体" w:eastAsia="宋体" w:cs="宋体"/>
          <w:sz w:val="24"/>
          <w:szCs w:val="24"/>
          <w:highlight w:val="white"/>
        </w:rPr>
      </w:r>
      <w:r>
        <w:rPr>
          <w:highlight w:val="white"/>
        </w:rPr>
      </w:r>
    </w:p>
    <w:p>
      <w:pPr>
        <w:pStyle w:val="858"/>
        <w:ind w:firstLine="640"/>
        <w:keepLines w:val="0"/>
        <w:keepNext w:val="0"/>
        <w:pageBreakBefore w:val="0"/>
        <w:spacing w:line="360" w:lineRule="auto"/>
        <w:rPr>
          <w:rFonts w:hint="eastAsia" w:ascii="宋体" w:hAnsi="宋体" w:eastAsia="宋体" w:cs="宋体"/>
          <w:sz w:val="24"/>
          <w:szCs w:val="24"/>
          <w:highlight w:val="white"/>
        </w:rPr>
      </w:pPr>
      <w:r>
        <w:rPr>
          <w:highlight w:val="white"/>
        </w:rPr>
      </w:r>
      <w:bookmarkStart w:id="44" w:name="_Toc14813"/>
      <w:r>
        <w:rPr>
          <w:highlight w:val="white"/>
        </w:rPr>
      </w:r>
      <w:bookmarkStart w:id="45" w:name="_Toc85478019"/>
      <w:r>
        <w:rPr>
          <w:highlight w:val="white"/>
        </w:rPr>
      </w:r>
      <w:bookmarkStart w:id="46" w:name="_Toc17312"/>
      <w:r>
        <w:rPr>
          <w:rFonts w:hint="eastAsia" w:ascii="宋体" w:hAnsi="宋体" w:eastAsia="宋体" w:cs="宋体"/>
          <w:sz w:val="24"/>
          <w:szCs w:val="24"/>
          <w:highlight w:val="white"/>
        </w:rPr>
        <w:t xml:space="preserve">本项目旨在加强滨湖区</w:t>
      </w:r>
      <w:r>
        <w:rPr>
          <w:rFonts w:hint="eastAsia" w:ascii="宋体" w:hAnsi="宋体" w:eastAsia="宋体" w:cs="宋体"/>
          <w:sz w:val="24"/>
          <w:szCs w:val="24"/>
          <w:highlight w:val="white"/>
          <w:lang w:val="en-US" w:eastAsia="zh-CN"/>
        </w:rPr>
        <w:t xml:space="preserve">城市管理局智慧城管一期平台</w:t>
      </w:r>
      <w:r>
        <w:rPr>
          <w:rFonts w:hint="eastAsia" w:ascii="宋体" w:hAnsi="宋体" w:eastAsia="宋体" w:cs="宋体"/>
          <w:sz w:val="24"/>
          <w:szCs w:val="24"/>
          <w:highlight w:val="white"/>
        </w:rPr>
        <w:t xml:space="preserve">系统软硬件及相关安全设备运行监控、日常维护，确保系统的正常运行，切实保障相关业务的正常开展，营造良好的交互环境，更好地利</w:t>
      </w:r>
      <w:r>
        <w:rPr>
          <w:rFonts w:hint="eastAsia" w:ascii="宋体" w:hAnsi="宋体" w:eastAsia="宋体" w:cs="宋体"/>
          <w:sz w:val="24"/>
          <w:szCs w:val="24"/>
          <w:highlight w:val="white"/>
          <w:lang w:val="en-US" w:eastAsia="zh-CN"/>
        </w:rPr>
        <w:t xml:space="preserve">政</w:t>
      </w:r>
      <w:r>
        <w:rPr>
          <w:rFonts w:hint="eastAsia" w:ascii="宋体" w:hAnsi="宋体" w:eastAsia="宋体" w:cs="宋体"/>
          <w:sz w:val="24"/>
          <w:szCs w:val="24"/>
          <w:highlight w:val="white"/>
        </w:rPr>
        <w:t xml:space="preserve">便民。</w:t>
      </w:r>
      <w:r>
        <w:rPr>
          <w:rFonts w:hint="eastAsia" w:ascii="宋体" w:hAnsi="宋体" w:eastAsia="宋体" w:cs="宋体"/>
          <w:sz w:val="24"/>
          <w:szCs w:val="24"/>
          <w:highlight w:val="white"/>
          <w:lang w:val="en-US" w:eastAsia="zh-CN"/>
        </w:rPr>
        <w:t xml:space="preserve">同时</w:t>
      </w:r>
      <w:r>
        <w:rPr>
          <w:rFonts w:hint="eastAsia" w:ascii="宋体" w:hAnsi="宋体" w:eastAsia="宋体" w:cs="宋体"/>
          <w:sz w:val="24"/>
          <w:szCs w:val="24"/>
          <w:highlight w:val="white"/>
        </w:rPr>
        <w:t xml:space="preserve">对现有的</w:t>
      </w:r>
      <w:r>
        <w:rPr>
          <w:rFonts w:hint="eastAsia" w:ascii="宋体" w:hAnsi="宋体" w:eastAsia="宋体" w:cs="宋体"/>
          <w:sz w:val="24"/>
          <w:szCs w:val="24"/>
          <w:highlight w:val="white"/>
          <w:lang w:val="en-US" w:eastAsia="zh-CN"/>
        </w:rPr>
        <w:t xml:space="preserve">智慧城管</w:t>
      </w:r>
      <w:r>
        <w:rPr>
          <w:rFonts w:hint="eastAsia" w:ascii="宋体" w:hAnsi="宋体" w:eastAsia="宋体" w:cs="宋体"/>
          <w:sz w:val="24"/>
          <w:szCs w:val="24"/>
          <w:highlight w:val="white"/>
        </w:rPr>
        <w:t xml:space="preserve">平台</w:t>
      </w:r>
      <w:r>
        <w:rPr>
          <w:rFonts w:hint="eastAsia" w:ascii="宋体" w:hAnsi="宋体" w:eastAsia="宋体" w:cs="宋体"/>
          <w:sz w:val="24"/>
          <w:szCs w:val="24"/>
          <w:highlight w:val="white"/>
          <w:lang w:val="en-US" w:eastAsia="zh-CN"/>
        </w:rPr>
        <w:t xml:space="preserve">及配套</w:t>
      </w:r>
      <w:r>
        <w:rPr>
          <w:rFonts w:hint="eastAsia" w:ascii="宋体" w:hAnsi="宋体" w:eastAsia="宋体" w:cs="宋体"/>
          <w:sz w:val="24"/>
          <w:szCs w:val="24"/>
          <w:highlight w:val="white"/>
        </w:rPr>
        <w:t xml:space="preserve">基础资源进行监控和管理，及时掌握</w:t>
      </w:r>
      <w:r>
        <w:rPr>
          <w:rFonts w:hint="eastAsia" w:ascii="宋体" w:hAnsi="宋体" w:eastAsia="宋体" w:cs="宋体"/>
          <w:sz w:val="24"/>
          <w:szCs w:val="24"/>
          <w:highlight w:val="white"/>
          <w:lang w:val="en-US" w:eastAsia="zh-CN"/>
        </w:rPr>
        <w:t xml:space="preserve">平台</w:t>
      </w:r>
      <w:r>
        <w:rPr>
          <w:rFonts w:hint="eastAsia" w:ascii="宋体" w:hAnsi="宋体" w:eastAsia="宋体" w:cs="宋体"/>
          <w:sz w:val="24"/>
          <w:szCs w:val="24"/>
          <w:highlight w:val="white"/>
        </w:rPr>
        <w:t xml:space="preserve">现状和配置信息，反映平台的可用性情况和正常运行状况，创建一个可知可控的IT环境，保证平台的各类业务系统</w:t>
      </w:r>
      <w:r>
        <w:rPr>
          <w:rFonts w:hint="eastAsia" w:ascii="宋体" w:hAnsi="宋体" w:eastAsia="宋体" w:cs="宋体"/>
          <w:sz w:val="24"/>
          <w:szCs w:val="24"/>
          <w:highlight w:val="white"/>
          <w:lang w:val="en-US" w:eastAsia="zh-CN"/>
        </w:rPr>
        <w:t xml:space="preserve">及配套软硬件</w:t>
      </w:r>
      <w:r>
        <w:rPr>
          <w:rFonts w:hint="eastAsia" w:ascii="宋体" w:hAnsi="宋体" w:eastAsia="宋体" w:cs="宋体"/>
          <w:sz w:val="24"/>
          <w:szCs w:val="24"/>
          <w:highlight w:val="white"/>
        </w:rPr>
        <w:t xml:space="preserve">的可靠、高效、持续、安全运行。</w:t>
      </w:r>
      <w:r>
        <w:rPr>
          <w:rFonts w:hint="eastAsia" w:ascii="宋体" w:hAnsi="宋体" w:eastAsia="宋体" w:cs="宋体"/>
          <w:sz w:val="24"/>
          <w:szCs w:val="24"/>
          <w:highlight w:val="white"/>
        </w:rPr>
      </w:r>
      <w:r>
        <w:rPr>
          <w:highlight w:val="white"/>
        </w:rPr>
      </w:r>
    </w:p>
    <w:p>
      <w:pPr>
        <w:pStyle w:val="858"/>
        <w:ind w:firstLine="640"/>
        <w:keepLines w:val="0"/>
        <w:keepNext w:val="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本次运维服务</w:t>
      </w:r>
      <w:r>
        <w:rPr>
          <w:rFonts w:hint="eastAsia" w:ascii="宋体" w:hAnsi="宋体" w:eastAsia="宋体" w:cs="宋体"/>
          <w:sz w:val="24"/>
          <w:szCs w:val="24"/>
          <w:highlight w:val="white"/>
        </w:rPr>
        <w:t xml:space="preserve">需要实现以下目标：</w:t>
      </w:r>
      <w:r>
        <w:rPr>
          <w:rFonts w:hint="eastAsia" w:ascii="宋体" w:hAnsi="宋体" w:eastAsia="宋体" w:cs="宋体"/>
          <w:sz w:val="24"/>
          <w:szCs w:val="24"/>
          <w:highlight w:val="white"/>
        </w:rPr>
      </w:r>
      <w:r>
        <w:rPr>
          <w:highlight w:val="white"/>
        </w:rPr>
      </w:r>
    </w:p>
    <w:p>
      <w:pPr>
        <w:pStyle w:val="858"/>
        <w:ind w:firstLine="640"/>
        <w:keepLines w:val="0"/>
        <w:keepNext w:val="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①</w:t>
      </w:r>
      <w:r>
        <w:rPr>
          <w:rFonts w:hint="eastAsia" w:ascii="宋体" w:hAnsi="宋体" w:eastAsia="宋体" w:cs="宋体"/>
          <w:sz w:val="24"/>
          <w:szCs w:val="24"/>
          <w:highlight w:val="white"/>
        </w:rPr>
        <w:t xml:space="preserve">对</w:t>
      </w:r>
      <w:r>
        <w:rPr>
          <w:rFonts w:hint="eastAsia" w:ascii="宋体" w:hAnsi="宋体" w:eastAsia="宋体" w:cs="宋体"/>
          <w:sz w:val="24"/>
          <w:szCs w:val="24"/>
          <w:highlight w:val="white"/>
          <w:lang w:eastAsia="zh-CN"/>
        </w:rPr>
        <w:t xml:space="preserve">滨湖区</w:t>
      </w:r>
      <w:r>
        <w:rPr>
          <w:rFonts w:hint="eastAsia" w:ascii="宋体" w:hAnsi="宋体" w:eastAsia="宋体" w:cs="宋体"/>
          <w:sz w:val="24"/>
          <w:szCs w:val="24"/>
          <w:highlight w:val="white"/>
          <w:lang w:val="en-US" w:eastAsia="zh-CN"/>
        </w:rPr>
        <w:t xml:space="preserve">智慧城管平台</w:t>
      </w:r>
      <w:r>
        <w:rPr>
          <w:rFonts w:hint="eastAsia" w:ascii="宋体" w:hAnsi="宋体" w:eastAsia="宋体" w:cs="宋体"/>
          <w:sz w:val="24"/>
          <w:szCs w:val="24"/>
          <w:highlight w:val="white"/>
        </w:rPr>
        <w:t xml:space="preserve">开展基础</w:t>
      </w:r>
      <w:r>
        <w:rPr>
          <w:rFonts w:hint="eastAsia" w:ascii="宋体" w:hAnsi="宋体" w:eastAsia="宋体" w:cs="宋体"/>
          <w:sz w:val="24"/>
          <w:szCs w:val="24"/>
          <w:highlight w:val="white"/>
          <w:lang w:val="en-US" w:eastAsia="zh-CN"/>
        </w:rPr>
        <w:t xml:space="preserve">维护</w:t>
      </w:r>
      <w:r>
        <w:rPr>
          <w:rFonts w:hint="eastAsia" w:ascii="宋体" w:hAnsi="宋体" w:eastAsia="宋体" w:cs="宋体"/>
          <w:sz w:val="24"/>
          <w:szCs w:val="24"/>
          <w:highlight w:val="white"/>
        </w:rPr>
        <w:t xml:space="preserve">管理、日常巡检、故障处理等工作，保障</w:t>
      </w:r>
      <w:r>
        <w:rPr>
          <w:rFonts w:hint="eastAsia" w:ascii="宋体" w:hAnsi="宋体" w:eastAsia="宋体" w:cs="宋体"/>
          <w:sz w:val="24"/>
          <w:szCs w:val="24"/>
          <w:highlight w:val="white"/>
          <w:lang w:val="en-US" w:eastAsia="zh-CN"/>
        </w:rPr>
        <w:t xml:space="preserve">平台</w:t>
      </w:r>
      <w:r>
        <w:rPr>
          <w:rFonts w:hint="eastAsia" w:ascii="宋体" w:hAnsi="宋体" w:eastAsia="宋体" w:cs="宋体"/>
          <w:sz w:val="24"/>
          <w:szCs w:val="24"/>
          <w:highlight w:val="white"/>
        </w:rPr>
        <w:t xml:space="preserve">的稳定运行；</w:t>
      </w:r>
      <w:r>
        <w:rPr>
          <w:rFonts w:hint="eastAsia" w:ascii="宋体" w:hAnsi="宋体" w:eastAsia="宋体" w:cs="宋体"/>
          <w:sz w:val="24"/>
          <w:szCs w:val="24"/>
          <w:highlight w:val="white"/>
        </w:rPr>
      </w:r>
      <w:r>
        <w:rPr>
          <w:highlight w:val="white"/>
        </w:rPr>
      </w:r>
    </w:p>
    <w:p>
      <w:pPr>
        <w:pStyle w:val="858"/>
        <w:ind w:firstLine="640"/>
        <w:keepLines w:val="0"/>
        <w:keepNext w:val="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②</w:t>
      </w:r>
      <w:r>
        <w:rPr>
          <w:rFonts w:hint="eastAsia" w:ascii="宋体" w:hAnsi="宋体" w:eastAsia="宋体" w:cs="宋体"/>
          <w:sz w:val="24"/>
          <w:szCs w:val="24"/>
          <w:highlight w:val="white"/>
        </w:rPr>
        <w:t xml:space="preserve">对</w:t>
      </w:r>
      <w:r>
        <w:rPr>
          <w:rFonts w:hint="eastAsia" w:ascii="宋体" w:hAnsi="宋体" w:eastAsia="宋体" w:cs="宋体"/>
          <w:sz w:val="24"/>
          <w:szCs w:val="24"/>
          <w:highlight w:val="white"/>
          <w:lang w:eastAsia="zh-CN"/>
        </w:rPr>
        <w:t xml:space="preserve">滨湖区</w:t>
      </w:r>
      <w:r>
        <w:rPr>
          <w:rFonts w:hint="eastAsia" w:ascii="宋体" w:hAnsi="宋体" w:eastAsia="宋体" w:cs="宋体"/>
          <w:sz w:val="24"/>
          <w:szCs w:val="24"/>
          <w:highlight w:val="white"/>
          <w:lang w:val="en-US" w:eastAsia="zh-CN"/>
        </w:rPr>
        <w:t xml:space="preserve">智慧城管平台</w:t>
      </w:r>
      <w:r>
        <w:rPr>
          <w:rFonts w:hint="eastAsia" w:ascii="宋体" w:hAnsi="宋体" w:eastAsia="宋体" w:cs="宋体"/>
          <w:sz w:val="24"/>
          <w:szCs w:val="24"/>
          <w:highlight w:val="white"/>
        </w:rPr>
        <w:t xml:space="preserve">的数据库开展基础</w:t>
      </w:r>
      <w:r>
        <w:rPr>
          <w:rFonts w:hint="eastAsia" w:ascii="宋体" w:hAnsi="宋体" w:eastAsia="宋体" w:cs="宋体"/>
          <w:sz w:val="24"/>
          <w:szCs w:val="24"/>
          <w:highlight w:val="white"/>
          <w:lang w:val="en-US" w:eastAsia="zh-CN"/>
        </w:rPr>
        <w:t xml:space="preserve">维护</w:t>
      </w:r>
      <w:r>
        <w:rPr>
          <w:rFonts w:hint="eastAsia" w:ascii="宋体" w:hAnsi="宋体" w:eastAsia="宋体" w:cs="宋体"/>
          <w:sz w:val="24"/>
          <w:szCs w:val="24"/>
          <w:highlight w:val="white"/>
        </w:rPr>
        <w:t xml:space="preserve">管理、日常巡检、备份恢复、性能优化等工作，保障数据库的稳定运行；</w:t>
      </w:r>
      <w:r>
        <w:rPr>
          <w:rFonts w:hint="eastAsia" w:ascii="宋体" w:hAnsi="宋体" w:eastAsia="宋体" w:cs="宋体"/>
          <w:sz w:val="24"/>
          <w:szCs w:val="24"/>
          <w:highlight w:val="white"/>
        </w:rPr>
      </w:r>
      <w:r>
        <w:rPr>
          <w:highlight w:val="white"/>
        </w:rPr>
      </w:r>
    </w:p>
    <w:p>
      <w:pPr>
        <w:pStyle w:val="858"/>
        <w:ind w:firstLine="640"/>
        <w:keepLines w:val="0"/>
        <w:keepNext w:val="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③</w:t>
      </w:r>
      <w:r>
        <w:rPr>
          <w:rFonts w:hint="eastAsia" w:ascii="宋体" w:hAnsi="宋体" w:eastAsia="宋体" w:cs="宋体"/>
          <w:sz w:val="24"/>
          <w:szCs w:val="24"/>
          <w:highlight w:val="white"/>
        </w:rPr>
        <w:t xml:space="preserve">对</w:t>
      </w:r>
      <w:r>
        <w:rPr>
          <w:rFonts w:hint="eastAsia" w:ascii="宋体" w:hAnsi="宋体" w:eastAsia="宋体" w:cs="宋体"/>
          <w:sz w:val="24"/>
          <w:szCs w:val="24"/>
          <w:highlight w:val="white"/>
          <w:lang w:eastAsia="zh-CN"/>
        </w:rPr>
        <w:t xml:space="preserve">滨湖区</w:t>
      </w:r>
      <w:r>
        <w:rPr>
          <w:rFonts w:hint="eastAsia" w:ascii="宋体" w:hAnsi="宋体" w:eastAsia="宋体" w:cs="宋体"/>
          <w:sz w:val="24"/>
          <w:szCs w:val="24"/>
          <w:highlight w:val="white"/>
          <w:lang w:val="en-US" w:eastAsia="zh-CN"/>
        </w:rPr>
        <w:t xml:space="preserve">智慧城管平台</w:t>
      </w:r>
      <w:r>
        <w:rPr>
          <w:rFonts w:hint="eastAsia" w:ascii="宋体" w:hAnsi="宋体" w:eastAsia="宋体" w:cs="宋体"/>
          <w:sz w:val="24"/>
          <w:szCs w:val="24"/>
          <w:highlight w:val="white"/>
        </w:rPr>
        <w:t xml:space="preserve">的中间件开展基础</w:t>
      </w:r>
      <w:r>
        <w:rPr>
          <w:rFonts w:hint="eastAsia" w:ascii="宋体" w:hAnsi="宋体" w:eastAsia="宋体" w:cs="宋体"/>
          <w:sz w:val="24"/>
          <w:szCs w:val="24"/>
          <w:highlight w:val="white"/>
          <w:lang w:val="en-US" w:eastAsia="zh-CN"/>
        </w:rPr>
        <w:t xml:space="preserve">维护</w:t>
      </w:r>
      <w:r>
        <w:rPr>
          <w:rFonts w:hint="eastAsia" w:ascii="宋体" w:hAnsi="宋体" w:eastAsia="宋体" w:cs="宋体"/>
          <w:sz w:val="24"/>
          <w:szCs w:val="24"/>
          <w:highlight w:val="white"/>
        </w:rPr>
        <w:t xml:space="preserve">管理、性能优化、故障处理等工作，保障中间件服务的稳定运行；</w:t>
      </w:r>
      <w:r>
        <w:rPr>
          <w:rFonts w:hint="eastAsia" w:ascii="宋体" w:hAnsi="宋体" w:eastAsia="宋体" w:cs="宋体"/>
          <w:sz w:val="24"/>
          <w:szCs w:val="24"/>
          <w:highlight w:val="white"/>
        </w:rPr>
      </w:r>
      <w:r>
        <w:rPr>
          <w:highlight w:val="white"/>
        </w:rPr>
      </w:r>
    </w:p>
    <w:p>
      <w:pPr>
        <w:pStyle w:val="858"/>
        <w:ind w:firstLine="640"/>
        <w:keepLines w:val="0"/>
        <w:keepNext w:val="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④</w:t>
      </w:r>
      <w:r>
        <w:rPr>
          <w:rFonts w:hint="eastAsia" w:ascii="宋体" w:hAnsi="宋体" w:eastAsia="宋体" w:cs="宋体"/>
          <w:sz w:val="24"/>
          <w:szCs w:val="24"/>
          <w:highlight w:val="white"/>
        </w:rPr>
        <w:t xml:space="preserve">协助</w:t>
      </w:r>
      <w:r>
        <w:rPr>
          <w:rFonts w:hint="eastAsia" w:ascii="宋体" w:hAnsi="宋体" w:eastAsia="宋体" w:cs="宋体"/>
          <w:sz w:val="24"/>
          <w:szCs w:val="24"/>
          <w:highlight w:val="white"/>
          <w:lang w:eastAsia="zh-CN"/>
        </w:rPr>
        <w:t xml:space="preserve">区</w:t>
      </w:r>
      <w:r>
        <w:rPr>
          <w:rFonts w:hint="eastAsia" w:ascii="宋体" w:hAnsi="宋体" w:eastAsia="宋体" w:cs="宋体"/>
          <w:sz w:val="24"/>
          <w:szCs w:val="24"/>
          <w:highlight w:val="white"/>
          <w:lang w:val="en-US" w:eastAsia="zh-CN"/>
        </w:rPr>
        <w:t xml:space="preserve">城管</w:t>
      </w:r>
      <w:r>
        <w:rPr>
          <w:rFonts w:hint="eastAsia" w:ascii="宋体" w:hAnsi="宋体" w:eastAsia="宋体" w:cs="宋体"/>
          <w:sz w:val="24"/>
          <w:szCs w:val="24"/>
          <w:highlight w:val="white"/>
          <w:lang w:eastAsia="zh-CN"/>
        </w:rPr>
        <w:t xml:space="preserve">局</w:t>
      </w:r>
      <w:r>
        <w:rPr>
          <w:rFonts w:hint="eastAsia" w:ascii="宋体" w:hAnsi="宋体" w:eastAsia="宋体" w:cs="宋体"/>
          <w:sz w:val="24"/>
          <w:szCs w:val="24"/>
          <w:highlight w:val="white"/>
        </w:rPr>
        <w:t xml:space="preserve">开展</w:t>
      </w:r>
      <w:r>
        <w:rPr>
          <w:rFonts w:hint="eastAsia" w:ascii="宋体" w:hAnsi="宋体" w:eastAsia="宋体" w:cs="宋体"/>
          <w:sz w:val="24"/>
          <w:szCs w:val="24"/>
          <w:highlight w:val="white"/>
          <w:lang w:val="en-US" w:eastAsia="zh-CN"/>
        </w:rPr>
        <w:t xml:space="preserve">相关管理</w:t>
      </w:r>
      <w:r>
        <w:rPr>
          <w:rFonts w:hint="eastAsia" w:ascii="宋体" w:hAnsi="宋体" w:eastAsia="宋体" w:cs="宋体"/>
          <w:sz w:val="24"/>
          <w:szCs w:val="24"/>
          <w:highlight w:val="white"/>
        </w:rPr>
        <w:t xml:space="preserve">数据</w:t>
      </w:r>
      <w:r>
        <w:rPr>
          <w:rFonts w:hint="eastAsia" w:ascii="宋体" w:hAnsi="宋体" w:eastAsia="宋体" w:cs="宋体"/>
          <w:sz w:val="24"/>
          <w:szCs w:val="24"/>
          <w:highlight w:val="white"/>
          <w:lang w:val="en-US" w:eastAsia="zh-CN"/>
        </w:rPr>
        <w:t xml:space="preserve">录入和更新工作</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rPr>
      </w:r>
      <w:r>
        <w:rPr>
          <w:highlight w:val="white"/>
        </w:rPr>
      </w:r>
    </w:p>
    <w:p>
      <w:pPr>
        <w:pStyle w:val="858"/>
        <w:ind w:firstLine="640"/>
        <w:keepLines w:val="0"/>
        <w:keepNext w:val="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⑤对</w:t>
      </w:r>
      <w:r>
        <w:rPr>
          <w:rFonts w:hint="eastAsia" w:ascii="宋体" w:hAnsi="宋体" w:eastAsia="宋体" w:cs="宋体"/>
          <w:sz w:val="24"/>
          <w:szCs w:val="24"/>
          <w:highlight w:val="white"/>
          <w:lang w:eastAsia="zh-CN"/>
        </w:rPr>
        <w:t xml:space="preserve">滨湖区</w:t>
      </w:r>
      <w:r>
        <w:rPr>
          <w:rFonts w:hint="eastAsia" w:ascii="宋体" w:hAnsi="宋体" w:eastAsia="宋体" w:cs="宋体"/>
          <w:sz w:val="24"/>
          <w:szCs w:val="24"/>
          <w:highlight w:val="white"/>
          <w:lang w:val="en-US" w:eastAsia="zh-CN"/>
        </w:rPr>
        <w:t xml:space="preserve">智慧城管平台配套设备如监控、后端存储、网络安全资源、链路等租赁资源开展</w:t>
      </w:r>
      <w:r>
        <w:rPr>
          <w:rFonts w:hint="eastAsia" w:ascii="宋体" w:hAnsi="宋体" w:eastAsia="宋体" w:cs="宋体"/>
          <w:sz w:val="24"/>
          <w:szCs w:val="24"/>
          <w:highlight w:val="white"/>
        </w:rPr>
        <w:t xml:space="preserve">基础</w:t>
      </w:r>
      <w:r>
        <w:rPr>
          <w:rFonts w:hint="eastAsia" w:ascii="宋体" w:hAnsi="宋体" w:eastAsia="宋体" w:cs="宋体"/>
          <w:sz w:val="24"/>
          <w:szCs w:val="24"/>
          <w:highlight w:val="white"/>
          <w:lang w:val="en-US" w:eastAsia="zh-CN"/>
        </w:rPr>
        <w:t xml:space="preserve">维护</w:t>
      </w:r>
      <w:r>
        <w:rPr>
          <w:rFonts w:hint="eastAsia" w:ascii="宋体" w:hAnsi="宋体" w:eastAsia="宋体" w:cs="宋体"/>
          <w:sz w:val="24"/>
          <w:szCs w:val="24"/>
          <w:highlight w:val="white"/>
        </w:rPr>
        <w:t xml:space="preserve">管理、日常巡检、故障处理等工作，保障</w:t>
      </w:r>
      <w:r>
        <w:rPr>
          <w:rFonts w:hint="eastAsia" w:ascii="宋体" w:hAnsi="宋体" w:eastAsia="宋体" w:cs="宋体"/>
          <w:sz w:val="24"/>
          <w:szCs w:val="24"/>
          <w:highlight w:val="white"/>
          <w:lang w:val="en-US" w:eastAsia="zh-CN"/>
        </w:rPr>
        <w:t xml:space="preserve">系统</w:t>
      </w:r>
      <w:r>
        <w:rPr>
          <w:rFonts w:hint="eastAsia" w:ascii="宋体" w:hAnsi="宋体" w:eastAsia="宋体" w:cs="宋体"/>
          <w:sz w:val="24"/>
          <w:szCs w:val="24"/>
          <w:highlight w:val="white"/>
        </w:rPr>
        <w:t xml:space="preserve">的稳定运行</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eastAsia="zh-CN"/>
        </w:rPr>
      </w:r>
      <w:r>
        <w:rPr>
          <w:highlight w:val="white"/>
        </w:rPr>
      </w:r>
    </w:p>
    <w:p>
      <w:pPr>
        <w:pStyle w:val="858"/>
        <w:ind w:firstLine="640"/>
        <w:keepLines w:val="0"/>
        <w:keepNext w:val="0"/>
        <w:pageBreakBefore w:val="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⑥协助滨湖区城管局与各部门对接数据资源，根据实际需求进行数据推送和接入。</w:t>
      </w:r>
      <w:r>
        <w:rPr>
          <w:rFonts w:ascii="宋体" w:hAnsi="宋体" w:eastAsia="宋体" w:cs="宋体"/>
          <w:sz w:val="24"/>
          <w:szCs w:val="24"/>
          <w:highlight w:val="white"/>
          <w:lang w:val="en-US" w:eastAsia="zh-CN"/>
        </w:rPr>
      </w:r>
      <w:r>
        <w:rPr>
          <w:highlight w:val="white"/>
        </w:rPr>
      </w:r>
    </w:p>
    <w:p>
      <w:pPr>
        <w:pStyle w:val="857"/>
        <w:keepLines w:val="0"/>
        <w:keepNext w:val="0"/>
        <w:pageBreakBefore w:val="0"/>
        <w:spacing w:line="360" w:lineRule="auto"/>
        <w:rPr>
          <w:rFonts w:hint="eastAsia" w:ascii="宋体" w:hAnsi="宋体" w:eastAsia="宋体" w:cs="宋体"/>
          <w:sz w:val="24"/>
          <w:szCs w:val="24"/>
          <w:highlight w:val="white"/>
        </w:rPr>
      </w:pPr>
      <w:r>
        <w:rPr>
          <w:highlight w:val="white"/>
        </w:rPr>
      </w:r>
      <w:bookmarkEnd w:id="41"/>
      <w:r>
        <w:rPr>
          <w:highlight w:val="white"/>
        </w:rPr>
      </w:r>
      <w:bookmarkEnd w:id="42"/>
      <w:r>
        <w:rPr>
          <w:highlight w:val="white"/>
        </w:rPr>
      </w:r>
      <w:bookmarkEnd w:id="44"/>
      <w:r>
        <w:rPr>
          <w:highlight w:val="white"/>
        </w:rPr>
      </w:r>
      <w:bookmarkEnd w:id="45"/>
      <w:r>
        <w:rPr>
          <w:highlight w:val="white"/>
        </w:rPr>
      </w:r>
      <w:bookmarkEnd w:id="46"/>
      <w:r>
        <w:rPr>
          <w:highlight w:val="white"/>
        </w:rPr>
      </w:r>
      <w:bookmarkStart w:id="47" w:name="_Toc85478025"/>
      <w:r>
        <w:rPr>
          <w:highlight w:val="white"/>
        </w:rPr>
      </w:r>
      <w:bookmarkStart w:id="48" w:name="_Toc19552"/>
      <w:r>
        <w:rPr>
          <w:highlight w:val="white"/>
        </w:rPr>
      </w:r>
      <w:bookmarkStart w:id="49" w:name="_Toc27142"/>
      <w:r>
        <w:rPr>
          <w:highlight w:val="white"/>
        </w:rPr>
      </w:r>
      <w:bookmarkStart w:id="50" w:name="_Toc332971272"/>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四</w:t>
      </w:r>
      <w:r>
        <w:rPr>
          <w:rFonts w:hint="eastAsia" w:ascii="宋体" w:hAnsi="宋体" w:eastAsia="宋体" w:cs="宋体"/>
          <w:sz w:val="24"/>
          <w:szCs w:val="24"/>
          <w:highlight w:val="white"/>
        </w:rPr>
        <w:t xml:space="preserve">）运维模式</w:t>
      </w:r>
      <w:bookmarkEnd w:id="47"/>
      <w:r>
        <w:rPr>
          <w:highlight w:val="white"/>
        </w:rPr>
      </w:r>
      <w:bookmarkEnd w:id="48"/>
      <w:r>
        <w:rPr>
          <w:highlight w:val="white"/>
        </w:rPr>
      </w:r>
      <w:bookmarkEnd w:id="49"/>
      <w:r>
        <w:rPr>
          <w:rFonts w:hint="eastAsia" w:ascii="宋体" w:hAnsi="宋体" w:eastAsia="宋体" w:cs="宋体"/>
          <w:sz w:val="24"/>
          <w:szCs w:val="24"/>
          <w:highlight w:val="white"/>
        </w:rPr>
      </w:r>
      <w:r>
        <w:rPr>
          <w:highlight w:val="white"/>
        </w:rPr>
      </w:r>
    </w:p>
    <w:p>
      <w:pPr>
        <w:pStyle w:val="858"/>
        <w:ind w:firstLine="640"/>
        <w:keepLines w:val="0"/>
        <w:keepNext w:val="0"/>
        <w:pageBreakBefore w:val="0"/>
        <w:spacing w:line="360" w:lineRule="auto"/>
        <w:rPr>
          <w:rFonts w:hint="eastAsia" w:ascii="宋体" w:hAnsi="宋体" w:eastAsia="宋体" w:cs="宋体"/>
          <w:sz w:val="24"/>
          <w:szCs w:val="24"/>
          <w:highlight w:val="white"/>
        </w:rPr>
      </w:pPr>
      <w:r>
        <w:rPr>
          <w:highlight w:val="white"/>
        </w:rPr>
      </w:r>
      <w:bookmarkStart w:id="51" w:name="_Toc85478026"/>
      <w:r>
        <w:rPr>
          <w:highlight w:val="white"/>
        </w:rPr>
      </w:r>
      <w:bookmarkStart w:id="52" w:name="_Toc30988"/>
      <w:r>
        <w:rPr>
          <w:highlight w:val="white"/>
        </w:rPr>
      </w:r>
      <w:bookmarkStart w:id="53" w:name="_Toc17009"/>
      <w:r>
        <w:rPr>
          <w:rFonts w:hint="eastAsia" w:ascii="宋体" w:hAnsi="宋体" w:eastAsia="宋体" w:cs="宋体"/>
          <w:sz w:val="24"/>
          <w:szCs w:val="24"/>
          <w:highlight w:val="white"/>
          <w:lang w:val="en-US" w:eastAsia="zh-CN"/>
        </w:rPr>
        <w:t xml:space="preserve">本项目的运维服务由中标供应商基于无锡市滨湖区城市管理局智慧城管平台现状，通过日常巡检、系统优化、应急响应等服务，对智慧城管平台软硬件进行全面监测，</w:t>
      </w:r>
      <w:r>
        <w:rPr>
          <w:rFonts w:hint="eastAsia" w:ascii="宋体" w:hAnsi="宋体" w:eastAsia="宋体" w:cs="宋体"/>
          <w:sz w:val="24"/>
          <w:szCs w:val="24"/>
          <w:highlight w:val="white"/>
          <w:lang w:eastAsia="zh-CN"/>
        </w:rPr>
        <w:t xml:space="preserve">保障智慧城管平台正常运行</w:t>
      </w:r>
      <w:r>
        <w:rPr>
          <w:rFonts w:hint="eastAsia" w:ascii="宋体" w:hAnsi="宋体" w:eastAsia="宋体" w:cs="宋体"/>
          <w:sz w:val="24"/>
          <w:szCs w:val="24"/>
          <w:highlight w:val="white"/>
          <w:lang w:val="en-US" w:eastAsia="zh-CN"/>
        </w:rPr>
        <w:t xml:space="preserve">。</w:t>
      </w:r>
      <w:r>
        <w:rPr>
          <w:rFonts w:hint="eastAsia" w:ascii="宋体" w:hAnsi="宋体" w:eastAsia="宋体" w:cs="宋体"/>
          <w:sz w:val="24"/>
          <w:szCs w:val="24"/>
          <w:highlight w:val="white"/>
          <w:lang w:val="en-US" w:eastAsia="zh-CN"/>
        </w:rPr>
      </w:r>
      <w:r>
        <w:rPr>
          <w:highlight w:val="white"/>
        </w:rPr>
      </w:r>
    </w:p>
    <w:p>
      <w:pPr>
        <w:pStyle w:val="858"/>
        <w:ind w:firstLine="0"/>
        <w:keepLines w:val="0"/>
        <w:keepNext w:val="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五</w:t>
      </w:r>
      <w:r>
        <w:rPr>
          <w:rFonts w:hint="eastAsia" w:ascii="宋体" w:hAnsi="宋体" w:eastAsia="宋体" w:cs="宋体"/>
          <w:sz w:val="24"/>
          <w:szCs w:val="24"/>
          <w:highlight w:val="white"/>
        </w:rPr>
        <w:t xml:space="preserve">）</w:t>
      </w:r>
      <w:bookmarkEnd w:id="50"/>
      <w:r>
        <w:rPr>
          <w:highlight w:val="white"/>
        </w:rPr>
      </w:r>
      <w:bookmarkEnd w:id="51"/>
      <w:r>
        <w:rPr>
          <w:highlight w:val="white"/>
        </w:rPr>
      </w:r>
      <w:bookmarkEnd w:id="52"/>
      <w:r>
        <w:rPr>
          <w:highlight w:val="white"/>
        </w:rPr>
      </w:r>
      <w:bookmarkEnd w:id="53"/>
      <w:r>
        <w:rPr>
          <w:rFonts w:hint="eastAsia" w:ascii="宋体" w:hAnsi="宋体" w:eastAsia="宋体" w:cs="宋体"/>
          <w:sz w:val="24"/>
          <w:szCs w:val="24"/>
          <w:highlight w:val="white"/>
          <w:lang w:val="en-US" w:eastAsia="zh-CN"/>
        </w:rPr>
        <w:t xml:space="preserve">服务期：一</w:t>
      </w:r>
      <w:r>
        <w:rPr>
          <w:rFonts w:hint="eastAsia" w:ascii="宋体" w:hAnsi="宋体" w:eastAsia="宋体" w:cs="宋体"/>
          <w:sz w:val="24"/>
          <w:szCs w:val="24"/>
          <w:highlight w:val="white"/>
        </w:rPr>
        <w:t xml:space="preserve">年。</w:t>
      </w:r>
      <w:bookmarkStart w:id="54" w:name="_Toc341960632"/>
      <w:r>
        <w:rPr>
          <w:highlight w:val="white"/>
        </w:rPr>
      </w:r>
      <w:bookmarkEnd w:id="54"/>
      <w:r>
        <w:rPr>
          <w:highlight w:val="white"/>
        </w:rPr>
      </w:r>
      <w:bookmarkStart w:id="55" w:name="_Toc341960633"/>
      <w:r>
        <w:rPr>
          <w:highlight w:val="white"/>
        </w:rPr>
      </w:r>
      <w:bookmarkEnd w:id="55"/>
      <w:r>
        <w:rPr>
          <w:highlight w:val="white"/>
        </w:rPr>
      </w:r>
      <w:bookmarkStart w:id="56" w:name="_Toc342070827"/>
      <w:r>
        <w:rPr>
          <w:highlight w:val="white"/>
        </w:rPr>
      </w:r>
      <w:bookmarkEnd w:id="56"/>
      <w:r>
        <w:rPr>
          <w:highlight w:val="white"/>
        </w:rPr>
      </w:r>
      <w:bookmarkStart w:id="57" w:name="_Toc470898245"/>
      <w:r>
        <w:rPr>
          <w:highlight w:val="white"/>
        </w:rPr>
      </w:r>
      <w:bookmarkEnd w:id="57"/>
      <w:r>
        <w:rPr>
          <w:highlight w:val="white"/>
        </w:rPr>
      </w:r>
      <w:bookmarkStart w:id="58" w:name="_Toc341960631"/>
      <w:r>
        <w:rPr>
          <w:highlight w:val="white"/>
        </w:rPr>
      </w:r>
      <w:bookmarkEnd w:id="58"/>
      <w:r>
        <w:rPr>
          <w:highlight w:val="white"/>
        </w:rPr>
      </w:r>
      <w:bookmarkStart w:id="59" w:name="_Toc342070825"/>
      <w:r>
        <w:rPr>
          <w:highlight w:val="white"/>
        </w:rPr>
      </w:r>
      <w:bookmarkEnd w:id="59"/>
      <w:r>
        <w:rPr>
          <w:highlight w:val="white"/>
        </w:rPr>
      </w:r>
      <w:bookmarkStart w:id="60" w:name="_Toc4594"/>
      <w:r>
        <w:rPr>
          <w:highlight w:val="white"/>
        </w:rPr>
      </w:r>
      <w:bookmarkStart w:id="61" w:name="_Toc85478083"/>
      <w:r>
        <w:rPr>
          <w:highlight w:val="white"/>
        </w:rPr>
      </w:r>
      <w:bookmarkStart w:id="62" w:name="_Toc12519"/>
      <w:r>
        <w:rPr>
          <w:highlight w:val="white"/>
        </w:rPr>
      </w:r>
      <w:bookmarkStart w:id="63" w:name="_Toc332971313"/>
      <w:r>
        <w:rPr>
          <w:highlight w:val="white"/>
        </w:rPr>
      </w:r>
      <w:bookmarkStart w:id="64" w:name="_Toc471596075"/>
      <w:r>
        <w:rPr>
          <w:highlight w:val="white"/>
        </w:rPr>
      </w:r>
      <w:bookmarkStart w:id="65" w:name="_Toc342070826"/>
      <w:r>
        <w:rPr>
          <w:highlight w:val="white"/>
        </w:rPr>
      </w:r>
      <w:bookmarkEnd w:id="65"/>
      <w:r>
        <w:rPr>
          <w:rFonts w:hint="eastAsia" w:ascii="宋体" w:hAnsi="宋体" w:eastAsia="宋体" w:cs="宋体"/>
          <w:sz w:val="24"/>
          <w:szCs w:val="24"/>
          <w:highlight w:val="white"/>
        </w:rPr>
      </w:r>
      <w:r>
        <w:rPr>
          <w:highlight w:val="white"/>
        </w:rPr>
      </w:r>
    </w:p>
    <w:p>
      <w:pPr>
        <w:pStyle w:val="627"/>
        <w:ind w:firstLine="0"/>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cs="宋体"/>
          <w:sz w:val="24"/>
          <w:highlight w:val="white"/>
          <w:lang w:val="en-US" w:eastAsia="zh-CN"/>
        </w:rPr>
        <w:t xml:space="preserve">二、</w:t>
      </w:r>
      <w:r>
        <w:rPr>
          <w:rFonts w:hint="eastAsia" w:ascii="宋体" w:hAnsi="宋体" w:eastAsia="宋体" w:cs="宋体"/>
          <w:sz w:val="24"/>
          <w:highlight w:val="white"/>
          <w:lang w:val="en-US" w:eastAsia="zh-CN"/>
        </w:rPr>
        <w:t xml:space="preserve">信息化安全现状</w:t>
      </w:r>
      <w:r>
        <w:rPr>
          <w:rFonts w:hint="eastAsia" w:ascii="宋体" w:hAnsi="宋体" w:eastAsia="宋体" w:cs="宋体"/>
          <w:sz w:val="24"/>
          <w:highlight w:val="white"/>
          <w:lang w:val="en-US" w:eastAsia="zh-CN"/>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cs="宋体"/>
          <w:sz w:val="24"/>
          <w:highlight w:val="white"/>
          <w:lang w:val="en-US" w:eastAsia="zh-CN"/>
        </w:rPr>
        <w:t xml:space="preserve">（1）</w:t>
      </w:r>
      <w:r>
        <w:rPr>
          <w:rFonts w:hint="eastAsia" w:ascii="宋体" w:hAnsi="宋体" w:eastAsia="宋体" w:cs="宋体"/>
          <w:sz w:val="24"/>
          <w:highlight w:val="white"/>
        </w:rPr>
        <w:t xml:space="preserve">安全物理环境方面</w:t>
      </w:r>
      <w:r>
        <w:rPr>
          <w:rFonts w:hint="eastAsia" w:ascii="宋体" w:hAnsi="宋体" w:eastAsia="宋体" w:cs="宋体"/>
          <w:sz w:val="24"/>
          <w:highlight w:val="white"/>
        </w:rPr>
      </w:r>
      <w:r>
        <w:rPr>
          <w:highlight w:val="white"/>
        </w:rPr>
      </w:r>
    </w:p>
    <w:p>
      <w:pPr>
        <w:pStyle w:val="627"/>
        <w:ind w:firstLine="482"/>
        <w:pageBreakBefore w:val="0"/>
        <w:spacing w:line="360" w:lineRule="auto"/>
        <w:widowControl w:val="off"/>
        <w:tabs>
          <w:tab w:val="left" w:pos="420" w:leader="none"/>
        </w:tabs>
        <w:rPr>
          <w:rFonts w:ascii="宋体" w:hAnsi="宋体" w:eastAsia="宋体" w:cs="宋体"/>
          <w:sz w:val="24"/>
          <w:highlight w:val="white"/>
        </w:rPr>
      </w:pPr>
      <w:r>
        <w:rPr>
          <w:rFonts w:hint="eastAsia" w:ascii="宋体" w:hAnsi="宋体" w:eastAsia="宋体" w:cs="宋体"/>
          <w:sz w:val="24"/>
          <w:highlight w:val="white"/>
        </w:rPr>
        <w:t xml:space="preserve">在安全物理环境方面,</w:t>
      </w:r>
      <w:r>
        <w:rPr>
          <w:rFonts w:hint="eastAsia" w:ascii="宋体" w:hAnsi="宋体" w:eastAsia="宋体" w:cs="宋体"/>
          <w:sz w:val="24"/>
          <w:highlight w:val="white"/>
          <w:lang w:val="en-US" w:eastAsia="zh-CN"/>
        </w:rPr>
        <w:t xml:space="preserve">本项目后端设备采用租赁机柜模式托管于运营商机房，符合标准要求。</w:t>
      </w:r>
      <w:r>
        <w:rPr>
          <w:rFonts w:ascii="宋体" w:hAnsi="宋体" w:eastAsia="宋体" w:cs="宋体"/>
          <w:sz w:val="24"/>
          <w:highlight w:val="white"/>
          <w:lang w:val="en-US" w:eastAsia="zh-CN"/>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cs="宋体"/>
          <w:sz w:val="24"/>
          <w:highlight w:val="white"/>
          <w:lang w:eastAsia="zh-CN"/>
        </w:rPr>
        <w:t xml:space="preserve">（</w:t>
      </w:r>
      <w:r>
        <w:rPr>
          <w:rFonts w:hint="eastAsia" w:ascii="宋体" w:hAnsi="宋体" w:cs="宋体"/>
          <w:sz w:val="24"/>
          <w:highlight w:val="white"/>
          <w:lang w:val="en-US" w:eastAsia="zh-CN"/>
        </w:rPr>
        <w:t xml:space="preserve">2</w:t>
      </w:r>
      <w:r>
        <w:rPr>
          <w:rFonts w:hint="eastAsia" w:ascii="宋体" w:hAnsi="宋体" w:cs="宋体"/>
          <w:sz w:val="24"/>
          <w:highlight w:val="white"/>
          <w:lang w:eastAsia="zh-CN"/>
        </w:rPr>
        <w:t xml:space="preserve">）</w:t>
      </w:r>
      <w:r>
        <w:rPr>
          <w:rFonts w:hint="eastAsia" w:ascii="宋体" w:hAnsi="宋体" w:eastAsia="宋体" w:cs="宋体"/>
          <w:sz w:val="24"/>
          <w:highlight w:val="white"/>
        </w:rPr>
        <w:t xml:space="preserve">安全通信网络方面</w:t>
      </w:r>
      <w:r>
        <w:rPr>
          <w:rFonts w:hint="eastAsia" w:ascii="宋体" w:hAnsi="宋体" w:eastAsia="宋体" w:cs="宋体"/>
          <w:sz w:val="24"/>
          <w:highlight w:val="white"/>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eastAsia="宋体" w:cs="宋体"/>
          <w:sz w:val="24"/>
          <w:highlight w:val="white"/>
        </w:rPr>
        <w:t xml:space="preserve">在安全通信网络方面，已按照实际需求划分了不同网段并合理分配地址，已在网络边界处部署边界防火墙进行区域隔离。</w:t>
      </w:r>
      <w:r>
        <w:rPr>
          <w:rFonts w:hint="eastAsia" w:ascii="宋体" w:hAnsi="宋体" w:eastAsia="宋体" w:cs="宋体"/>
          <w:sz w:val="24"/>
          <w:highlight w:val="white"/>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eastAsia="宋体" w:cs="宋体"/>
          <w:sz w:val="24"/>
          <w:highlight w:val="white"/>
        </w:rPr>
        <w:t xml:space="preserve">（3）安全区域边界方面</w:t>
      </w:r>
      <w:r>
        <w:rPr>
          <w:rFonts w:hint="eastAsia" w:ascii="宋体" w:hAnsi="宋体" w:eastAsia="宋体" w:cs="宋体"/>
          <w:sz w:val="24"/>
          <w:highlight w:val="white"/>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eastAsia="宋体" w:cs="宋体"/>
          <w:sz w:val="24"/>
          <w:highlight w:val="white"/>
        </w:rPr>
        <w:t xml:space="preserve">在安全区域边界方面，网络边界部署了边界防火墙并配置了访问控制规则;已部署边界防火墙存在入侵防御模块，能够对网络攻击行为进行检测，特征库版本已更新至最新;已部署边界防火墙存在防病毒模块，能够对恶意代码进行检测和清除，特征库版本已更新至最新;所有设备均开启了日志审计功能，审计记录内容符合要求。</w:t>
      </w:r>
      <w:r>
        <w:rPr>
          <w:rFonts w:hint="eastAsia" w:ascii="宋体" w:hAnsi="宋体" w:eastAsia="宋体" w:cs="宋体"/>
          <w:sz w:val="24"/>
          <w:highlight w:val="white"/>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eastAsia="宋体" w:cs="宋体"/>
          <w:sz w:val="24"/>
          <w:highlight w:val="white"/>
        </w:rPr>
        <w:t xml:space="preserve">（</w:t>
      </w:r>
      <w:r>
        <w:rPr>
          <w:rFonts w:hint="eastAsia" w:ascii="宋体" w:hAnsi="宋体" w:eastAsia="宋体" w:cs="宋体"/>
          <w:sz w:val="24"/>
          <w:highlight w:val="white"/>
          <w:lang w:val="en-US" w:eastAsia="zh-CN"/>
        </w:rPr>
        <w:t xml:space="preserve">4</w:t>
      </w:r>
      <w:r>
        <w:rPr>
          <w:rFonts w:hint="eastAsia" w:ascii="宋体" w:hAnsi="宋体" w:eastAsia="宋体" w:cs="宋体"/>
          <w:sz w:val="24"/>
          <w:highlight w:val="white"/>
        </w:rPr>
        <w:t xml:space="preserve">）安全管理中心方面</w:t>
      </w:r>
      <w:r>
        <w:rPr>
          <w:rFonts w:hint="eastAsia" w:ascii="宋体" w:hAnsi="宋体" w:eastAsia="宋体" w:cs="宋体"/>
          <w:sz w:val="24"/>
          <w:highlight w:val="white"/>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eastAsia="宋体" w:cs="宋体"/>
          <w:sz w:val="24"/>
          <w:highlight w:val="white"/>
        </w:rPr>
        <w:t xml:space="preserve">在安全管理中心方面，在系统管理方面，系统管理员能够登录设备对系统资源和运行进行配置、监控、用户身份配置等，设备均已开启审计功能，能够对系统管理操作进行审计。</w:t>
      </w:r>
      <w:r>
        <w:rPr>
          <w:rFonts w:hint="eastAsia" w:ascii="宋体" w:hAnsi="宋体" w:eastAsia="宋体" w:cs="宋体"/>
          <w:sz w:val="24"/>
          <w:highlight w:val="white"/>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eastAsia="宋体" w:cs="宋体"/>
          <w:sz w:val="24"/>
          <w:highlight w:val="white"/>
        </w:rPr>
        <w:t xml:space="preserve">（</w:t>
      </w:r>
      <w:r>
        <w:rPr>
          <w:rFonts w:hint="eastAsia" w:ascii="宋体" w:hAnsi="宋体" w:eastAsia="宋体" w:cs="宋体"/>
          <w:sz w:val="24"/>
          <w:highlight w:val="white"/>
          <w:lang w:val="en-US" w:eastAsia="zh-CN"/>
        </w:rPr>
        <w:t xml:space="preserve">5</w:t>
      </w:r>
      <w:r>
        <w:rPr>
          <w:rFonts w:hint="eastAsia" w:ascii="宋体" w:hAnsi="宋体" w:eastAsia="宋体" w:cs="宋体"/>
          <w:sz w:val="24"/>
          <w:highlight w:val="white"/>
        </w:rPr>
        <w:t xml:space="preserve">）安全建设管理方面</w:t>
      </w:r>
      <w:r>
        <w:rPr>
          <w:rFonts w:hint="eastAsia" w:ascii="宋体" w:hAnsi="宋体" w:eastAsia="宋体" w:cs="宋体"/>
          <w:sz w:val="24"/>
          <w:highlight w:val="white"/>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szCs w:val="24"/>
          <w:highlight w:val="white"/>
        </w:rPr>
      </w:pPr>
      <w:r>
        <w:rPr>
          <w:rFonts w:hint="eastAsia" w:ascii="宋体" w:hAnsi="宋体" w:eastAsia="宋体" w:cs="宋体"/>
          <w:sz w:val="24"/>
          <w:highlight w:val="white"/>
        </w:rPr>
        <w:t xml:space="preserve">在安全建设管理方面，信息系统已进行定级备案工作，在系统定级文档中明确了系统的边界和安全保护等级，定级文档中明确了信息系统为该安全保护等级的方法和理由，信息系统安全产品的采购和使用符合国家规定。</w:t>
      </w:r>
      <w:r>
        <w:rPr>
          <w:rFonts w:hint="eastAsia" w:ascii="宋体" w:hAnsi="宋体" w:eastAsia="宋体" w:cs="宋体"/>
          <w:sz w:val="24"/>
          <w:szCs w:val="24"/>
          <w:highlight w:val="white"/>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highlight w:val="white"/>
        </w:rPr>
      </w:r>
      <w:bookmarkEnd w:id="60"/>
      <w:r>
        <w:rPr>
          <w:highlight w:val="white"/>
        </w:rPr>
      </w:r>
      <w:bookmarkEnd w:id="61"/>
      <w:r>
        <w:rPr>
          <w:highlight w:val="white"/>
        </w:rPr>
      </w:r>
      <w:bookmarkEnd w:id="62"/>
      <w:r>
        <w:rPr>
          <w:highlight w:val="white"/>
        </w:rPr>
      </w:r>
      <w:bookmarkEnd w:id="63"/>
      <w:r>
        <w:rPr>
          <w:highlight w:val="white"/>
        </w:rPr>
      </w:r>
      <w:bookmarkEnd w:id="64"/>
      <w:r>
        <w:rPr>
          <w:highlight w:val="white"/>
        </w:rPr>
      </w:r>
      <w:bookmarkStart w:id="66" w:name="_Toc85478084"/>
      <w:r>
        <w:rPr>
          <w:highlight w:val="white"/>
        </w:rPr>
      </w:r>
      <w:bookmarkStart w:id="67" w:name="_Toc471596076"/>
      <w:r>
        <w:rPr>
          <w:highlight w:val="white"/>
        </w:rPr>
      </w:r>
      <w:bookmarkStart w:id="68" w:name="_Toc28480"/>
      <w:r>
        <w:rPr>
          <w:highlight w:val="white"/>
        </w:rPr>
      </w:r>
      <w:bookmarkStart w:id="69" w:name="_Toc3498"/>
      <w:r>
        <w:rPr>
          <w:rFonts w:hint="eastAsia" w:ascii="宋体" w:hAnsi="宋体" w:eastAsia="宋体" w:cs="宋体"/>
          <w:sz w:val="24"/>
          <w:highlight w:val="white"/>
          <w:lang w:val="en-US" w:eastAsia="zh-CN"/>
        </w:rPr>
        <w:t xml:space="preserve">（</w:t>
      </w:r>
      <w:r>
        <w:rPr>
          <w:rFonts w:hint="eastAsia" w:ascii="宋体" w:hAnsi="宋体" w:cs="宋体"/>
          <w:sz w:val="24"/>
          <w:highlight w:val="white"/>
          <w:lang w:val="en-US" w:eastAsia="zh-CN"/>
        </w:rPr>
        <w:t xml:space="preserve">6</w:t>
      </w:r>
      <w:r>
        <w:rPr>
          <w:rFonts w:hint="eastAsia" w:ascii="宋体" w:hAnsi="宋体" w:eastAsia="宋体" w:cs="宋体"/>
          <w:sz w:val="24"/>
          <w:highlight w:val="white"/>
          <w:lang w:val="en-US" w:eastAsia="zh-CN"/>
        </w:rPr>
        <w:t xml:space="preserve">）</w:t>
      </w:r>
      <w:r>
        <w:rPr>
          <w:rFonts w:hint="eastAsia" w:ascii="宋体" w:hAnsi="宋体" w:eastAsia="宋体" w:cs="宋体"/>
          <w:sz w:val="24"/>
          <w:highlight w:val="white"/>
          <w:lang w:val="en-US" w:eastAsia="en-US"/>
        </w:rPr>
        <w:t xml:space="preserve">运维</w:t>
      </w:r>
      <w:bookmarkEnd w:id="66"/>
      <w:r>
        <w:rPr>
          <w:highlight w:val="white"/>
        </w:rPr>
      </w:r>
      <w:bookmarkEnd w:id="67"/>
      <w:r>
        <w:rPr>
          <w:highlight w:val="white"/>
        </w:rPr>
      </w:r>
      <w:bookmarkEnd w:id="68"/>
      <w:r>
        <w:rPr>
          <w:highlight w:val="white"/>
        </w:rPr>
      </w:r>
      <w:bookmarkEnd w:id="69"/>
      <w:r>
        <w:rPr>
          <w:rFonts w:hint="eastAsia" w:ascii="宋体" w:hAnsi="宋体" w:eastAsia="宋体" w:cs="宋体"/>
          <w:sz w:val="24"/>
          <w:highlight w:val="white"/>
          <w:lang w:val="en-US" w:eastAsia="zh-CN"/>
        </w:rPr>
        <w:t xml:space="preserve">管理</w:t>
      </w:r>
      <w:r>
        <w:rPr>
          <w:rFonts w:hint="eastAsia" w:ascii="宋体" w:hAnsi="宋体" w:eastAsia="宋体" w:cs="宋体"/>
          <w:sz w:val="24"/>
          <w:highlight w:val="white"/>
          <w:lang w:val="en-US" w:eastAsia="zh-CN"/>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highlight w:val="white"/>
        </w:rPr>
      </w:r>
      <w:bookmarkStart w:id="70" w:name="_Toc2652"/>
      <w:r>
        <w:rPr>
          <w:highlight w:val="white"/>
        </w:rPr>
      </w:r>
      <w:bookmarkStart w:id="71" w:name="_Toc471596087"/>
      <w:r>
        <w:rPr>
          <w:highlight w:val="white"/>
        </w:rPr>
      </w:r>
      <w:bookmarkStart w:id="72" w:name="_Toc85478105"/>
      <w:r>
        <w:rPr>
          <w:highlight w:val="white"/>
        </w:rPr>
      </w:r>
      <w:bookmarkStart w:id="73" w:name="_Toc11400"/>
      <w:r>
        <w:rPr>
          <w:highlight w:val="white"/>
        </w:rPr>
      </w:r>
      <w:bookmarkStart w:id="74" w:name="_Toc332971324"/>
      <w:r>
        <w:rPr>
          <w:rFonts w:hint="eastAsia" w:ascii="宋体" w:hAnsi="宋体" w:eastAsia="宋体" w:cs="宋体"/>
          <w:sz w:val="24"/>
          <w:highlight w:val="white"/>
          <w:lang w:val="en-US" w:eastAsia="zh-CN"/>
        </w:rPr>
        <w:t xml:space="preserve">运维单位将负责区智慧城管平台的日常运维和管理工作，监控平台系统的运行情况，保障区智慧城管平台的稳定运行。</w:t>
      </w:r>
      <w:r>
        <w:rPr>
          <w:rFonts w:hint="eastAsia" w:ascii="宋体" w:hAnsi="宋体" w:eastAsia="宋体" w:cs="宋体"/>
          <w:sz w:val="24"/>
          <w:highlight w:val="white"/>
          <w:lang w:eastAsia="zh-CN"/>
        </w:rPr>
      </w:r>
      <w:r>
        <w:rPr>
          <w:highlight w:val="white"/>
        </w:rPr>
      </w:r>
    </w:p>
    <w:p>
      <w:pPr>
        <w:pStyle w:val="856"/>
        <w:ind w:firstLine="420"/>
        <w:keepLines w:val="0"/>
        <w:keepNext w:val="0"/>
        <w:pageBreakBefore w:val="0"/>
        <w:spacing w:line="360" w:lineRule="auto"/>
        <w:rPr>
          <w:rFonts w:hint="eastAsia" w:ascii="宋体" w:hAnsi="宋体" w:eastAsia="宋体" w:cs="宋体"/>
          <w:sz w:val="24"/>
          <w:highlight w:val="white"/>
        </w:rPr>
      </w:pPr>
      <w:r>
        <w:rPr>
          <w:rFonts w:hint="eastAsia" w:ascii="宋体" w:hAnsi="宋体" w:eastAsia="宋体" w:cs="宋体"/>
          <w:sz w:val="24"/>
          <w:szCs w:val="24"/>
          <w:highlight w:val="white"/>
        </w:rPr>
        <w:t xml:space="preserve">三、运维</w:t>
      </w:r>
      <w:r>
        <w:rPr>
          <w:rFonts w:hint="eastAsia" w:ascii="宋体" w:hAnsi="宋体" w:eastAsia="宋体" w:cs="宋体"/>
          <w:sz w:val="24"/>
          <w:szCs w:val="24"/>
          <w:highlight w:val="white"/>
          <w:lang w:eastAsia="en-US"/>
        </w:rPr>
        <w:t xml:space="preserve">主要内容</w:t>
      </w:r>
      <w:r>
        <w:rPr>
          <w:rFonts w:hint="eastAsia" w:ascii="宋体" w:hAnsi="宋体" w:eastAsia="宋体" w:cs="宋体"/>
          <w:sz w:val="24"/>
          <w:highlight w:val="white"/>
          <w:lang w:eastAsia="zh-CN"/>
        </w:rPr>
      </w:r>
      <w:r>
        <w:rPr>
          <w:highlight w:val="white"/>
        </w:rPr>
      </w:r>
    </w:p>
    <w:p>
      <w:pPr>
        <w:pStyle w:val="627"/>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ab/>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一</w:t>
      </w:r>
      <w:r>
        <w:rPr>
          <w:rFonts w:hint="eastAsia" w:ascii="宋体" w:hAnsi="宋体" w:eastAsia="宋体" w:cs="宋体"/>
          <w:sz w:val="24"/>
          <w:highlight w:val="white"/>
          <w:lang w:eastAsia="zh-CN"/>
        </w:rPr>
        <w:t xml:space="preserve">）</w:t>
      </w:r>
      <w:bookmarkEnd w:id="70"/>
      <w:r>
        <w:rPr>
          <w:highlight w:val="white"/>
        </w:rPr>
      </w:r>
      <w:bookmarkEnd w:id="71"/>
      <w:r>
        <w:rPr>
          <w:highlight w:val="white"/>
        </w:rPr>
      </w:r>
      <w:bookmarkEnd w:id="72"/>
      <w:r>
        <w:rPr>
          <w:highlight w:val="white"/>
        </w:rPr>
      </w:r>
      <w:bookmarkEnd w:id="73"/>
      <w:r>
        <w:rPr>
          <w:highlight w:val="white"/>
        </w:rPr>
      </w:r>
      <w:bookmarkEnd w:id="74"/>
      <w:r>
        <w:rPr>
          <w:highlight w:val="white"/>
        </w:rPr>
      </w:r>
      <w:bookmarkStart w:id="75" w:name="_Toc470898423"/>
      <w:r>
        <w:rPr>
          <w:highlight w:val="white"/>
        </w:rPr>
      </w:r>
      <w:bookmarkEnd w:id="75"/>
      <w:r>
        <w:rPr>
          <w:highlight w:val="white"/>
        </w:rPr>
      </w:r>
      <w:bookmarkStart w:id="76" w:name="_Toc470898510"/>
      <w:r>
        <w:rPr>
          <w:highlight w:val="white"/>
        </w:rPr>
      </w:r>
      <w:bookmarkEnd w:id="76"/>
      <w:r>
        <w:rPr>
          <w:highlight w:val="white"/>
        </w:rPr>
      </w:r>
      <w:bookmarkStart w:id="77" w:name="_Toc470898475"/>
      <w:r>
        <w:rPr>
          <w:highlight w:val="white"/>
        </w:rPr>
      </w:r>
      <w:bookmarkEnd w:id="77"/>
      <w:r>
        <w:rPr>
          <w:highlight w:val="white"/>
        </w:rPr>
      </w:r>
      <w:bookmarkStart w:id="78" w:name="_Toc342339430"/>
      <w:r>
        <w:rPr>
          <w:highlight w:val="white"/>
        </w:rPr>
      </w:r>
      <w:bookmarkEnd w:id="78"/>
      <w:r>
        <w:rPr>
          <w:highlight w:val="white"/>
        </w:rPr>
      </w:r>
      <w:bookmarkStart w:id="79" w:name="_Toc470898485"/>
      <w:r>
        <w:rPr>
          <w:highlight w:val="white"/>
        </w:rPr>
      </w:r>
      <w:bookmarkEnd w:id="79"/>
      <w:r>
        <w:rPr>
          <w:highlight w:val="white"/>
        </w:rPr>
      </w:r>
      <w:bookmarkStart w:id="80" w:name="_Toc470898492"/>
      <w:r>
        <w:rPr>
          <w:highlight w:val="white"/>
        </w:rPr>
      </w:r>
      <w:bookmarkEnd w:id="80"/>
      <w:r>
        <w:rPr>
          <w:highlight w:val="white"/>
        </w:rPr>
      </w:r>
      <w:bookmarkStart w:id="81" w:name="_Toc470898476"/>
      <w:r>
        <w:rPr>
          <w:highlight w:val="white"/>
        </w:rPr>
      </w:r>
      <w:bookmarkEnd w:id="81"/>
      <w:r>
        <w:rPr>
          <w:highlight w:val="white"/>
        </w:rPr>
      </w:r>
      <w:bookmarkStart w:id="82" w:name="_Toc470898481"/>
      <w:r>
        <w:rPr>
          <w:highlight w:val="white"/>
        </w:rPr>
      </w:r>
      <w:bookmarkEnd w:id="82"/>
      <w:r>
        <w:rPr>
          <w:highlight w:val="white"/>
        </w:rPr>
      </w:r>
      <w:bookmarkStart w:id="83" w:name="_Toc342339408"/>
      <w:r>
        <w:rPr>
          <w:highlight w:val="white"/>
        </w:rPr>
      </w:r>
      <w:bookmarkEnd w:id="83"/>
      <w:r>
        <w:rPr>
          <w:highlight w:val="white"/>
        </w:rPr>
      </w:r>
      <w:bookmarkStart w:id="84" w:name="_Toc470898491"/>
      <w:r>
        <w:rPr>
          <w:highlight w:val="white"/>
        </w:rPr>
      </w:r>
      <w:bookmarkEnd w:id="84"/>
      <w:r>
        <w:rPr>
          <w:highlight w:val="white"/>
        </w:rPr>
      </w:r>
      <w:bookmarkStart w:id="85" w:name="_Toc470898495"/>
      <w:r>
        <w:rPr>
          <w:highlight w:val="white"/>
        </w:rPr>
      </w:r>
      <w:bookmarkEnd w:id="85"/>
      <w:r>
        <w:rPr>
          <w:highlight w:val="white"/>
        </w:rPr>
      </w:r>
      <w:bookmarkStart w:id="86" w:name="_Toc470898471"/>
      <w:r>
        <w:rPr>
          <w:highlight w:val="white"/>
        </w:rPr>
      </w:r>
      <w:bookmarkEnd w:id="86"/>
      <w:r>
        <w:rPr>
          <w:highlight w:val="white"/>
        </w:rPr>
      </w:r>
      <w:bookmarkStart w:id="87" w:name="_Toc470898474"/>
      <w:r>
        <w:rPr>
          <w:highlight w:val="white"/>
        </w:rPr>
      </w:r>
      <w:bookmarkEnd w:id="87"/>
      <w:r>
        <w:rPr>
          <w:highlight w:val="white"/>
        </w:rPr>
      </w:r>
      <w:bookmarkStart w:id="88" w:name="_Toc470898498"/>
      <w:r>
        <w:rPr>
          <w:highlight w:val="white"/>
        </w:rPr>
      </w:r>
      <w:bookmarkEnd w:id="88"/>
      <w:r>
        <w:rPr>
          <w:highlight w:val="white"/>
        </w:rPr>
      </w:r>
      <w:bookmarkStart w:id="89" w:name="_Toc470898504"/>
      <w:r>
        <w:rPr>
          <w:highlight w:val="white"/>
        </w:rPr>
      </w:r>
      <w:bookmarkEnd w:id="89"/>
      <w:r>
        <w:rPr>
          <w:highlight w:val="white"/>
        </w:rPr>
      </w:r>
      <w:bookmarkStart w:id="90" w:name="_Toc470898424"/>
      <w:r>
        <w:rPr>
          <w:highlight w:val="white"/>
        </w:rPr>
      </w:r>
      <w:bookmarkEnd w:id="90"/>
      <w:r>
        <w:rPr>
          <w:highlight w:val="white"/>
        </w:rPr>
      </w:r>
      <w:bookmarkStart w:id="91" w:name="_Toc342339409"/>
      <w:r>
        <w:rPr>
          <w:highlight w:val="white"/>
        </w:rPr>
      </w:r>
      <w:bookmarkEnd w:id="91"/>
      <w:r>
        <w:rPr>
          <w:highlight w:val="white"/>
        </w:rPr>
      </w:r>
      <w:bookmarkStart w:id="92" w:name="_Toc342339425"/>
      <w:r>
        <w:rPr>
          <w:highlight w:val="white"/>
        </w:rPr>
      </w:r>
      <w:bookmarkEnd w:id="92"/>
      <w:r>
        <w:rPr>
          <w:highlight w:val="white"/>
        </w:rPr>
      </w:r>
      <w:bookmarkStart w:id="93" w:name="_Toc342339426"/>
      <w:r>
        <w:rPr>
          <w:highlight w:val="white"/>
        </w:rPr>
      </w:r>
      <w:bookmarkEnd w:id="93"/>
      <w:r>
        <w:rPr>
          <w:highlight w:val="white"/>
        </w:rPr>
      </w:r>
      <w:bookmarkStart w:id="94" w:name="_Toc470898652"/>
      <w:r>
        <w:rPr>
          <w:highlight w:val="white"/>
        </w:rPr>
      </w:r>
      <w:bookmarkEnd w:id="94"/>
      <w:r>
        <w:rPr>
          <w:highlight w:val="white"/>
        </w:rPr>
      </w:r>
      <w:bookmarkStart w:id="95" w:name="_Toc470898494"/>
      <w:r>
        <w:rPr>
          <w:highlight w:val="white"/>
        </w:rPr>
      </w:r>
      <w:bookmarkEnd w:id="95"/>
      <w:r>
        <w:rPr>
          <w:highlight w:val="white"/>
        </w:rPr>
      </w:r>
      <w:bookmarkStart w:id="96" w:name="_Toc342339407"/>
      <w:r>
        <w:rPr>
          <w:highlight w:val="white"/>
        </w:rPr>
      </w:r>
      <w:bookmarkEnd w:id="96"/>
      <w:r>
        <w:rPr>
          <w:highlight w:val="white"/>
        </w:rPr>
      </w:r>
      <w:bookmarkStart w:id="97" w:name="_Toc470898489"/>
      <w:r>
        <w:rPr>
          <w:highlight w:val="white"/>
        </w:rPr>
      </w:r>
      <w:bookmarkEnd w:id="97"/>
      <w:r>
        <w:rPr>
          <w:highlight w:val="white"/>
        </w:rPr>
      </w:r>
      <w:bookmarkStart w:id="98" w:name="_Toc470898493"/>
      <w:r>
        <w:rPr>
          <w:highlight w:val="white"/>
        </w:rPr>
      </w:r>
      <w:bookmarkEnd w:id="98"/>
      <w:r>
        <w:rPr>
          <w:highlight w:val="white"/>
        </w:rPr>
      </w:r>
      <w:bookmarkStart w:id="99" w:name="_Toc342339412"/>
      <w:r>
        <w:rPr>
          <w:highlight w:val="white"/>
        </w:rPr>
      </w:r>
      <w:bookmarkEnd w:id="99"/>
      <w:r>
        <w:rPr>
          <w:highlight w:val="white"/>
        </w:rPr>
      </w:r>
      <w:bookmarkStart w:id="100" w:name="_Toc470898480"/>
      <w:r>
        <w:rPr>
          <w:highlight w:val="white"/>
        </w:rPr>
      </w:r>
      <w:bookmarkEnd w:id="100"/>
      <w:r>
        <w:rPr>
          <w:highlight w:val="white"/>
        </w:rPr>
      </w:r>
      <w:bookmarkStart w:id="101" w:name="_Toc470898502"/>
      <w:r>
        <w:rPr>
          <w:highlight w:val="white"/>
        </w:rPr>
      </w:r>
      <w:bookmarkEnd w:id="101"/>
      <w:r>
        <w:rPr>
          <w:highlight w:val="white"/>
        </w:rPr>
      </w:r>
      <w:bookmarkStart w:id="102" w:name="_Toc342339435"/>
      <w:r>
        <w:rPr>
          <w:highlight w:val="white"/>
        </w:rPr>
      </w:r>
      <w:bookmarkEnd w:id="102"/>
      <w:r>
        <w:rPr>
          <w:highlight w:val="white"/>
        </w:rPr>
      </w:r>
      <w:bookmarkStart w:id="103" w:name="_Toc470898497"/>
      <w:r>
        <w:rPr>
          <w:highlight w:val="white"/>
        </w:rPr>
      </w:r>
      <w:bookmarkEnd w:id="103"/>
      <w:r>
        <w:rPr>
          <w:highlight w:val="white"/>
        </w:rPr>
      </w:r>
      <w:bookmarkStart w:id="104" w:name="_Toc342339410"/>
      <w:r>
        <w:rPr>
          <w:highlight w:val="white"/>
        </w:rPr>
      </w:r>
      <w:bookmarkEnd w:id="104"/>
      <w:r>
        <w:rPr>
          <w:highlight w:val="white"/>
        </w:rPr>
      </w:r>
      <w:bookmarkStart w:id="105" w:name="_Toc342339432"/>
      <w:r>
        <w:rPr>
          <w:highlight w:val="white"/>
        </w:rPr>
      </w:r>
      <w:bookmarkEnd w:id="105"/>
      <w:r>
        <w:rPr>
          <w:highlight w:val="white"/>
        </w:rPr>
      </w:r>
      <w:bookmarkStart w:id="106" w:name="_Toc470898469"/>
      <w:r>
        <w:rPr>
          <w:highlight w:val="white"/>
        </w:rPr>
      </w:r>
      <w:bookmarkEnd w:id="106"/>
      <w:r>
        <w:rPr>
          <w:highlight w:val="white"/>
        </w:rPr>
      </w:r>
      <w:bookmarkStart w:id="107" w:name="_Toc342339404"/>
      <w:r>
        <w:rPr>
          <w:highlight w:val="white"/>
        </w:rPr>
      </w:r>
      <w:bookmarkEnd w:id="107"/>
      <w:r>
        <w:rPr>
          <w:highlight w:val="white"/>
        </w:rPr>
      </w:r>
      <w:bookmarkStart w:id="108" w:name="_Toc470898488"/>
      <w:r>
        <w:rPr>
          <w:highlight w:val="white"/>
        </w:rPr>
      </w:r>
      <w:bookmarkEnd w:id="108"/>
      <w:r>
        <w:rPr>
          <w:highlight w:val="white"/>
        </w:rPr>
      </w:r>
      <w:bookmarkStart w:id="109" w:name="_Toc470898477"/>
      <w:r>
        <w:rPr>
          <w:highlight w:val="white"/>
        </w:rPr>
      </w:r>
      <w:bookmarkEnd w:id="109"/>
      <w:r>
        <w:rPr>
          <w:highlight w:val="white"/>
        </w:rPr>
      </w:r>
      <w:bookmarkStart w:id="110" w:name="_Toc470898499"/>
      <w:r>
        <w:rPr>
          <w:highlight w:val="white"/>
        </w:rPr>
      </w:r>
      <w:bookmarkEnd w:id="110"/>
      <w:r>
        <w:rPr>
          <w:highlight w:val="white"/>
        </w:rPr>
      </w:r>
      <w:bookmarkStart w:id="111" w:name="_Toc470898500"/>
      <w:r>
        <w:rPr>
          <w:highlight w:val="white"/>
        </w:rPr>
      </w:r>
      <w:bookmarkEnd w:id="111"/>
      <w:r>
        <w:rPr>
          <w:highlight w:val="white"/>
        </w:rPr>
      </w:r>
      <w:bookmarkStart w:id="112" w:name="_Toc470898486"/>
      <w:r>
        <w:rPr>
          <w:highlight w:val="white"/>
        </w:rPr>
      </w:r>
      <w:bookmarkEnd w:id="112"/>
      <w:r>
        <w:rPr>
          <w:highlight w:val="white"/>
        </w:rPr>
      </w:r>
      <w:bookmarkStart w:id="113" w:name="_Toc470898479"/>
      <w:r>
        <w:rPr>
          <w:highlight w:val="white"/>
        </w:rPr>
      </w:r>
      <w:bookmarkEnd w:id="113"/>
      <w:r>
        <w:rPr>
          <w:highlight w:val="white"/>
        </w:rPr>
      </w:r>
      <w:bookmarkStart w:id="114" w:name="_Toc470898651"/>
      <w:r>
        <w:rPr>
          <w:highlight w:val="white"/>
        </w:rPr>
      </w:r>
      <w:bookmarkEnd w:id="114"/>
      <w:r>
        <w:rPr>
          <w:highlight w:val="white"/>
        </w:rPr>
      </w:r>
      <w:bookmarkStart w:id="115" w:name="_Toc342339429"/>
      <w:r>
        <w:rPr>
          <w:highlight w:val="white"/>
        </w:rPr>
      </w:r>
      <w:bookmarkEnd w:id="115"/>
      <w:r>
        <w:rPr>
          <w:highlight w:val="white"/>
        </w:rPr>
      </w:r>
      <w:bookmarkStart w:id="116" w:name="_Toc342339427"/>
      <w:r>
        <w:rPr>
          <w:highlight w:val="white"/>
        </w:rPr>
      </w:r>
      <w:bookmarkEnd w:id="116"/>
      <w:r>
        <w:rPr>
          <w:highlight w:val="white"/>
        </w:rPr>
      </w:r>
      <w:bookmarkStart w:id="117" w:name="_Toc470898484"/>
      <w:r>
        <w:rPr>
          <w:highlight w:val="white"/>
        </w:rPr>
      </w:r>
      <w:bookmarkEnd w:id="117"/>
      <w:r>
        <w:rPr>
          <w:highlight w:val="white"/>
        </w:rPr>
      </w:r>
      <w:bookmarkStart w:id="118" w:name="_Toc470898482"/>
      <w:r>
        <w:rPr>
          <w:highlight w:val="white"/>
        </w:rPr>
      </w:r>
      <w:bookmarkEnd w:id="118"/>
      <w:r>
        <w:rPr>
          <w:highlight w:val="white"/>
        </w:rPr>
      </w:r>
      <w:bookmarkStart w:id="119" w:name="_Toc470898490"/>
      <w:r>
        <w:rPr>
          <w:highlight w:val="white"/>
        </w:rPr>
      </w:r>
      <w:bookmarkEnd w:id="119"/>
      <w:r>
        <w:rPr>
          <w:highlight w:val="white"/>
        </w:rPr>
      </w:r>
      <w:bookmarkStart w:id="120" w:name="_Toc470898478"/>
      <w:r>
        <w:rPr>
          <w:highlight w:val="white"/>
        </w:rPr>
      </w:r>
      <w:bookmarkEnd w:id="120"/>
      <w:r>
        <w:rPr>
          <w:highlight w:val="white"/>
        </w:rPr>
      </w:r>
      <w:bookmarkStart w:id="121" w:name="_Toc342339428"/>
      <w:r>
        <w:rPr>
          <w:highlight w:val="white"/>
        </w:rPr>
      </w:r>
      <w:bookmarkEnd w:id="121"/>
      <w:r>
        <w:rPr>
          <w:highlight w:val="white"/>
        </w:rPr>
      </w:r>
      <w:bookmarkStart w:id="122" w:name="_Toc342339431"/>
      <w:r>
        <w:rPr>
          <w:highlight w:val="white"/>
        </w:rPr>
      </w:r>
      <w:bookmarkEnd w:id="122"/>
      <w:r>
        <w:rPr>
          <w:highlight w:val="white"/>
        </w:rPr>
      </w:r>
      <w:bookmarkStart w:id="123" w:name="_Toc470898483"/>
      <w:r>
        <w:rPr>
          <w:highlight w:val="white"/>
        </w:rPr>
      </w:r>
      <w:bookmarkEnd w:id="123"/>
      <w:r>
        <w:rPr>
          <w:highlight w:val="white"/>
        </w:rPr>
      </w:r>
      <w:bookmarkStart w:id="124" w:name="_Toc342071551"/>
      <w:r>
        <w:rPr>
          <w:highlight w:val="white"/>
        </w:rPr>
      </w:r>
      <w:bookmarkEnd w:id="124"/>
      <w:r>
        <w:rPr>
          <w:highlight w:val="white"/>
        </w:rPr>
      </w:r>
      <w:bookmarkStart w:id="125" w:name="_Toc470898472"/>
      <w:r>
        <w:rPr>
          <w:highlight w:val="white"/>
        </w:rPr>
      </w:r>
      <w:bookmarkEnd w:id="125"/>
      <w:r>
        <w:rPr>
          <w:highlight w:val="white"/>
        </w:rPr>
      </w:r>
      <w:bookmarkStart w:id="126" w:name="_Toc342339406"/>
      <w:r>
        <w:rPr>
          <w:highlight w:val="white"/>
        </w:rPr>
      </w:r>
      <w:bookmarkEnd w:id="126"/>
      <w:r>
        <w:rPr>
          <w:highlight w:val="white"/>
        </w:rPr>
      </w:r>
      <w:bookmarkStart w:id="127" w:name="_Toc470898465"/>
      <w:r>
        <w:rPr>
          <w:highlight w:val="white"/>
        </w:rPr>
      </w:r>
      <w:bookmarkEnd w:id="127"/>
      <w:r>
        <w:rPr>
          <w:highlight w:val="white"/>
        </w:rPr>
      </w:r>
      <w:bookmarkStart w:id="128" w:name="_Toc342339328"/>
      <w:r>
        <w:rPr>
          <w:highlight w:val="white"/>
        </w:rPr>
      </w:r>
      <w:bookmarkEnd w:id="128"/>
      <w:r>
        <w:rPr>
          <w:highlight w:val="white"/>
        </w:rPr>
      </w:r>
      <w:bookmarkStart w:id="129" w:name="_Toc470898468"/>
      <w:r>
        <w:rPr>
          <w:highlight w:val="white"/>
        </w:rPr>
      </w:r>
      <w:bookmarkEnd w:id="129"/>
      <w:r>
        <w:rPr>
          <w:highlight w:val="white"/>
        </w:rPr>
      </w:r>
      <w:bookmarkStart w:id="130" w:name="_Toc470898470"/>
      <w:r>
        <w:rPr>
          <w:highlight w:val="white"/>
        </w:rPr>
      </w:r>
      <w:bookmarkEnd w:id="130"/>
      <w:r>
        <w:rPr>
          <w:highlight w:val="white"/>
        </w:rPr>
      </w:r>
      <w:bookmarkStart w:id="131" w:name="_Toc342339405"/>
      <w:r>
        <w:rPr>
          <w:highlight w:val="white"/>
        </w:rPr>
      </w:r>
      <w:bookmarkEnd w:id="131"/>
      <w:r>
        <w:rPr>
          <w:highlight w:val="white"/>
        </w:rPr>
      </w:r>
      <w:bookmarkStart w:id="132" w:name="_Toc470898487"/>
      <w:r>
        <w:rPr>
          <w:highlight w:val="white"/>
        </w:rPr>
      </w:r>
      <w:bookmarkEnd w:id="132"/>
      <w:r>
        <w:rPr>
          <w:highlight w:val="white"/>
        </w:rPr>
      </w:r>
      <w:bookmarkStart w:id="133" w:name="_Toc342339419"/>
      <w:r>
        <w:rPr>
          <w:highlight w:val="white"/>
        </w:rPr>
      </w:r>
      <w:bookmarkEnd w:id="133"/>
      <w:r>
        <w:rPr>
          <w:highlight w:val="white"/>
        </w:rPr>
      </w:r>
      <w:bookmarkStart w:id="134" w:name="_Toc342339329"/>
      <w:r>
        <w:rPr>
          <w:highlight w:val="white"/>
        </w:rPr>
      </w:r>
      <w:bookmarkEnd w:id="134"/>
      <w:r>
        <w:rPr>
          <w:highlight w:val="white"/>
        </w:rPr>
      </w:r>
      <w:bookmarkStart w:id="135" w:name="_Toc342339436"/>
      <w:r>
        <w:rPr>
          <w:highlight w:val="white"/>
        </w:rPr>
      </w:r>
      <w:bookmarkEnd w:id="135"/>
      <w:r>
        <w:rPr>
          <w:highlight w:val="white"/>
        </w:rPr>
      </w:r>
      <w:bookmarkStart w:id="136" w:name="_Toc470898496"/>
      <w:r>
        <w:rPr>
          <w:highlight w:val="white"/>
        </w:rPr>
      </w:r>
      <w:bookmarkEnd w:id="136"/>
      <w:r>
        <w:rPr>
          <w:highlight w:val="white"/>
        </w:rPr>
      </w:r>
      <w:bookmarkStart w:id="137" w:name="_Toc470898467"/>
      <w:r>
        <w:rPr>
          <w:highlight w:val="white"/>
        </w:rPr>
      </w:r>
      <w:bookmarkEnd w:id="137"/>
      <w:r>
        <w:rPr>
          <w:highlight w:val="white"/>
        </w:rPr>
      </w:r>
      <w:bookmarkStart w:id="138" w:name="_Toc342339411"/>
      <w:r>
        <w:rPr>
          <w:highlight w:val="white"/>
        </w:rPr>
      </w:r>
      <w:bookmarkEnd w:id="138"/>
      <w:r>
        <w:rPr>
          <w:highlight w:val="white"/>
        </w:rPr>
      </w:r>
      <w:bookmarkStart w:id="139" w:name="_Toc470898501"/>
      <w:r>
        <w:rPr>
          <w:highlight w:val="white"/>
        </w:rPr>
      </w:r>
      <w:bookmarkEnd w:id="139"/>
      <w:r>
        <w:rPr>
          <w:highlight w:val="white"/>
        </w:rPr>
      </w:r>
      <w:bookmarkStart w:id="140" w:name="_Toc470898473"/>
      <w:r>
        <w:rPr>
          <w:highlight w:val="white"/>
        </w:rPr>
      </w:r>
      <w:bookmarkEnd w:id="140"/>
      <w:r>
        <w:rPr>
          <w:highlight w:val="white"/>
        </w:rPr>
      </w:r>
      <w:bookmarkStart w:id="141" w:name="_Toc470898503"/>
      <w:r>
        <w:rPr>
          <w:highlight w:val="white"/>
        </w:rPr>
      </w:r>
      <w:bookmarkEnd w:id="141"/>
      <w:r>
        <w:rPr>
          <w:highlight w:val="white"/>
        </w:rPr>
      </w:r>
      <w:bookmarkStart w:id="142" w:name="_Toc470898466"/>
      <w:r>
        <w:rPr>
          <w:highlight w:val="white"/>
        </w:rPr>
      </w:r>
      <w:bookmarkEnd w:id="142"/>
      <w:r>
        <w:rPr>
          <w:highlight w:val="white"/>
        </w:rPr>
      </w:r>
      <w:bookmarkStart w:id="143" w:name="_Toc470898650"/>
      <w:r>
        <w:rPr>
          <w:highlight w:val="white"/>
        </w:rPr>
      </w:r>
      <w:bookmarkEnd w:id="143"/>
      <w:r>
        <w:rPr>
          <w:highlight w:val="white"/>
        </w:rPr>
      </w:r>
      <w:bookmarkStart w:id="144" w:name="_Toc332971375"/>
      <w:r>
        <w:rPr>
          <w:highlight w:val="white"/>
        </w:rPr>
      </w:r>
      <w:bookmarkStart w:id="145" w:name="_Toc2866"/>
      <w:r>
        <w:rPr>
          <w:highlight w:val="white"/>
        </w:rPr>
      </w:r>
      <w:bookmarkStart w:id="146" w:name="_Toc85478111"/>
      <w:r>
        <w:rPr>
          <w:rFonts w:hint="eastAsia" w:ascii="宋体" w:hAnsi="宋体" w:eastAsia="宋体" w:cs="宋体"/>
          <w:sz w:val="24"/>
          <w:highlight w:val="white"/>
          <w:lang w:eastAsia="zh-CN"/>
        </w:rPr>
        <w:t xml:space="preserve">运维整体概况</w:t>
      </w:r>
      <w:r>
        <w:rPr>
          <w:rFonts w:hint="eastAsia" w:ascii="宋体" w:hAnsi="宋体" w:eastAsia="宋体" w:cs="宋体"/>
          <w:sz w:val="24"/>
          <w:highlight w:val="white"/>
          <w:lang w:eastAsia="zh-CN"/>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highlight w:val="white"/>
        </w:rPr>
      </w:r>
      <w:bookmarkStart w:id="147" w:name="_Toc471596081"/>
      <w:r>
        <w:rPr>
          <w:highlight w:val="white"/>
        </w:rPr>
      </w:r>
      <w:bookmarkStart w:id="148" w:name="_Toc18691"/>
      <w:r>
        <w:rPr>
          <w:highlight w:val="white"/>
        </w:rPr>
      </w:r>
      <w:bookmarkStart w:id="149" w:name="_Toc25057"/>
      <w:r>
        <w:rPr>
          <w:highlight w:val="white"/>
        </w:rPr>
      </w:r>
      <w:bookmarkStart w:id="150" w:name="_Toc85478089"/>
      <w:r>
        <w:rPr>
          <w:rFonts w:hint="eastAsia" w:ascii="宋体" w:hAnsi="宋体" w:eastAsia="宋体" w:cs="宋体"/>
          <w:sz w:val="24"/>
          <w:highlight w:val="white"/>
          <w:lang w:val="en-US" w:eastAsia="zh-CN"/>
        </w:rPr>
        <w:t xml:space="preserve">本项目包含以下主要内容：</w:t>
      </w:r>
      <w:r>
        <w:rPr>
          <w:rFonts w:hint="eastAsia" w:ascii="宋体" w:hAnsi="宋体" w:eastAsia="宋体" w:cs="宋体"/>
          <w:sz w:val="24"/>
          <w:highlight w:val="white"/>
          <w:lang w:val="en-US" w:eastAsia="zh-CN"/>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（1）通讯链路服务：200MB互联网专线1条、视频监控专线105条，渣土车监控专线14条，违停监控专线4条，100MB数据专线1条，数据通讯卡15张，机柜托管1台。</w:t>
      </w:r>
      <w:r>
        <w:rPr>
          <w:rFonts w:hint="eastAsia" w:ascii="宋体" w:hAnsi="宋体" w:eastAsia="宋体" w:cs="宋体"/>
          <w:sz w:val="24"/>
          <w:highlight w:val="white"/>
          <w:lang w:val="en-US" w:eastAsia="zh-CN"/>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（2）物联网资源租赁服务：智慧井盖监测服务5套、视频监控服务105路，渣土车视频监控服务14路，违停视频监控服务4路，太阳能视频监控服务15路，包括租赁设备、维护、满足平台使用其他事项。</w:t>
      </w:r>
      <w:r>
        <w:rPr>
          <w:rFonts w:hint="eastAsia" w:ascii="宋体" w:hAnsi="宋体" w:eastAsia="宋体" w:cs="宋体"/>
          <w:sz w:val="24"/>
          <w:highlight w:val="white"/>
          <w:lang w:val="en-US" w:eastAsia="zh-CN"/>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（3）智慧城管平台运维服务：基础业务平台、人工智能视频识别、工程车辆监控及电子抓拍、合格区创建、违建动态监管、环卫作业监管、公厕管理、物联网应用、系统对接等。</w:t>
      </w:r>
      <w:r>
        <w:rPr>
          <w:rFonts w:hint="eastAsia" w:ascii="宋体" w:hAnsi="宋体" w:eastAsia="宋体" w:cs="宋体"/>
          <w:sz w:val="24"/>
          <w:highlight w:val="white"/>
          <w:lang w:val="en-US" w:eastAsia="zh-CN"/>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（4）信息网络安全服务：要求智慧城管平台满足二级等保要求。</w:t>
      </w:r>
      <w:r>
        <w:rPr>
          <w:rFonts w:hint="eastAsia" w:ascii="宋体" w:hAnsi="宋体" w:eastAsia="宋体" w:cs="宋体"/>
          <w:sz w:val="24"/>
          <w:highlight w:val="white"/>
          <w:lang w:val="en-US" w:eastAsia="zh-CN"/>
        </w:rPr>
      </w:r>
      <w:r>
        <w:rPr>
          <w:highlight w:val="white"/>
        </w:rPr>
      </w:r>
    </w:p>
    <w:p>
      <w:pPr>
        <w:pStyle w:val="858"/>
        <w:ind w:firstLine="640"/>
        <w:keepLines w:val="0"/>
        <w:keepNext w:val="0"/>
        <w:pageBreakBefore w:val="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硬件资源租赁服务清单如下：</w:t>
      </w:r>
      <w:r>
        <w:rPr>
          <w:rFonts w:ascii="宋体" w:hAnsi="宋体" w:eastAsia="宋体" w:cs="宋体"/>
          <w:sz w:val="24"/>
          <w:szCs w:val="24"/>
          <w:highlight w:val="white"/>
          <w:lang w:val="en-US" w:eastAsia="zh-CN"/>
        </w:rPr>
      </w:r>
      <w:r>
        <w:rPr>
          <w:highlight w:val="white"/>
        </w:rPr>
      </w:r>
    </w:p>
    <w:tbl>
      <w:tblPr>
        <w:tblW w:w="994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77"/>
        <w:gridCol w:w="1200"/>
        <w:gridCol w:w="3750"/>
        <w:gridCol w:w="1300"/>
        <w:gridCol w:w="717"/>
        <w:gridCol w:w="826"/>
        <w:gridCol w:w="1378"/>
      </w:tblGrid>
      <w:tr>
        <w:trPr>
          <w:trHeight w:val="979"/>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序号</w:t>
            </w:r>
            <w:r>
              <w:rPr>
                <w:rFonts w:hint="eastAsia" w:ascii="宋体" w:hAnsi="宋体" w:eastAsia="宋体" w:cs="宋体"/>
                <w:b/>
                <w:bCs/>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分项名称</w:t>
            </w:r>
            <w:r>
              <w:rPr>
                <w:rFonts w:hint="eastAsia" w:ascii="宋体" w:hAnsi="宋体" w:eastAsia="宋体" w:cs="宋体"/>
                <w:b/>
                <w:bCs/>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性能指标</w:t>
            </w:r>
            <w:r>
              <w:rPr>
                <w:rFonts w:hint="eastAsia" w:ascii="宋体" w:hAnsi="宋体" w:eastAsia="宋体" w:cs="宋体"/>
                <w:b/>
                <w:bCs/>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所属系统及部署位置</w:t>
            </w:r>
            <w:r>
              <w:rPr>
                <w:rFonts w:hint="eastAsia" w:ascii="宋体" w:hAnsi="宋体" w:eastAsia="宋体" w:cs="宋体"/>
                <w:b/>
                <w:bCs/>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数量</w:t>
            </w:r>
            <w:r>
              <w:rPr>
                <w:rFonts w:hint="eastAsia" w:ascii="宋体" w:hAnsi="宋体" w:eastAsia="宋体" w:cs="宋体"/>
                <w:b/>
                <w:bCs/>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单位</w:t>
            </w:r>
            <w:r>
              <w:rPr>
                <w:rFonts w:hint="eastAsia" w:ascii="宋体" w:hAnsi="宋体" w:eastAsia="宋体" w:cs="宋体"/>
                <w:b/>
                <w:bCs/>
                <w:sz w:val="24"/>
                <w:szCs w:val="24"/>
                <w:highlight w:val="white"/>
                <w:lang w:val="en-US" w:eastAsia="zh-CN"/>
              </w:rPr>
            </w:r>
            <w:r>
              <w:rPr>
                <w:highlight w:val="white"/>
              </w:rP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备注</w:t>
            </w:r>
            <w:r>
              <w:rPr>
                <w:rFonts w:hint="eastAsia" w:ascii="宋体" w:hAnsi="宋体" w:eastAsia="宋体" w:cs="宋体"/>
                <w:b/>
                <w:bCs/>
                <w:sz w:val="24"/>
                <w:szCs w:val="24"/>
                <w:highlight w:val="white"/>
              </w:rPr>
            </w:r>
            <w:r>
              <w:rPr>
                <w:highlight w:val="white"/>
              </w:rPr>
            </w:r>
          </w:p>
        </w:tc>
      </w:tr>
      <w:tr>
        <w:trPr>
          <w:trHeight w:val="9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pStyle w:val="627"/>
              <w:jc w:val="center"/>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太阳能物联网视频监控枪机</w:t>
            </w:r>
            <w:r>
              <w:rPr>
                <w:rFonts w:hint="eastAsia" w:ascii="宋体" w:hAnsi="宋体" w:eastAsia="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太阳能供电主模块*1 太阳能供电副模块*1 采用高性能太阳能磷酸铁锂电池系统供电，主副供电模块并联设计，具备光控功能以及稳压、过充保护等功能，可连续阴雨10-15天不断电。</w:t>
            </w:r>
            <w:r>
              <w:rPr>
                <w:rFonts w:hint="eastAsia" w:ascii="宋体" w:hAnsi="宋体" w:eastAsia="宋体" w:cs="宋体"/>
                <w:color w:val="000000"/>
                <w:sz w:val="24"/>
                <w:szCs w:val="24"/>
                <w:highlight w:val="white"/>
              </w:rPr>
              <w:br w:type="textWrapping" w:clear="all"/>
            </w:r>
            <w:r>
              <w:rPr>
                <w:rFonts w:hint="eastAsia" w:ascii="宋体" w:hAnsi="宋体" w:eastAsia="宋体" w:cs="宋体"/>
                <w:color w:val="000000"/>
                <w:sz w:val="24"/>
                <w:szCs w:val="24"/>
                <w:highlight w:val="white"/>
              </w:rPr>
              <w:t xml:space="preserve">高清（1080P），视频压缩标准H.265，光圈控制：固定。变焦类型：定焦。</w:t>
            </w:r>
            <w:r>
              <w:rPr>
                <w:rFonts w:hint="eastAsia" w:ascii="宋体" w:hAnsi="宋体" w:eastAsia="宋体" w:cs="宋体"/>
                <w:color w:val="000000"/>
                <w:sz w:val="24"/>
                <w:szCs w:val="24"/>
                <w:highlight w:val="white"/>
              </w:rPr>
              <w:br w:type="textWrapping" w:clear="all"/>
            </w:r>
            <w:r>
              <w:rPr>
                <w:rFonts w:hint="eastAsia" w:ascii="宋体" w:hAnsi="宋体" w:eastAsia="宋体" w:cs="宋体"/>
                <w:color w:val="000000"/>
                <w:sz w:val="24"/>
                <w:szCs w:val="24"/>
                <w:highlight w:val="white"/>
              </w:rPr>
              <w:t xml:space="preserve">4G传输模块*1 支持MicroSIM卡和APN网络设置，低功耗设计，用于摄像头联网数据传输。</w:t>
            </w:r>
            <w:r>
              <w:rPr>
                <w:rFonts w:hint="eastAsia" w:ascii="宋体" w:hAnsi="宋体" w:eastAsia="宋体" w:cs="宋体"/>
                <w:color w:val="000000"/>
                <w:sz w:val="24"/>
                <w:szCs w:val="24"/>
                <w:highlight w:val="white"/>
              </w:rPr>
              <w:br w:type="textWrapping" w:clear="all"/>
            </w:r>
            <w:r>
              <w:rPr>
                <w:rFonts w:hint="eastAsia" w:ascii="宋体" w:hAnsi="宋体" w:eastAsia="宋体" w:cs="宋体"/>
                <w:color w:val="000000"/>
                <w:sz w:val="24"/>
                <w:szCs w:val="24"/>
                <w:highlight w:val="white"/>
              </w:rPr>
              <w:t xml:space="preserve">前端存储*1 采用128G高耐久度SD卡前端存储录像视频，高清录像存储一周，标清录像存储30天。</w:t>
            </w:r>
            <w:r>
              <w:rPr>
                <w:rFonts w:hint="eastAsia" w:ascii="宋体" w:hAnsi="宋体" w:eastAsia="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监控系统/道路</w:t>
            </w:r>
            <w:r>
              <w:rPr>
                <w:rFonts w:hint="eastAsia" w:ascii="宋体" w:hAnsi="宋体" w:eastAsia="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627"/>
              <w:jc w:val="center"/>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w:t>
            </w:r>
            <w:r>
              <w:rPr>
                <w:rFonts w:hint="eastAsia" w:ascii="宋体" w:hAnsi="宋体" w:eastAsia="宋体" w:cs="宋体"/>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627"/>
              <w:jc w:val="center"/>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台</w:t>
            </w:r>
            <w:r>
              <w:rPr>
                <w:rFonts w:hint="eastAsia" w:ascii="宋体" w:hAnsi="宋体" w:eastAsia="宋体" w:cs="宋体"/>
                <w:sz w:val="24"/>
                <w:szCs w:val="24"/>
                <w:highlight w:val="white"/>
                <w:lang w:val="en-US" w:eastAsia="zh-CN"/>
              </w:rPr>
            </w:r>
            <w:r>
              <w:rPr>
                <w:highlight w:val="white"/>
              </w:rP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包括租赁设备、维护、满足平台使用其他事项，期限1年</w:t>
            </w:r>
            <w:r>
              <w:rPr>
                <w:rFonts w:hint="eastAsia" w:ascii="宋体" w:hAnsi="宋体" w:eastAsia="宋体" w:cs="宋体"/>
                <w:color w:val="000000"/>
                <w:sz w:val="24"/>
                <w:szCs w:val="24"/>
                <w:highlight w:val="white"/>
              </w:rPr>
            </w:r>
            <w:r>
              <w:rPr>
                <w:highlight w:val="white"/>
              </w:rPr>
            </w:r>
          </w:p>
        </w:tc>
      </w:tr>
      <w:tr>
        <w:trPr>
          <w:trHeight w:val="4852"/>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pStyle w:val="627"/>
              <w:jc w:val="center"/>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20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太阳能物联网视频监控球机</w:t>
            </w:r>
            <w:r>
              <w:rPr>
                <w:rFonts w:hint="eastAsia" w:ascii="宋体" w:hAnsi="宋体" w:eastAsia="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375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太阳能供电主模块*1 太阳能供电副模块*1 采用高性能太阳能磷酸铁锂电池系统供电，主副供电模块并联设计，具备光控功能以及稳压、过充保护等功能，可连续阴雨10-15天不断电。</w:t>
            </w:r>
            <w:r>
              <w:rPr>
                <w:rFonts w:hint="eastAsia" w:ascii="宋体" w:hAnsi="宋体" w:eastAsia="宋体" w:cs="宋体"/>
                <w:color w:val="000000"/>
                <w:sz w:val="24"/>
                <w:szCs w:val="24"/>
                <w:highlight w:val="white"/>
              </w:rPr>
              <w:br w:type="textWrapping" w:clear="all"/>
            </w:r>
            <w:r>
              <w:rPr>
                <w:rFonts w:hint="eastAsia" w:ascii="宋体" w:hAnsi="宋体" w:eastAsia="宋体" w:cs="宋体"/>
                <w:color w:val="000000"/>
                <w:sz w:val="24"/>
                <w:szCs w:val="24"/>
                <w:highlight w:val="white"/>
              </w:rPr>
              <w:t xml:space="preserve">高清（1080P），视频压缩标准：H.265，光圈控制：支持360</w:t>
            </w:r>
            <w:r>
              <w:rPr>
                <w:rFonts w:hint="eastAsia" w:ascii="宋体" w:hAnsi="宋体" w:eastAsia="宋体" w:cs="宋体"/>
                <w:sz w:val="24"/>
                <w:szCs w:val="24"/>
                <w:highlight w:val="white"/>
              </w:rPr>
              <w:t xml:space="preserve">°旋转、23倍变焦。</w:t>
            </w:r>
            <w:r>
              <w:rPr>
                <w:rFonts w:hint="eastAsia" w:ascii="宋体" w:hAnsi="宋体" w:eastAsia="宋体" w:cs="宋体"/>
                <w:sz w:val="24"/>
                <w:szCs w:val="24"/>
                <w:highlight w:val="white"/>
              </w:rPr>
              <w:br w:type="textWrapping" w:clear="all"/>
            </w:r>
            <w:r>
              <w:rPr>
                <w:rFonts w:hint="eastAsia" w:ascii="宋体" w:hAnsi="宋体" w:eastAsia="宋体" w:cs="宋体"/>
                <w:sz w:val="24"/>
                <w:szCs w:val="24"/>
                <w:highlight w:val="white"/>
              </w:rPr>
              <w:t xml:space="preserve">4G传输模块*1 支持MicroSIM卡和APN网络设置，低功耗设计，用于摄像头联网数据传输。</w:t>
            </w:r>
            <w:r>
              <w:rPr>
                <w:rFonts w:hint="eastAsia" w:ascii="宋体" w:hAnsi="宋体" w:eastAsia="宋体" w:cs="宋体"/>
                <w:sz w:val="24"/>
                <w:szCs w:val="24"/>
                <w:highlight w:val="white"/>
              </w:rPr>
              <w:br w:type="textWrapping" w:clear="all"/>
            </w:r>
            <w:r>
              <w:rPr>
                <w:rFonts w:hint="eastAsia" w:ascii="宋体" w:hAnsi="宋体" w:eastAsia="宋体" w:cs="宋体"/>
                <w:sz w:val="24"/>
                <w:szCs w:val="24"/>
                <w:highlight w:val="white"/>
              </w:rPr>
              <w:t xml:space="preserve">前端存储*1 采用256G高耐久度SD卡前端存储录像视频，高清录像存储一周，标清录像存储30天。</w:t>
            </w:r>
            <w:r>
              <w:rPr>
                <w:rFonts w:hint="eastAsia" w:ascii="宋体" w:hAnsi="宋体" w:eastAsia="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监控系统/道路</w:t>
            </w:r>
            <w:r>
              <w:rPr>
                <w:rFonts w:hint="eastAsia" w:ascii="宋体" w:hAnsi="宋体" w:eastAsia="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tcPr>
          <w:p>
            <w:pPr>
              <w:pStyle w:val="627"/>
              <w:jc w:val="center"/>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w:t>
            </w:r>
            <w:r>
              <w:rPr>
                <w:rFonts w:hint="eastAsia" w:ascii="宋体" w:hAnsi="宋体" w:eastAsia="宋体" w:cs="宋体"/>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826" w:type="dxa"/>
            <w:vAlign w:val="center"/>
            <w:textDirection w:val="lrTb"/>
            <w:noWrap/>
          </w:tcPr>
          <w:p>
            <w:pPr>
              <w:pStyle w:val="627"/>
              <w:jc w:val="center"/>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台</w:t>
            </w:r>
            <w:r>
              <w:rPr>
                <w:rFonts w:hint="eastAsia" w:ascii="宋体" w:hAnsi="宋体" w:eastAsia="宋体" w:cs="宋体"/>
                <w:sz w:val="24"/>
                <w:szCs w:val="24"/>
                <w:highlight w:val="white"/>
                <w:lang w:val="en-US" w:eastAsia="zh-CN"/>
              </w:rPr>
            </w:r>
            <w:r>
              <w:rPr>
                <w:highlight w:val="white"/>
              </w:rPr>
            </w:r>
          </w:p>
        </w:tc>
        <w:tc>
          <w:tcPr>
            <w:tcBorders>
              <w:top w:val="single" w:color="000000" w:sz="4" w:space="0"/>
              <w:left w:val="none" w:color="000000" w:sz="4" w:space="0"/>
              <w:bottom w:val="single" w:color="000000" w:sz="4" w:space="0"/>
              <w:right w:val="single" w:color="000000" w:sz="4" w:space="0"/>
            </w:tcBorders>
            <w:tcW w:w="1378"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包括租赁设备、维护、满足平台使用其他事项，期限1年</w:t>
            </w:r>
            <w:r>
              <w:rPr>
                <w:rFonts w:hint="eastAsia" w:ascii="宋体" w:hAnsi="宋体" w:eastAsia="宋体" w:cs="宋体"/>
                <w:color w:val="000000"/>
                <w:sz w:val="24"/>
                <w:szCs w:val="24"/>
                <w:highlight w:val="white"/>
              </w:rPr>
            </w:r>
            <w:r>
              <w:rPr>
                <w:highlight w:val="white"/>
              </w:rPr>
            </w:r>
          </w:p>
        </w:tc>
      </w:tr>
      <w:tr>
        <w:trPr>
          <w:trHeight w:val="2149"/>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tcPr>
          <w:p>
            <w:pPr>
              <w:pStyle w:val="627"/>
              <w:jc w:val="center"/>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rFonts w:hint="eastAsia" w:ascii="宋体" w:hAnsi="宋体" w:eastAsia="宋体" w:cs="宋体"/>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工程车辆管控抓拍</w:t>
            </w:r>
            <w:r>
              <w:rPr>
                <w:rFonts w:hint="eastAsia" w:ascii="宋体" w:hAnsi="宋体" w:eastAsia="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375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工程车辆管控抓拍机，3个月1080P视频高清存储。</w:t>
            </w:r>
            <w:r>
              <w:rPr>
                <w:rFonts w:hint="eastAsia" w:ascii="宋体" w:hAnsi="宋体" w:eastAsia="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监控系统/道路</w:t>
            </w:r>
            <w:r>
              <w:rPr>
                <w:rFonts w:hint="eastAsia" w:ascii="宋体" w:hAnsi="宋体" w:eastAsia="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tcPr>
          <w:p>
            <w:pPr>
              <w:pStyle w:val="627"/>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14</w:t>
            </w:r>
            <w:r>
              <w:rPr>
                <w:rFonts w:hint="eastAsia" w:ascii="宋体" w:hAnsi="宋体" w:eastAsia="宋体" w:cs="宋体"/>
                <w:color w:val="000000"/>
                <w:sz w:val="24"/>
                <w:szCs w:val="24"/>
                <w:highlight w:val="white"/>
                <w:lang w:val="en-US" w:eastAsia="zh-CN"/>
              </w:rPr>
            </w:r>
            <w:r>
              <w:rPr>
                <w:highlight w:val="white"/>
              </w:rPr>
            </w:r>
          </w:p>
        </w:tc>
        <w:tc>
          <w:tcPr>
            <w:tcBorders>
              <w:top w:val="none" w:color="000000" w:sz="4" w:space="0"/>
              <w:left w:val="none" w:color="000000" w:sz="4" w:space="0"/>
              <w:bottom w:val="single" w:color="000000" w:sz="4" w:space="0"/>
              <w:right w:val="single" w:color="000000" w:sz="4" w:space="0"/>
            </w:tcBorders>
            <w:tcW w:w="826" w:type="dxa"/>
            <w:vAlign w:val="center"/>
            <w:textDirection w:val="lrTb"/>
            <w:noWrap/>
          </w:tcPr>
          <w:p>
            <w:pPr>
              <w:pStyle w:val="627"/>
              <w:jc w:val="center"/>
              <w:widowControl/>
              <w:rPr>
                <w:rFonts w:hint="eastAsia" w:ascii="宋体" w:hAnsi="宋体" w:eastAsia="宋体" w:cs="宋体"/>
                <w:color w:val="000000"/>
                <w:sz w:val="24"/>
                <w:szCs w:val="24"/>
                <w:highlight w:val="white"/>
              </w:rPr>
            </w:pPr>
            <w:r>
              <w:rPr>
                <w:rFonts w:hint="eastAsia" w:cs="方正仿宋_GBK"/>
                <w:bCs/>
                <w:color w:val="000000"/>
                <w:sz w:val="21"/>
                <w:szCs w:val="21"/>
                <w:highlight w:val="white"/>
                <w:lang w:bidi="ar"/>
              </w:rPr>
              <w:t xml:space="preserve">台</w:t>
            </w:r>
            <w:r>
              <w:rPr>
                <w:rFonts w:hint="eastAsia" w:ascii="宋体" w:hAnsi="宋体" w:eastAsia="宋体" w:cs="宋体"/>
                <w:color w:val="000000"/>
                <w:sz w:val="24"/>
                <w:szCs w:val="24"/>
                <w:highlight w:val="white"/>
                <w:lang w:val="en-US" w:eastAsia="zh-CN"/>
              </w:rPr>
            </w:r>
            <w:r>
              <w:rPr>
                <w:highlight w:val="white"/>
              </w:rPr>
            </w:r>
          </w:p>
        </w:tc>
        <w:tc>
          <w:tcPr>
            <w:tcBorders>
              <w:top w:val="none" w:color="000000" w:sz="4" w:space="0"/>
              <w:left w:val="none" w:color="000000" w:sz="4" w:space="0"/>
              <w:bottom w:val="single" w:color="000000" w:sz="4" w:space="0"/>
              <w:right w:val="single" w:color="000000" w:sz="4" w:space="0"/>
            </w:tcBorders>
            <w:tcW w:w="1378"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包括租赁设备、维护、满足平台使用其他事项，期限1年</w:t>
            </w:r>
            <w:r>
              <w:rPr>
                <w:rFonts w:hint="eastAsia" w:ascii="宋体" w:hAnsi="宋体" w:eastAsia="宋体" w:cs="宋体"/>
                <w:color w:val="000000"/>
                <w:sz w:val="24"/>
                <w:szCs w:val="24"/>
                <w:highlight w:val="white"/>
              </w:rPr>
            </w:r>
            <w:r>
              <w:rPr>
                <w:highlight w:val="white"/>
              </w:rPr>
            </w:r>
          </w:p>
        </w:tc>
      </w:tr>
      <w:tr>
        <w:trPr>
          <w:trHeight w:val="2455"/>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tcPr>
          <w:p>
            <w:pPr>
              <w:pStyle w:val="627"/>
              <w:jc w:val="center"/>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w:t>
            </w:r>
            <w:r>
              <w:rPr>
                <w:rFonts w:hint="eastAsia" w:ascii="宋体" w:hAnsi="宋体" w:eastAsia="宋体" w:cs="宋体"/>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严管道路违停电子抓拍</w:t>
            </w:r>
            <w:r>
              <w:rPr>
                <w:rFonts w:hint="eastAsia" w:ascii="宋体" w:hAnsi="宋体" w:eastAsia="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375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严管道路违停电子抓拍机，3个月1080P视频高清存储。</w:t>
            </w:r>
            <w:r>
              <w:rPr>
                <w:rFonts w:hint="eastAsia" w:ascii="宋体" w:hAnsi="宋体" w:eastAsia="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监控系统/道路</w:t>
            </w:r>
            <w:r>
              <w:rPr>
                <w:rFonts w:hint="eastAsia" w:ascii="宋体" w:hAnsi="宋体" w:eastAsia="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tcPr>
          <w:p>
            <w:pPr>
              <w:pStyle w:val="627"/>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ascii="宋体" w:hAnsi="宋体" w:eastAsia="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826" w:type="dxa"/>
            <w:vAlign w:val="center"/>
            <w:textDirection w:val="lrTb"/>
            <w:noWrap/>
          </w:tcPr>
          <w:p>
            <w:pPr>
              <w:pStyle w:val="627"/>
              <w:jc w:val="center"/>
              <w:widowControl/>
              <w:rPr>
                <w:rFonts w:hint="eastAsia" w:ascii="宋体" w:hAnsi="宋体" w:eastAsia="宋体" w:cs="宋体"/>
                <w:color w:val="000000"/>
                <w:sz w:val="24"/>
                <w:szCs w:val="24"/>
                <w:highlight w:val="white"/>
              </w:rPr>
            </w:pPr>
            <w:r>
              <w:rPr>
                <w:rFonts w:hint="eastAsia" w:cs="方正仿宋_GBK"/>
                <w:bCs/>
                <w:color w:val="000000"/>
                <w:sz w:val="21"/>
                <w:szCs w:val="21"/>
                <w:highlight w:val="white"/>
                <w:lang w:bidi="ar"/>
              </w:rPr>
              <w:t xml:space="preserve">台</w:t>
            </w:r>
            <w:r>
              <w:rPr>
                <w:rFonts w:hint="eastAsia" w:ascii="宋体" w:hAnsi="宋体" w:eastAsia="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1378"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包括租赁设备、维护、满足平台使用其他事项，期限1年</w:t>
            </w:r>
            <w:r>
              <w:rPr>
                <w:rFonts w:hint="eastAsia" w:ascii="宋体" w:hAnsi="宋体" w:eastAsia="宋体" w:cs="宋体"/>
                <w:color w:val="000000"/>
                <w:sz w:val="24"/>
                <w:szCs w:val="24"/>
                <w:highlight w:val="white"/>
              </w:rPr>
            </w:r>
            <w:r>
              <w:rPr>
                <w:highlight w:val="white"/>
              </w:rPr>
            </w:r>
          </w:p>
        </w:tc>
      </w:tr>
      <w:tr>
        <w:trPr>
          <w:trHeight w:val="2172"/>
        </w:trPr>
        <w:tc>
          <w:tcPr>
            <w:tcBorders>
              <w:top w:val="none" w:color="000000" w:sz="4" w:space="0"/>
              <w:left w:val="single" w:color="000000" w:sz="4" w:space="0"/>
              <w:bottom w:val="single" w:color="000000" w:sz="4" w:space="0"/>
              <w:right w:val="single" w:color="000000" w:sz="4" w:space="0"/>
            </w:tcBorders>
            <w:tcW w:w="777" w:type="dxa"/>
            <w:vAlign w:val="center"/>
            <w:textDirection w:val="lrTb"/>
            <w:noWrap/>
          </w:tcPr>
          <w:p>
            <w:pPr>
              <w:pStyle w:val="627"/>
              <w:jc w:val="center"/>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w:t>
            </w:r>
            <w:r>
              <w:rPr>
                <w:rFonts w:hint="eastAsia" w:ascii="宋体" w:hAnsi="宋体" w:eastAsia="宋体" w:cs="宋体"/>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固定视频监控</w:t>
            </w:r>
            <w:r>
              <w:rPr>
                <w:rFonts w:hint="eastAsia" w:ascii="宋体" w:hAnsi="宋体" w:eastAsia="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375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固定视频监控摄像机，3个月1080P视频高清存储。</w:t>
            </w:r>
            <w:r>
              <w:rPr>
                <w:rFonts w:hint="eastAsia" w:ascii="宋体" w:hAnsi="宋体" w:eastAsia="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130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监控系统/道路</w:t>
            </w:r>
            <w:r>
              <w:rPr>
                <w:rFonts w:hint="eastAsia" w:ascii="宋体" w:hAnsi="宋体" w:eastAsia="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717" w:type="dxa"/>
            <w:vAlign w:val="center"/>
            <w:textDirection w:val="lrTb"/>
            <w:noWrap/>
          </w:tcPr>
          <w:p>
            <w:pPr>
              <w:pStyle w:val="627"/>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105</w:t>
            </w:r>
            <w:r>
              <w:rPr>
                <w:rFonts w:hint="eastAsia" w:ascii="宋体" w:hAnsi="宋体" w:eastAsia="宋体" w:cs="宋体"/>
                <w:color w:val="000000"/>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826" w:type="dxa"/>
            <w:vAlign w:val="center"/>
            <w:textDirection w:val="lrTb"/>
            <w:noWrap/>
          </w:tcPr>
          <w:p>
            <w:pPr>
              <w:pStyle w:val="627"/>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台</w:t>
            </w:r>
            <w:r>
              <w:rPr>
                <w:rFonts w:hint="eastAsia" w:ascii="宋体" w:hAnsi="宋体" w:eastAsia="宋体" w:cs="宋体"/>
                <w:color w:val="000000"/>
                <w:sz w:val="24"/>
                <w:szCs w:val="24"/>
                <w:highlight w:val="white"/>
                <w:lang w:val="en-US" w:eastAsia="zh-CN"/>
              </w:rPr>
            </w:r>
            <w:r>
              <w:rPr>
                <w:highlight w:val="white"/>
              </w:rPr>
            </w:r>
          </w:p>
        </w:tc>
        <w:tc>
          <w:tcPr>
            <w:tcBorders>
              <w:top w:val="none" w:color="000000" w:sz="4" w:space="0"/>
              <w:left w:val="none" w:color="000000" w:sz="4" w:space="0"/>
              <w:bottom w:val="single" w:color="000000" w:sz="4" w:space="0"/>
              <w:right w:val="single" w:color="000000" w:sz="4" w:space="0"/>
            </w:tcBorders>
            <w:tcW w:w="1378"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包括租赁设备、维护、满足平台使用其他事项，期限1年</w:t>
            </w:r>
            <w:r>
              <w:rPr>
                <w:rFonts w:hint="eastAsia" w:ascii="宋体" w:hAnsi="宋体" w:eastAsia="宋体" w:cs="宋体"/>
                <w:color w:val="000000"/>
                <w:sz w:val="24"/>
                <w:szCs w:val="24"/>
                <w:highlight w:val="white"/>
              </w:rPr>
            </w:r>
            <w:r>
              <w:rPr>
                <w:highlight w:val="white"/>
              </w:rPr>
            </w:r>
          </w:p>
        </w:tc>
      </w:tr>
      <w:tr>
        <w:trPr>
          <w:trHeight w:val="220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pStyle w:val="627"/>
              <w:jc w:val="center"/>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6</w:t>
            </w:r>
            <w:r>
              <w:rPr>
                <w:rFonts w:hint="eastAsia" w:ascii="宋体" w:hAnsi="宋体" w:eastAsia="宋体" w:cs="宋体"/>
                <w:sz w:val="24"/>
                <w:szCs w:val="24"/>
                <w:highlight w:val="white"/>
                <w:lang w:val="en-US" w:eastAsia="zh-CN"/>
              </w:rPr>
            </w:r>
            <w:r>
              <w:rPr>
                <w:highlight w:val="white"/>
              </w:rPr>
            </w:r>
          </w:p>
        </w:tc>
        <w:tc>
          <w:tcPr>
            <w:tcBorders>
              <w:top w:val="single" w:color="000000" w:sz="4" w:space="0"/>
              <w:left w:val="none" w:color="000000" w:sz="4" w:space="0"/>
              <w:bottom w:val="single" w:color="000000" w:sz="4" w:space="0"/>
              <w:right w:val="single" w:color="000000" w:sz="4" w:space="0"/>
            </w:tcBorders>
            <w:tcW w:w="120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智慧井盖设备</w:t>
            </w:r>
            <w:r>
              <w:rPr>
                <w:rFonts w:hint="eastAsia" w:ascii="宋体" w:hAnsi="宋体" w:eastAsia="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3750" w:type="dxa"/>
            <w:vAlign w:val="center"/>
            <w:textDirection w:val="lrTb"/>
            <w:noWrap/>
          </w:tcPr>
          <w:p>
            <w:pPr>
              <w:pStyle w:val="627"/>
              <w:jc w:val="lef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井盖下面出现了水位异常或者它周围的环境湿度温度超过限定值等情况，或者井盖出现了下沉、打开、移位、不平整等种种可能存在安全隐患的问题，传感器能第一时间感知并通知平台。</w:t>
            </w:r>
            <w:r>
              <w:rPr>
                <w:rFonts w:hint="eastAsia" w:ascii="宋体" w:hAnsi="宋体" w:eastAsia="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30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监测系统/道路</w:t>
            </w:r>
            <w:r>
              <w:rPr>
                <w:rFonts w:hint="eastAsia" w:ascii="宋体" w:hAnsi="宋体" w:eastAsia="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tcPr>
          <w:p>
            <w:pPr>
              <w:pStyle w:val="627"/>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5</w:t>
            </w:r>
            <w:r>
              <w:rPr>
                <w:rFonts w:hint="eastAsia" w:ascii="宋体" w:hAnsi="宋体" w:eastAsia="宋体" w:cs="宋体"/>
                <w:color w:val="000000"/>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826" w:type="dxa"/>
            <w:vAlign w:val="center"/>
            <w:textDirection w:val="lrTb"/>
            <w:noWrap/>
          </w:tcPr>
          <w:p>
            <w:pPr>
              <w:pStyle w:val="627"/>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台</w:t>
            </w:r>
            <w:r>
              <w:rPr>
                <w:rFonts w:hint="eastAsia" w:ascii="宋体" w:hAnsi="宋体" w:eastAsia="宋体" w:cs="宋体"/>
                <w:color w:val="000000"/>
                <w:sz w:val="24"/>
                <w:szCs w:val="24"/>
                <w:highlight w:val="white"/>
                <w:lang w:val="en-US" w:eastAsia="zh-CN"/>
              </w:rPr>
            </w:r>
            <w:r>
              <w:rPr>
                <w:highlight w:val="white"/>
              </w:rPr>
            </w:r>
          </w:p>
        </w:tc>
        <w:tc>
          <w:tcPr>
            <w:tcBorders>
              <w:top w:val="single" w:color="000000" w:sz="4" w:space="0"/>
              <w:left w:val="none" w:color="000000" w:sz="4" w:space="0"/>
              <w:bottom w:val="single" w:color="000000" w:sz="4" w:space="0"/>
              <w:right w:val="single" w:color="000000" w:sz="4" w:space="0"/>
            </w:tcBorders>
            <w:tcW w:w="1378"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包括租赁设备、维护、满足平台使用其他事项，期限1年</w:t>
            </w:r>
            <w:r>
              <w:rPr>
                <w:rFonts w:hint="eastAsia" w:ascii="宋体" w:hAnsi="宋体" w:eastAsia="宋体" w:cs="宋体"/>
                <w:color w:val="000000"/>
                <w:sz w:val="24"/>
                <w:szCs w:val="24"/>
                <w:highlight w:val="white"/>
              </w:rPr>
            </w:r>
            <w:r>
              <w:rPr>
                <w:highlight w:val="white"/>
              </w:rPr>
            </w:r>
          </w:p>
        </w:tc>
      </w:tr>
      <w:tr>
        <w:trPr>
          <w:trHeight w:val="3390"/>
        </w:trPr>
        <w:tc>
          <w:tcPr>
            <w:tcBorders>
              <w:top w:val="single" w:color="000000" w:sz="4" w:space="0"/>
              <w:left w:val="single" w:color="000000" w:sz="4" w:space="0"/>
              <w:bottom w:val="single" w:color="000000" w:sz="4" w:space="0"/>
              <w:right w:val="single" w:color="000000" w:sz="4" w:space="0"/>
            </w:tcBorders>
            <w:tcW w:w="777" w:type="dxa"/>
            <w:vAlign w:val="center"/>
            <w:textDirection w:val="lrTb"/>
            <w:noWrap/>
          </w:tcPr>
          <w:p>
            <w:pPr>
              <w:pStyle w:val="627"/>
              <w:jc w:val="center"/>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lang w:val="en-US" w:eastAsia="zh-CN"/>
              </w:rPr>
            </w:r>
            <w:r>
              <w:rPr>
                <w:highlight w:val="white"/>
              </w:rP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计算、存储及安全资源服务</w:t>
            </w:r>
            <w:r>
              <w:rPr>
                <w:rFonts w:hint="eastAsia" w:ascii="宋体" w:hAnsi="宋体" w:eastAsia="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pStyle w:val="627"/>
              <w:jc w:val="left"/>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1.计算资源:CPU≥120vCPU，内存≥192G； </w:t>
            </w:r>
            <w:r>
              <w:rPr>
                <w:rFonts w:hint="eastAsia" w:ascii="宋体" w:hAnsi="宋体" w:eastAsia="宋体" w:cs="宋体"/>
                <w:color w:val="000000"/>
                <w:sz w:val="24"/>
                <w:szCs w:val="24"/>
                <w:highlight w:val="white"/>
              </w:rPr>
              <w:br w:type="textWrapping" w:clear="all"/>
            </w:r>
            <w:r>
              <w:rPr>
                <w:rFonts w:hint="eastAsia" w:ascii="宋体" w:hAnsi="宋体" w:eastAsia="宋体" w:cs="宋体"/>
                <w:color w:val="000000"/>
                <w:sz w:val="24"/>
                <w:szCs w:val="24"/>
                <w:highlight w:val="white"/>
              </w:rPr>
              <w:t xml:space="preserve">2.满足智慧城管平台及各相关系统7*24h高效稳定运行，平台数据须提供实时存储，数据保存1年以上；</w:t>
            </w:r>
            <w:r>
              <w:rPr>
                <w:rFonts w:hint="eastAsia" w:ascii="宋体" w:hAnsi="宋体" w:eastAsia="宋体" w:cs="宋体"/>
                <w:color w:val="000000"/>
                <w:sz w:val="24"/>
                <w:szCs w:val="24"/>
                <w:highlight w:val="white"/>
              </w:rPr>
              <w:br w:type="textWrapping" w:clear="all"/>
            </w:r>
            <w:r>
              <w:rPr>
                <w:rFonts w:hint="eastAsia" w:ascii="宋体" w:hAnsi="宋体" w:eastAsia="宋体" w:cs="宋体"/>
                <w:color w:val="000000"/>
                <w:sz w:val="24"/>
                <w:szCs w:val="24"/>
                <w:highlight w:val="white"/>
              </w:rPr>
              <w:t xml:space="preserve">3.平台资源具备高效视频图像处理性能，满足并发至少50路高清视频分钟级处理及流畅播放；</w:t>
            </w:r>
            <w:r>
              <w:rPr>
                <w:rFonts w:hint="eastAsia" w:ascii="宋体" w:hAnsi="宋体" w:eastAsia="宋体" w:cs="宋体"/>
                <w:color w:val="000000"/>
                <w:sz w:val="24"/>
                <w:szCs w:val="24"/>
                <w:highlight w:val="white"/>
              </w:rPr>
              <w:br w:type="textWrapping" w:clear="all"/>
            </w:r>
            <w:r>
              <w:rPr>
                <w:rFonts w:hint="eastAsia" w:ascii="宋体" w:hAnsi="宋体" w:eastAsia="宋体" w:cs="宋体"/>
                <w:color w:val="000000"/>
                <w:sz w:val="24"/>
                <w:szCs w:val="24"/>
                <w:highlight w:val="white"/>
              </w:rPr>
              <w:t xml:space="preserve">4.计算及存储资源需提供虚拟化环境，用户可以按需自定义多个主机及资源分配。</w:t>
            </w:r>
            <w:r>
              <w:rPr>
                <w:rFonts w:hint="eastAsia" w:ascii="宋体" w:hAnsi="宋体" w:eastAsia="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627"/>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平台系统/中心机房</w:t>
            </w:r>
            <w:r>
              <w:rPr>
                <w:rFonts w:hint="eastAsia" w:ascii="宋体" w:hAnsi="宋体" w:eastAsia="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627"/>
              <w:jc w:val="center"/>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tcPr>
          <w:p>
            <w:pPr>
              <w:pStyle w:val="627"/>
              <w:jc w:val="center"/>
              <w:widowControl/>
              <w:rPr>
                <w:rFonts w:hint="eastAsia" w:ascii="宋体" w:hAnsi="宋体" w:eastAsia="宋体" w:cs="宋体"/>
                <w:color w:val="000000"/>
                <w:sz w:val="24"/>
                <w:szCs w:val="24"/>
                <w:highlight w:val="white"/>
              </w:rPr>
            </w:pPr>
            <w:r>
              <w:rPr>
                <w:rFonts w:hint="eastAsia" w:cs="方正仿宋_GBK"/>
                <w:bCs/>
                <w:color w:val="000000"/>
                <w:sz w:val="21"/>
                <w:szCs w:val="21"/>
                <w:highlight w:val="white"/>
                <w:lang w:bidi="ar"/>
              </w:rPr>
              <w:t xml:space="preserve">项</w:t>
            </w:r>
            <w:r>
              <w:rPr>
                <w:rFonts w:hint="eastAsia" w:ascii="宋体" w:hAnsi="宋体" w:eastAsia="宋体" w:cs="宋体"/>
                <w:color w:val="000000"/>
                <w:sz w:val="24"/>
                <w:szCs w:val="24"/>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pStyle w:val="627"/>
              <w:jc w:val="left"/>
              <w:widowControl/>
              <w:rPr>
                <w:rFonts w:hint="eastAsia" w:ascii="宋体" w:hAnsi="宋体" w:eastAsia="宋体" w:cs="宋体"/>
                <w:sz w:val="24"/>
                <w:szCs w:val="24"/>
                <w:highlight w:val="white"/>
              </w:rPr>
            </w:pPr>
            <w:r>
              <w:rPr>
                <w:rFonts w:hint="eastAsia" w:ascii="宋体" w:hAnsi="宋体" w:eastAsia="宋体" w:cs="宋体"/>
                <w:color w:val="000000"/>
                <w:sz w:val="24"/>
                <w:szCs w:val="24"/>
                <w:highlight w:val="white"/>
              </w:rPr>
              <w:t xml:space="preserve">包括租赁设备、维护、满足平台使用其他事项，期限1年</w:t>
            </w:r>
            <w:r>
              <w:rPr>
                <w:rFonts w:hint="eastAsia" w:ascii="宋体" w:hAnsi="宋体" w:eastAsia="宋体" w:cs="宋体"/>
                <w:sz w:val="24"/>
                <w:szCs w:val="24"/>
                <w:highlight w:val="white"/>
              </w:rPr>
            </w:r>
            <w:r>
              <w:rPr>
                <w:highlight w:val="white"/>
              </w:rPr>
            </w:r>
          </w:p>
        </w:tc>
      </w:tr>
    </w:tbl>
    <w:p>
      <w:pPr>
        <w:pStyle w:val="858"/>
        <w:ind w:firstLine="640"/>
        <w:keepLines w:val="0"/>
        <w:keepNext w:val="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858"/>
        <w:ind w:firstLine="640"/>
        <w:keepLines w:val="0"/>
        <w:keepNext w:val="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通信服务清单如下：</w:t>
      </w:r>
      <w:r>
        <w:rPr>
          <w:rFonts w:hint="eastAsia" w:ascii="宋体" w:hAnsi="宋体" w:eastAsia="宋体" w:cs="宋体"/>
          <w:sz w:val="24"/>
          <w:szCs w:val="24"/>
          <w:highlight w:val="white"/>
          <w:lang w:val="en-US" w:eastAsia="zh-CN"/>
        </w:rPr>
      </w:r>
      <w:r>
        <w:rPr>
          <w:highlight w:val="white"/>
        </w:rP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87"/>
        <w:gridCol w:w="1987"/>
        <w:gridCol w:w="2127"/>
        <w:gridCol w:w="3285"/>
        <w:gridCol w:w="1205"/>
      </w:tblGrid>
      <w:tr>
        <w:trPr>
          <w:trHeight w:val="642"/>
        </w:trPr>
        <w:tc>
          <w:tcPr>
            <w:tcBorders>
              <w:top w:val="single" w:color="000000" w:sz="4" w:space="0"/>
              <w:left w:val="single" w:color="000000" w:sz="4" w:space="0"/>
              <w:bottom w:val="single" w:color="000000" w:sz="4" w:space="0"/>
              <w:right w:val="single" w:color="000000" w:sz="4" w:space="0"/>
            </w:tcBorders>
            <w:tcW w:w="419"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序号</w:t>
            </w:r>
            <w:r>
              <w:rPr>
                <w:rFonts w:hint="eastAsia" w:ascii="宋体" w:hAnsi="宋体" w:eastAsia="宋体" w:cs="宋体"/>
                <w:b/>
                <w:bCs/>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057"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类型</w:t>
            </w:r>
            <w:r>
              <w:rPr>
                <w:rFonts w:hint="eastAsia" w:ascii="宋体" w:hAnsi="宋体" w:eastAsia="宋体" w:cs="宋体"/>
                <w:b/>
                <w:bCs/>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132"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名称</w:t>
            </w:r>
            <w:r>
              <w:rPr>
                <w:rFonts w:hint="eastAsia" w:ascii="宋体" w:hAnsi="宋体" w:eastAsia="宋体" w:cs="宋体"/>
                <w:b/>
                <w:bCs/>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1748"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服务内容</w:t>
            </w:r>
            <w:r>
              <w:rPr>
                <w:rFonts w:hint="eastAsia" w:ascii="宋体" w:hAnsi="宋体" w:eastAsia="宋体" w:cs="宋体"/>
                <w:b/>
                <w:bCs/>
                <w:sz w:val="24"/>
                <w:szCs w:val="24"/>
                <w:highlight w:val="white"/>
              </w:rPr>
            </w:r>
            <w:r>
              <w:rPr>
                <w:highlight w:val="white"/>
              </w:rPr>
            </w:r>
          </w:p>
        </w:tc>
        <w:tc>
          <w:tcPr>
            <w:tcBorders>
              <w:top w:val="single" w:color="000000" w:sz="4" w:space="0"/>
              <w:left w:val="none" w:color="000000" w:sz="4" w:space="0"/>
              <w:bottom w:val="single" w:color="000000" w:sz="4" w:space="0"/>
              <w:right w:val="single" w:color="000000" w:sz="4" w:space="0"/>
            </w:tcBorders>
            <w:tcW w:w="641"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备注</w:t>
            </w:r>
            <w:r>
              <w:rPr>
                <w:rFonts w:hint="eastAsia" w:ascii="宋体" w:hAnsi="宋体" w:eastAsia="宋体" w:cs="宋体"/>
                <w:b/>
                <w:bCs/>
                <w:sz w:val="24"/>
                <w:szCs w:val="24"/>
                <w:highlight w:val="white"/>
              </w:rPr>
            </w:r>
            <w:r>
              <w:rPr>
                <w:highlight w:val="white"/>
              </w:rPr>
            </w:r>
          </w:p>
        </w:tc>
      </w:tr>
      <w:tr>
        <w:trPr>
          <w:trHeight w:val="90"/>
        </w:trPr>
        <w:tc>
          <w:tcPr>
            <w:tcBorders>
              <w:top w:val="none" w:color="000000" w:sz="4" w:space="0"/>
              <w:left w:val="single" w:color="000000" w:sz="4" w:space="0"/>
              <w:bottom w:val="single" w:color="000000" w:sz="4" w:space="0"/>
              <w:right w:val="single" w:color="000000" w:sz="4" w:space="0"/>
            </w:tcBorders>
            <w:tcW w:w="419" w:type="dxa"/>
            <w:vAlign w:val="center"/>
            <w:vMerge w:val="restart"/>
            <w:textDirection w:val="lrTb"/>
            <w:noWrap w:val="false"/>
          </w:tcPr>
          <w:p>
            <w:pPr>
              <w:pStyle w:val="627"/>
              <w:jc w:val="center"/>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rPr>
            </w:r>
            <w:r>
              <w:rPr>
                <w:highlight w:val="white"/>
              </w:rPr>
            </w:r>
          </w:p>
        </w:tc>
        <w:tc>
          <w:tcPr>
            <w:tcBorders>
              <w:top w:val="none" w:color="000000" w:sz="4" w:space="0"/>
              <w:left w:val="single" w:color="000000" w:sz="4" w:space="0"/>
              <w:bottom w:val="single" w:color="000000" w:sz="4" w:space="0"/>
              <w:right w:val="single" w:color="000000" w:sz="4" w:space="0"/>
            </w:tcBorders>
            <w:tcW w:w="1057" w:type="dxa"/>
            <w:vAlign w:val="center"/>
            <w:vMerge w:val="restart"/>
            <w:textDirection w:val="lrTb"/>
            <w:noWrap w:val="false"/>
          </w:tcPr>
          <w:p>
            <w:pPr>
              <w:pStyle w:val="627"/>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链路租用</w:t>
            </w:r>
            <w:r>
              <w:rPr>
                <w:rFonts w:hint="eastAsia" w:ascii="宋体" w:hAnsi="宋体" w:eastAsia="宋体" w:cs="宋体"/>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1132" w:type="dxa"/>
            <w:vAlign w:val="center"/>
            <w:textDirection w:val="lrTb"/>
            <w:noWrap w:val="false"/>
          </w:tcPr>
          <w:p>
            <w:pPr>
              <w:pStyle w:val="627"/>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专线</w:t>
            </w:r>
            <w:r>
              <w:rPr>
                <w:rFonts w:hint="eastAsia" w:ascii="宋体" w:hAnsi="宋体" w:eastAsia="宋体" w:cs="宋体"/>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w:t>
            </w:r>
            <w:r>
              <w:rPr>
                <w:rFonts w:hint="eastAsia" w:ascii="宋体" w:hAnsi="宋体" w:eastAsia="宋体" w:cs="宋体"/>
                <w:sz w:val="24"/>
                <w:szCs w:val="24"/>
                <w:highlight w:val="white"/>
                <w:lang w:val="en-US" w:eastAsia="zh-CN"/>
              </w:rPr>
              <w:t xml:space="preserve">3</w:t>
            </w:r>
            <w:r>
              <w:rPr>
                <w:rFonts w:hint="eastAsia" w:ascii="宋体" w:hAnsi="宋体" w:eastAsia="宋体" w:cs="宋体"/>
                <w:sz w:val="24"/>
                <w:szCs w:val="24"/>
                <w:highlight w:val="white"/>
              </w:rPr>
              <w:t xml:space="preserve">条前端监控专线链路费用，1条汇聚链路，期限1年</w:t>
            </w:r>
            <w:r>
              <w:rPr>
                <w:rFonts w:hint="eastAsia" w:ascii="宋体" w:hAnsi="宋体" w:eastAsia="宋体" w:cs="宋体"/>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pStyle w:val="627"/>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rPr>
            </w:r>
            <w:r>
              <w:rPr>
                <w:highlight w:val="white"/>
              </w:rPr>
            </w:r>
          </w:p>
        </w:tc>
      </w:tr>
      <w:tr>
        <w:trPr>
          <w:trHeight w:val="642"/>
        </w:trPr>
        <w:tc>
          <w:tcPr>
            <w:tcBorders>
              <w:top w:val="none" w:color="000000" w:sz="4" w:space="0"/>
              <w:left w:val="single" w:color="000000" w:sz="4" w:space="0"/>
              <w:bottom w:val="single" w:color="000000" w:sz="4" w:space="0"/>
              <w:right w:val="single" w:color="000000" w:sz="4" w:space="0"/>
            </w:tcBorders>
            <w:tcW w:w="419"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1057"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32" w:type="dxa"/>
            <w:vAlign w:val="center"/>
            <w:textDirection w:val="lrTb"/>
            <w:noWrap w:val="false"/>
          </w:tcPr>
          <w:p>
            <w:pPr>
              <w:pStyle w:val="627"/>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互联网专线</w:t>
            </w:r>
            <w:r>
              <w:rPr>
                <w:rFonts w:hint="eastAsia" w:ascii="宋体" w:hAnsi="宋体" w:eastAsia="宋体" w:cs="宋体"/>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1条200M主线专线链路费用，期限1年</w:t>
            </w:r>
            <w:r>
              <w:rPr>
                <w:rFonts w:hint="eastAsia" w:ascii="宋体" w:hAnsi="宋体" w:eastAsia="宋体" w:cs="宋体"/>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pStyle w:val="627"/>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rPr>
            </w:r>
            <w:r>
              <w:rPr>
                <w:highlight w:val="white"/>
              </w:rPr>
            </w:r>
          </w:p>
        </w:tc>
      </w:tr>
      <w:tr>
        <w:trPr>
          <w:trHeight w:val="638"/>
        </w:trPr>
        <w:tc>
          <w:tcPr>
            <w:tcBorders>
              <w:top w:val="none" w:color="000000" w:sz="4" w:space="0"/>
              <w:left w:val="single" w:color="000000" w:sz="4" w:space="0"/>
              <w:bottom w:val="single" w:color="000000" w:sz="4" w:space="0"/>
              <w:right w:val="single" w:color="000000" w:sz="4" w:space="0"/>
            </w:tcBorders>
            <w:tcW w:w="419"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1057"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32" w:type="dxa"/>
            <w:vAlign w:val="center"/>
            <w:textDirection w:val="lrTb"/>
            <w:noWrap w:val="false"/>
          </w:tcPr>
          <w:p>
            <w:pPr>
              <w:pStyle w:val="627"/>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数据专线</w:t>
            </w:r>
            <w:r>
              <w:rPr>
                <w:rFonts w:hint="eastAsia" w:ascii="宋体" w:hAnsi="宋体" w:eastAsia="宋体" w:cs="宋体"/>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1条100M专线链路费用，期限1年</w:t>
            </w:r>
            <w:r>
              <w:rPr>
                <w:rFonts w:hint="eastAsia" w:ascii="宋体" w:hAnsi="宋体" w:eastAsia="宋体" w:cs="宋体"/>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pStyle w:val="627"/>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rPr>
            </w:r>
            <w:r>
              <w:rPr>
                <w:highlight w:val="white"/>
              </w:rPr>
            </w:r>
          </w:p>
        </w:tc>
      </w:tr>
      <w:tr>
        <w:trPr>
          <w:trHeight w:val="942"/>
        </w:trPr>
        <w:tc>
          <w:tcPr>
            <w:tcBorders>
              <w:top w:val="none" w:color="000000" w:sz="4" w:space="0"/>
              <w:left w:val="single" w:color="000000" w:sz="4" w:space="0"/>
              <w:bottom w:val="single" w:color="000000" w:sz="4" w:space="0"/>
              <w:right w:val="single" w:color="000000" w:sz="4" w:space="0"/>
            </w:tcBorders>
            <w:tcW w:w="419"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1057"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32" w:type="dxa"/>
            <w:vAlign w:val="center"/>
            <w:textDirection w:val="lrTb"/>
            <w:noWrap w:val="false"/>
          </w:tcPr>
          <w:p>
            <w:pPr>
              <w:pStyle w:val="627"/>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通讯数据卡</w:t>
            </w:r>
            <w:r>
              <w:rPr>
                <w:rFonts w:hint="eastAsia" w:ascii="宋体" w:hAnsi="宋体" w:eastAsia="宋体" w:cs="宋体"/>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通讯数据卡15张，每张可含200G流量，期限1年</w:t>
            </w:r>
            <w:r>
              <w:rPr>
                <w:rFonts w:hint="eastAsia" w:ascii="宋体" w:hAnsi="宋体" w:eastAsia="宋体" w:cs="宋体"/>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pStyle w:val="627"/>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rPr>
            </w:r>
            <w:r>
              <w:rPr>
                <w:highlight w:val="white"/>
              </w:rPr>
            </w:r>
          </w:p>
        </w:tc>
      </w:tr>
      <w:tr>
        <w:trPr>
          <w:trHeight w:val="658"/>
        </w:trPr>
        <w:tc>
          <w:tcPr>
            <w:tcBorders>
              <w:top w:val="none" w:color="000000" w:sz="4" w:space="0"/>
              <w:left w:val="single" w:color="000000" w:sz="4" w:space="0"/>
              <w:bottom w:val="single" w:color="000000" w:sz="4" w:space="0"/>
              <w:right w:val="single" w:color="000000" w:sz="4" w:space="0"/>
            </w:tcBorders>
            <w:tcW w:w="419"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single" w:color="000000" w:sz="4" w:space="0"/>
              <w:bottom w:val="single" w:color="000000" w:sz="4" w:space="0"/>
              <w:right w:val="single" w:color="000000" w:sz="4" w:space="0"/>
            </w:tcBorders>
            <w:tcW w:w="1057"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1132" w:type="dxa"/>
            <w:vAlign w:val="center"/>
            <w:textDirection w:val="lrTb"/>
            <w:noWrap w:val="false"/>
          </w:tcPr>
          <w:p>
            <w:pPr>
              <w:pStyle w:val="627"/>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机柜托管</w:t>
            </w:r>
            <w:r>
              <w:rPr>
                <w:rFonts w:hint="eastAsia" w:ascii="宋体" w:hAnsi="宋体" w:eastAsia="宋体" w:cs="宋体"/>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627"/>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机柜托管费用，期限1年</w:t>
            </w:r>
            <w:r>
              <w:rPr>
                <w:rFonts w:hint="eastAsia" w:ascii="宋体" w:hAnsi="宋体" w:eastAsia="宋体" w:cs="宋体"/>
                <w:sz w:val="24"/>
                <w:szCs w:val="24"/>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641" w:type="dxa"/>
            <w:vAlign w:val="center"/>
            <w:textDirection w:val="lrTb"/>
            <w:noWrap w:val="false"/>
          </w:tcPr>
          <w:p>
            <w:pPr>
              <w:pStyle w:val="627"/>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rPr>
            </w:r>
            <w:r>
              <w:rPr>
                <w:highlight w:val="white"/>
              </w:rPr>
            </w:r>
          </w:p>
        </w:tc>
      </w:tr>
    </w:tbl>
    <w:p>
      <w:pPr>
        <w:pStyle w:val="858"/>
        <w:ind w:firstLine="640"/>
        <w:keepLines w:val="0"/>
        <w:keepNext w:val="0"/>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p>
    <w:p>
      <w:pPr>
        <w:pStyle w:val="858"/>
        <w:ind w:firstLine="640"/>
        <w:keepLines w:val="0"/>
        <w:keepNext w:val="0"/>
        <w:pageBreakBefore w:val="0"/>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软件运维服务清单如下：</w:t>
      </w:r>
      <w:r>
        <w:rPr>
          <w:rFonts w:ascii="宋体" w:hAnsi="宋体" w:eastAsia="宋体" w:cs="宋体"/>
          <w:sz w:val="24"/>
          <w:szCs w:val="24"/>
          <w:highlight w:val="white"/>
          <w:lang w:val="en-US" w:eastAsia="zh-CN"/>
        </w:rPr>
      </w:r>
      <w:r>
        <w:rPr>
          <w:highlight w:val="white"/>
        </w:rP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49"/>
        <w:gridCol w:w="1757"/>
        <w:gridCol w:w="2808"/>
        <w:gridCol w:w="2533"/>
        <w:gridCol w:w="1344"/>
      </w:tblGrid>
      <w:tr>
        <w:trPr>
          <w:trHeight w:val="500"/>
        </w:trPr>
        <w:tc>
          <w:tcPr>
            <w:tcW w:w="505"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序号</w:t>
            </w:r>
            <w:r>
              <w:rPr>
                <w:rFonts w:hint="eastAsia" w:ascii="宋体" w:hAnsi="宋体" w:eastAsia="宋体" w:cs="宋体"/>
                <w:b/>
                <w:bCs/>
                <w:sz w:val="24"/>
                <w:szCs w:val="24"/>
                <w:highlight w:val="white"/>
              </w:rPr>
            </w:r>
            <w:r>
              <w:rPr>
                <w:highlight w:val="white"/>
              </w:rPr>
            </w:r>
          </w:p>
        </w:tc>
        <w:tc>
          <w:tcPr>
            <w:tcW w:w="935"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类型</w:t>
            </w:r>
            <w:r>
              <w:rPr>
                <w:rFonts w:hint="eastAsia" w:ascii="宋体" w:hAnsi="宋体" w:eastAsia="宋体" w:cs="宋体"/>
                <w:b/>
                <w:bCs/>
                <w:sz w:val="24"/>
                <w:szCs w:val="24"/>
                <w:highlight w:val="white"/>
              </w:rPr>
            </w:r>
            <w:r>
              <w:rPr>
                <w:highlight w:val="white"/>
              </w:rPr>
            </w:r>
          </w:p>
        </w:tc>
        <w:tc>
          <w:tcPr>
            <w:tcW w:w="1494"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名称</w:t>
            </w:r>
            <w:r>
              <w:rPr>
                <w:rFonts w:hint="eastAsia" w:ascii="宋体" w:hAnsi="宋体" w:eastAsia="宋体" w:cs="宋体"/>
                <w:b/>
                <w:bCs/>
                <w:sz w:val="24"/>
                <w:szCs w:val="24"/>
                <w:highlight w:val="white"/>
              </w:rPr>
            </w:r>
            <w:r>
              <w:rPr>
                <w:highlight w:val="white"/>
              </w:rPr>
            </w:r>
          </w:p>
        </w:tc>
        <w:tc>
          <w:tcPr>
            <w:tcW w:w="1348"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服务内容</w:t>
            </w:r>
            <w:r>
              <w:rPr>
                <w:rFonts w:hint="eastAsia" w:ascii="宋体" w:hAnsi="宋体" w:eastAsia="宋体" w:cs="宋体"/>
                <w:b/>
                <w:bCs/>
                <w:sz w:val="24"/>
                <w:szCs w:val="24"/>
                <w:highlight w:val="white"/>
              </w:rPr>
            </w:r>
            <w:r>
              <w:rPr>
                <w:highlight w:val="white"/>
              </w:rPr>
            </w:r>
          </w:p>
        </w:tc>
        <w:tc>
          <w:tcPr>
            <w:tcW w:w="715" w:type="dxa"/>
            <w:vAlign w:val="center"/>
            <w:textDirection w:val="lrTb"/>
            <w:noWrap w:val="false"/>
          </w:tcPr>
          <w:p>
            <w:pPr>
              <w:pStyle w:val="627"/>
              <w:jc w:val="center"/>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备注</w:t>
            </w:r>
            <w:r>
              <w:rPr>
                <w:rFonts w:hint="eastAsia" w:ascii="宋体" w:hAnsi="宋体" w:eastAsia="宋体" w:cs="宋体"/>
                <w:b/>
                <w:bCs/>
                <w:sz w:val="24"/>
                <w:szCs w:val="24"/>
                <w:highlight w:val="white"/>
              </w:rPr>
            </w:r>
            <w:r>
              <w:rPr>
                <w:highlight w:val="white"/>
              </w:rPr>
            </w:r>
          </w:p>
        </w:tc>
      </w:tr>
      <w:tr>
        <w:trPr>
          <w:trHeight w:val="500"/>
        </w:trPr>
        <w:tc>
          <w:tcPr>
            <w:tcW w:w="505" w:type="dxa"/>
            <w:vAlign w:val="center"/>
            <w:vMerge w:val="restart"/>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rFonts w:hint="eastAsia" w:ascii="宋体" w:hAnsi="宋体" w:eastAsia="宋体" w:cs="宋体"/>
                <w:sz w:val="24"/>
                <w:szCs w:val="24"/>
                <w:highlight w:val="white"/>
              </w:rPr>
            </w:r>
            <w:r>
              <w:rPr>
                <w:highlight w:val="white"/>
              </w:rPr>
            </w:r>
          </w:p>
        </w:tc>
        <w:tc>
          <w:tcPr>
            <w:tcW w:w="935" w:type="dxa"/>
            <w:vAlign w:val="center"/>
            <w:vMerge w:val="restart"/>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定制类应用软件</w:t>
            </w:r>
            <w:r>
              <w:rPr>
                <w:rFonts w:hint="eastAsia" w:ascii="宋体" w:hAnsi="宋体" w:eastAsia="宋体" w:cs="宋体"/>
                <w:sz w:val="24"/>
                <w:szCs w:val="24"/>
                <w:highlight w:val="white"/>
              </w:rPr>
            </w:r>
            <w:r>
              <w:rPr>
                <w:highlight w:val="white"/>
              </w:rP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基础业务平台-无线数据采集子系统</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9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基础业务平台-业务受理子系统</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基础业务平台-协同工作子系统</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基础业务平台-监督指挥子系统</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基础业务平台-综合评价子系统</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基础业务平台-地理编码子系统</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基础业务平台-基础数据管理子系统</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基础业务平台-应用维护子系统</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基础业务平台-数据交换共享中心</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基础业务平台-统一门户管理子系统</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基础业务平台-物联网设备管控子系统</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基础业务平台-视频资源共享中心</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基础业务平台-智能识别算法子系统</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基础业务平台-AI案件分派机器人</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基础业务平台-IM即时通讯</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基础业务平台-大数据分析及预警</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人工智能视频识别-视频分析基础场景</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人工智能视频识别-视频分析拓展功能-共享单车</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人工智能视频识别-视频分析拓展功能-工地出入口监管</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工程车辆监控及电子抓拍-车牌库管理</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工程车辆监控及电子抓拍-区域管理</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工程车辆监控及电子抓拍-实时预警</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工程车辆监控及电子抓拍-报警联动</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工程车辆监控及电子抓拍-APP联动处置</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合格区创建</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违建动态监管-违建动态监管PC端</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违建动态监管-违建处理APP（Android）</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环卫作业监管</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公厕管理</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市民信息互动-APP     </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系统对接</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00"/>
        </w:trPr>
        <w:tc>
          <w:tcPr>
            <w:tcW w:w="50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5" w:type="dxa"/>
            <w:vAlign w:val="center"/>
            <w:vMerge w:val="continue"/>
            <w:textDirection w:val="lrTb"/>
            <w:noWrap w:val="false"/>
          </w:tcPr>
          <w:p>
            <w:pPr>
              <w:pStyle w:val="627"/>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4"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智慧井盖检测（物联网应用）</w:t>
            </w:r>
            <w:r>
              <w:rPr>
                <w:rFonts w:hint="eastAsia" w:ascii="宋体" w:hAnsi="宋体" w:eastAsia="宋体" w:cs="宋体"/>
                <w:sz w:val="24"/>
                <w:szCs w:val="24"/>
                <w:highlight w:val="white"/>
              </w:rPr>
            </w:r>
            <w:r>
              <w:rPr>
                <w:highlight w:val="white"/>
              </w:rPr>
            </w:r>
          </w:p>
        </w:tc>
        <w:tc>
          <w:tcPr>
            <w:tcW w:w="1348"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功能运行维护,期限1年</w:t>
            </w:r>
            <w:r>
              <w:rPr>
                <w:rFonts w:hint="eastAsia" w:ascii="宋体" w:hAnsi="宋体" w:eastAsia="宋体" w:cs="宋体"/>
                <w:sz w:val="24"/>
                <w:szCs w:val="24"/>
                <w:highlight w:val="white"/>
              </w:rPr>
            </w:r>
            <w:r>
              <w:rPr>
                <w:highlight w:val="white"/>
              </w:rPr>
            </w:r>
          </w:p>
        </w:tc>
        <w:tc>
          <w:tcPr>
            <w:tcW w:w="715" w:type="dxa"/>
            <w:vAlign w:val="center"/>
            <w:textDirection w:val="lrTb"/>
            <w:noWrap w:val="false"/>
          </w:tcPr>
          <w:p>
            <w:pPr>
              <w:pStyle w:val="627"/>
              <w:jc w:val="left"/>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bl>
    <w:p>
      <w:pPr>
        <w:pStyle w:val="627"/>
        <w:ind w:firstLine="482"/>
        <w:jc w:val="both"/>
        <w:pageBreakBefore w:val="0"/>
        <w:spacing w:line="360" w:lineRule="auto"/>
        <w:widowControl w:val="off"/>
        <w:tabs>
          <w:tab w:val="left" w:pos="42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p>
      <w:pPr>
        <w:pStyle w:val="627"/>
        <w:ind w:firstLine="482"/>
        <w:jc w:val="center"/>
        <w:pageBreakBefore w:val="0"/>
        <w:spacing w:line="360" w:lineRule="auto"/>
        <w:widowControl w:val="off"/>
        <w:tabs>
          <w:tab w:val="left" w:pos="42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智慧城管一期监控点位明细表</w:t>
      </w:r>
      <w:r>
        <w:rPr>
          <w:rFonts w:hint="eastAsia" w:ascii="宋体" w:hAnsi="宋体" w:eastAsia="宋体" w:cs="宋体"/>
          <w:sz w:val="24"/>
          <w:szCs w:val="24"/>
          <w:highlight w:val="white"/>
        </w:rPr>
      </w:r>
      <w:r>
        <w:rPr>
          <w:highlight w:val="white"/>
        </w:rP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424"/>
        <w:gridCol w:w="6285"/>
        <w:gridCol w:w="1684"/>
      </w:tblGrid>
      <w:tr>
        <w:trPr>
          <w:trHeight w:val="567"/>
        </w:trPr>
        <w:tc>
          <w:tcPr>
            <w:tcW w:w="758"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序号</w:t>
            </w:r>
            <w:r>
              <w:rPr>
                <w:rFonts w:hint="eastAsia" w:ascii="宋体" w:hAnsi="宋体" w:eastAsia="宋体" w:cs="宋体"/>
                <w:b/>
                <w:bCs/>
                <w:i w:val="0"/>
                <w:iCs w:val="0"/>
                <w:color w:val="000000"/>
                <w:sz w:val="22"/>
                <w:szCs w:val="22"/>
                <w:highlight w:val="white"/>
                <w:u w:val="none"/>
              </w:rPr>
            </w:r>
            <w:r>
              <w:rPr>
                <w:highlight w:val="white"/>
              </w:rPr>
            </w:r>
          </w:p>
        </w:tc>
        <w:tc>
          <w:tcPr>
            <w:tcW w:w="3344"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名称</w:t>
            </w:r>
            <w:r>
              <w:rPr>
                <w:rFonts w:ascii="Times New Roman" w:hAnsi="Times New Roman" w:eastAsia="宋体" w:cs="Times New Roman"/>
                <w:b/>
                <w:bCs/>
                <w:i w:val="0"/>
                <w:iCs w:val="0"/>
                <w:color w:val="000000"/>
                <w:sz w:val="22"/>
                <w:szCs w:val="22"/>
                <w:highlight w:val="white"/>
                <w:u w:val="none"/>
                <w:lang w:val="en-US" w:eastAsia="zh-CN" w:bidi="ar"/>
              </w:rPr>
              <w:t xml:space="preserve">-</w:t>
            </w:r>
            <w:r>
              <w:rPr>
                <w:rFonts w:hint="eastAsia" w:ascii="宋体" w:hAnsi="宋体" w:eastAsia="宋体" w:cs="宋体"/>
                <w:b/>
                <w:bCs/>
                <w:i w:val="0"/>
                <w:iCs w:val="0"/>
                <w:color w:val="000000"/>
                <w:sz w:val="22"/>
                <w:szCs w:val="22"/>
                <w:highlight w:val="white"/>
                <w:u w:val="none"/>
                <w:lang w:val="en-US" w:eastAsia="zh-CN" w:bidi="ar"/>
              </w:rPr>
              <w:t xml:space="preserve">位置</w:t>
            </w:r>
            <w:r>
              <w:rPr>
                <w:rFonts w:hint="eastAsia" w:ascii="宋体" w:hAnsi="宋体" w:eastAsia="宋体" w:cs="宋体"/>
                <w:b/>
                <w:bCs/>
                <w:i w:val="0"/>
                <w:iCs w:val="0"/>
                <w:color w:val="000000"/>
                <w:sz w:val="22"/>
                <w:szCs w:val="22"/>
                <w:highlight w:val="white"/>
                <w:u w:val="none"/>
              </w:rPr>
            </w:r>
            <w:r>
              <w:rPr>
                <w:highlight w:val="white"/>
              </w:rPr>
            </w:r>
          </w:p>
        </w:tc>
        <w:tc>
          <w:tcPr>
            <w:tcW w:w="896"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摄像机选型</w:t>
            </w:r>
            <w:r>
              <w:rPr>
                <w:rFonts w:hint="eastAsia" w:ascii="宋体" w:hAnsi="宋体" w:eastAsia="宋体" w:cs="宋体"/>
                <w:b/>
                <w:bCs/>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一</w:t>
            </w:r>
            <w:r>
              <w:rPr>
                <w:rFonts w:ascii="Times New Roman" w:hAnsi="Times New Roman" w:eastAsia="宋体" w:cs="Times New Roman"/>
                <w:b/>
                <w:bCs/>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马山街道（8个）</w:t>
            </w:r>
            <w:r>
              <w:rPr>
                <w:rFonts w:hint="eastAsia" w:ascii="宋体" w:hAnsi="宋体" w:eastAsia="宋体" w:cs="宋体"/>
                <w:b/>
                <w:bCs/>
                <w:i w:val="0"/>
                <w:iCs w:val="0"/>
                <w:color w:val="000000"/>
                <w:sz w:val="22"/>
                <w:szCs w:val="22"/>
                <w:highlight w:val="white"/>
                <w:u w:val="none"/>
              </w:rPr>
            </w:r>
            <w:r>
              <w:rPr>
                <w:highlight w:val="white"/>
              </w:rPr>
            </w:r>
          </w:p>
        </w:tc>
        <w:tc>
          <w:tcPr>
            <w:tcW w:w="896" w:type="dxa"/>
            <w:vAlign w:val="center"/>
            <w:textDirection w:val="lrTb"/>
            <w:noWrap/>
          </w:tcPr>
          <w:p>
            <w:pPr>
              <w:pStyle w:val="627"/>
              <w:rPr>
                <w:rFonts w:ascii="Times New Roman" w:hAnsi="Times New Roman" w:eastAsia="宋体" w:cs="Times New Roman"/>
                <w:i w:val="0"/>
                <w:iCs w:val="0"/>
                <w:color w:val="000000"/>
                <w:sz w:val="22"/>
                <w:szCs w:val="22"/>
                <w:highlight w:val="white"/>
                <w:u w:val="none"/>
              </w:rPr>
            </w:pP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val="false"/>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峰影路</w:t>
            </w:r>
            <w:r>
              <w:rPr>
                <w:rFonts w:ascii="Times New Roman" w:hAnsi="Times New Roman" w:eastAsia="宋体" w:cs="Times New Roman"/>
                <w:i w:val="0"/>
                <w:iCs w:val="0"/>
                <w:color w:val="000000"/>
                <w:sz w:val="22"/>
                <w:szCs w:val="22"/>
                <w:highlight w:val="white"/>
                <w:u w:val="none"/>
                <w:lang w:val="en-US" w:eastAsia="zh-CN" w:bidi="ar"/>
              </w:rPr>
              <w:t xml:space="preserve">-</w:t>
            </w:r>
            <w:r>
              <w:rPr>
                <w:rFonts w:hint="eastAsia" w:ascii="宋体" w:hAnsi="宋体" w:eastAsia="宋体" w:cs="宋体"/>
                <w:i w:val="0"/>
                <w:iCs w:val="0"/>
                <w:color w:val="000000"/>
                <w:sz w:val="22"/>
                <w:szCs w:val="22"/>
                <w:highlight w:val="white"/>
                <w:u w:val="none"/>
                <w:lang w:val="en-US" w:eastAsia="zh-CN" w:bidi="ar"/>
              </w:rPr>
              <w:t xml:space="preserve">紫云路（南</w:t>
            </w:r>
            <w:r>
              <w:rPr>
                <w:rFonts w:ascii="Times New Roman" w:hAnsi="Times New Roman" w:eastAsia="宋体" w:cs="Times New Roman"/>
                <w:i w:val="0"/>
                <w:iCs w:val="0"/>
                <w:color w:val="000000"/>
                <w:sz w:val="22"/>
                <w:szCs w:val="22"/>
                <w:highlight w:val="white"/>
                <w:u w:val="none"/>
                <w:lang w:val="en-US" w:eastAsia="zh-CN" w:bidi="ar"/>
              </w:rPr>
              <w:t xml:space="preserve">30m</w:t>
            </w:r>
            <w:r>
              <w:rPr>
                <w:rFonts w:hint="eastAsia" w:ascii="宋体" w:hAnsi="宋体" w:eastAsia="宋体" w:cs="宋体"/>
                <w:i w:val="0"/>
                <w:iCs w:val="0"/>
                <w:color w:val="000000"/>
                <w:sz w:val="22"/>
                <w:szCs w:val="22"/>
                <w:highlight w:val="white"/>
                <w:u w:val="none"/>
                <w:lang w:val="en-US" w:eastAsia="zh-CN" w:bidi="ar"/>
              </w:rPr>
              <w:t xml:space="preserve">）</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val="false"/>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峰影路</w:t>
            </w:r>
            <w:r>
              <w:rPr>
                <w:rFonts w:ascii="Times New Roman" w:hAnsi="Times New Roman" w:eastAsia="宋体" w:cs="Times New Roman"/>
                <w:i w:val="0"/>
                <w:iCs w:val="0"/>
                <w:color w:val="000000"/>
                <w:sz w:val="22"/>
                <w:szCs w:val="22"/>
                <w:highlight w:val="white"/>
                <w:u w:val="none"/>
                <w:lang w:val="en-US" w:eastAsia="zh-CN" w:bidi="ar"/>
              </w:rPr>
              <w:t xml:space="preserve">-</w:t>
            </w:r>
            <w:r>
              <w:rPr>
                <w:rFonts w:hint="eastAsia" w:ascii="宋体" w:hAnsi="宋体" w:eastAsia="宋体" w:cs="宋体"/>
                <w:i w:val="0"/>
                <w:iCs w:val="0"/>
                <w:color w:val="000000"/>
                <w:sz w:val="22"/>
                <w:szCs w:val="22"/>
                <w:highlight w:val="white"/>
                <w:u w:val="none"/>
                <w:lang w:val="en-US" w:eastAsia="zh-CN" w:bidi="ar"/>
              </w:rPr>
              <w:t xml:space="preserve">连峰路</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val="false"/>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3</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梅梁路</w:t>
            </w:r>
            <w:r>
              <w:rPr>
                <w:rFonts w:ascii="Times New Roman" w:hAnsi="Times New Roman" w:eastAsia="宋体" w:cs="Times New Roman"/>
                <w:i w:val="0"/>
                <w:iCs w:val="0"/>
                <w:color w:val="000000"/>
                <w:sz w:val="22"/>
                <w:szCs w:val="22"/>
                <w:highlight w:val="white"/>
                <w:u w:val="none"/>
                <w:lang w:val="en-US" w:eastAsia="zh-CN" w:bidi="ar"/>
              </w:rPr>
              <w:t xml:space="preserve">-</w:t>
            </w:r>
            <w:r>
              <w:rPr>
                <w:rFonts w:hint="eastAsia" w:ascii="宋体" w:hAnsi="宋体" w:eastAsia="宋体" w:cs="宋体"/>
                <w:i w:val="0"/>
                <w:iCs w:val="0"/>
                <w:color w:val="000000"/>
                <w:sz w:val="22"/>
                <w:szCs w:val="22"/>
                <w:highlight w:val="white"/>
                <w:u w:val="none"/>
                <w:lang w:val="en-US" w:eastAsia="zh-CN" w:bidi="ar"/>
              </w:rPr>
              <w:t xml:space="preserve">连峰路</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val="false"/>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4</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环山东路</w:t>
            </w:r>
            <w:r>
              <w:rPr>
                <w:rFonts w:ascii="Times New Roman" w:hAnsi="Times New Roman" w:eastAsia="宋体" w:cs="Times New Roman"/>
                <w:i w:val="0"/>
                <w:iCs w:val="0"/>
                <w:color w:val="000000"/>
                <w:sz w:val="22"/>
                <w:szCs w:val="22"/>
                <w:highlight w:val="white"/>
                <w:u w:val="none"/>
                <w:lang w:val="en-US" w:eastAsia="zh-CN" w:bidi="ar"/>
              </w:rPr>
              <w:t xml:space="preserve">-</w:t>
            </w:r>
            <w:r>
              <w:rPr>
                <w:rFonts w:hint="eastAsia" w:ascii="宋体" w:hAnsi="宋体" w:eastAsia="宋体" w:cs="宋体"/>
                <w:i w:val="0"/>
                <w:iCs w:val="0"/>
                <w:color w:val="000000"/>
                <w:sz w:val="22"/>
                <w:szCs w:val="22"/>
                <w:highlight w:val="white"/>
                <w:u w:val="none"/>
                <w:lang w:val="en-US" w:eastAsia="zh-CN" w:bidi="ar"/>
              </w:rPr>
              <w:t xml:space="preserve">十里明珠堤</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val="false"/>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5</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碧波路-陆马公路</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val="false"/>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6</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长青路与湖山路交叉口</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val="false"/>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7</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雪云路</w:t>
            </w:r>
            <w:r>
              <w:rPr>
                <w:rFonts w:ascii="Times New Roman" w:hAnsi="Times New Roman" w:eastAsia="宋体" w:cs="Times New Roman"/>
                <w:i w:val="0"/>
                <w:iCs w:val="0"/>
                <w:color w:val="000000"/>
                <w:sz w:val="22"/>
                <w:szCs w:val="22"/>
                <w:highlight w:val="white"/>
                <w:u w:val="none"/>
                <w:lang w:val="en-US" w:eastAsia="zh-CN" w:bidi="ar"/>
              </w:rPr>
              <w:t xml:space="preserve">-</w:t>
            </w:r>
            <w:r>
              <w:rPr>
                <w:rFonts w:hint="eastAsia" w:ascii="宋体" w:hAnsi="宋体" w:eastAsia="宋体" w:cs="宋体"/>
                <w:i w:val="0"/>
                <w:iCs w:val="0"/>
                <w:color w:val="000000"/>
                <w:sz w:val="22"/>
                <w:szCs w:val="22"/>
                <w:highlight w:val="white"/>
                <w:u w:val="none"/>
                <w:lang w:val="en-US" w:eastAsia="zh-CN" w:bidi="ar"/>
              </w:rPr>
              <w:t xml:space="preserve">峰影路</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val="false"/>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8</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雪云路</w:t>
            </w:r>
            <w:r>
              <w:rPr>
                <w:rFonts w:ascii="Times New Roman" w:hAnsi="Times New Roman" w:eastAsia="宋体" w:cs="Times New Roman"/>
                <w:i w:val="0"/>
                <w:iCs w:val="0"/>
                <w:color w:val="000000"/>
                <w:sz w:val="22"/>
                <w:szCs w:val="22"/>
                <w:highlight w:val="white"/>
                <w:u w:val="none"/>
                <w:lang w:val="en-US" w:eastAsia="zh-CN" w:bidi="ar"/>
              </w:rPr>
              <w:t xml:space="preserve">-</w:t>
            </w:r>
            <w:r>
              <w:rPr>
                <w:rFonts w:hint="eastAsia" w:ascii="宋体" w:hAnsi="宋体" w:eastAsia="宋体" w:cs="宋体"/>
                <w:i w:val="0"/>
                <w:iCs w:val="0"/>
                <w:color w:val="000000"/>
                <w:sz w:val="22"/>
                <w:szCs w:val="22"/>
                <w:highlight w:val="white"/>
                <w:u w:val="none"/>
                <w:lang w:val="en-US" w:eastAsia="zh-CN" w:bidi="ar"/>
              </w:rPr>
              <w:t xml:space="preserve">梅梁路</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二</w:t>
            </w:r>
            <w:r>
              <w:rPr>
                <w:rFonts w:ascii="Times New Roman" w:hAnsi="Times New Roman" w:eastAsia="宋体" w:cs="Times New Roman"/>
                <w:b/>
                <w:bCs/>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胡埭镇（2个）</w:t>
            </w:r>
            <w:r>
              <w:rPr>
                <w:rFonts w:hint="eastAsia" w:ascii="宋体" w:hAnsi="宋体" w:eastAsia="宋体" w:cs="宋体"/>
                <w:b/>
                <w:bCs/>
                <w:i w:val="0"/>
                <w:iCs w:val="0"/>
                <w:color w:val="000000"/>
                <w:sz w:val="22"/>
                <w:szCs w:val="22"/>
                <w:highlight w:val="white"/>
                <w:u w:val="none"/>
              </w:rPr>
            </w:r>
            <w:r>
              <w:rPr>
                <w:highlight w:val="white"/>
              </w:rPr>
            </w:r>
          </w:p>
        </w:tc>
        <w:tc>
          <w:tcPr>
            <w:tcW w:w="896" w:type="dxa"/>
            <w:vAlign w:val="center"/>
            <w:textDirection w:val="lrTb"/>
            <w:noWrap/>
          </w:tcPr>
          <w:p>
            <w:pPr>
              <w:pStyle w:val="627"/>
              <w:jc w:val="center"/>
              <w:rPr>
                <w:rFonts w:ascii="Times New Roman" w:hAnsi="Times New Roman" w:eastAsia="宋体" w:cs="Times New Roman"/>
                <w:i w:val="0"/>
                <w:iCs w:val="0"/>
                <w:color w:val="000000"/>
                <w:sz w:val="22"/>
                <w:szCs w:val="22"/>
                <w:highlight w:val="white"/>
                <w:u w:val="none"/>
              </w:rPr>
            </w:pP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岸前路与西溪路</w:t>
            </w: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岸前路与西溪路</w:t>
            </w: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三</w:t>
            </w:r>
            <w:r>
              <w:rPr>
                <w:rFonts w:ascii="Times New Roman" w:hAnsi="Times New Roman" w:eastAsia="宋体" w:cs="Times New Roman"/>
                <w:b/>
                <w:bCs/>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河埒街道（</w:t>
            </w:r>
            <w:r>
              <w:rPr>
                <w:rFonts w:ascii="Times New Roman" w:hAnsi="Times New Roman" w:eastAsia="宋体" w:cs="Times New Roman"/>
                <w:b/>
                <w:bCs/>
                <w:i w:val="0"/>
                <w:iCs w:val="0"/>
                <w:color w:val="000000"/>
                <w:sz w:val="22"/>
                <w:szCs w:val="22"/>
                <w:highlight w:val="white"/>
                <w:u w:val="none"/>
                <w:lang w:val="en-US" w:eastAsia="zh-CN" w:bidi="ar"/>
              </w:rPr>
              <w:t xml:space="preserve">34</w:t>
            </w:r>
            <w:r>
              <w:rPr>
                <w:rFonts w:hint="eastAsia" w:ascii="宋体" w:hAnsi="宋体" w:eastAsia="宋体" w:cs="宋体"/>
                <w:b/>
                <w:bCs/>
                <w:i w:val="0"/>
                <w:iCs w:val="0"/>
                <w:color w:val="000000"/>
                <w:sz w:val="22"/>
                <w:szCs w:val="22"/>
                <w:highlight w:val="white"/>
                <w:u w:val="none"/>
                <w:lang w:val="en-US" w:eastAsia="zh-CN" w:bidi="ar"/>
              </w:rPr>
              <w:t xml:space="preserve">个）</w:t>
            </w:r>
            <w:r>
              <w:rPr>
                <w:rFonts w:hint="eastAsia" w:ascii="宋体" w:hAnsi="宋体" w:eastAsia="宋体" w:cs="宋体"/>
                <w:b/>
                <w:bCs/>
                <w:i w:val="0"/>
                <w:iCs w:val="0"/>
                <w:color w:val="000000"/>
                <w:sz w:val="22"/>
                <w:szCs w:val="22"/>
                <w:highlight w:val="white"/>
                <w:u w:val="none"/>
              </w:rPr>
            </w:r>
            <w:r>
              <w:rPr>
                <w:highlight w:val="white"/>
              </w:rPr>
            </w:r>
          </w:p>
        </w:tc>
        <w:tc>
          <w:tcPr>
            <w:tcW w:w="896" w:type="dxa"/>
            <w:vAlign w:val="center"/>
            <w:textDirection w:val="lrTb"/>
            <w:noWrap/>
          </w:tcPr>
          <w:p>
            <w:pPr>
              <w:pStyle w:val="627"/>
              <w:jc w:val="center"/>
              <w:rPr>
                <w:rFonts w:ascii="Times New Roman" w:hAnsi="Times New Roman" w:eastAsia="宋体" w:cs="Times New Roman"/>
                <w:i w:val="0"/>
                <w:iCs w:val="0"/>
                <w:color w:val="000000"/>
                <w:sz w:val="22"/>
                <w:szCs w:val="22"/>
                <w:highlight w:val="white"/>
                <w:u w:val="none"/>
              </w:rPr>
            </w:pP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青山东路</w:t>
            </w: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青山东路</w:t>
            </w: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3</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青山东路</w:t>
            </w:r>
            <w:r>
              <w:rPr>
                <w:rFonts w:ascii="Times New Roman" w:hAnsi="Times New Roman" w:eastAsia="宋体" w:cs="Times New Roman"/>
                <w:i w:val="0"/>
                <w:iCs w:val="0"/>
                <w:color w:val="000000"/>
                <w:sz w:val="22"/>
                <w:szCs w:val="22"/>
                <w:highlight w:val="white"/>
                <w:u w:val="none"/>
                <w:lang w:val="en-US" w:eastAsia="zh-CN" w:bidi="ar"/>
              </w:rPr>
              <w:t xml:space="preserve">-3</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4</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青山东路</w:t>
            </w:r>
            <w:r>
              <w:rPr>
                <w:rFonts w:ascii="Times New Roman" w:hAnsi="Times New Roman" w:eastAsia="宋体" w:cs="Times New Roman"/>
                <w:i w:val="0"/>
                <w:iCs w:val="0"/>
                <w:color w:val="000000"/>
                <w:sz w:val="22"/>
                <w:szCs w:val="22"/>
                <w:highlight w:val="white"/>
                <w:u w:val="none"/>
                <w:lang w:val="en-US" w:eastAsia="zh-CN" w:bidi="ar"/>
              </w:rPr>
              <w:t xml:space="preserve">-4</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5</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青山东路</w:t>
            </w:r>
            <w:r>
              <w:rPr>
                <w:rFonts w:ascii="Times New Roman" w:hAnsi="Times New Roman" w:eastAsia="宋体" w:cs="Times New Roman"/>
                <w:i w:val="0"/>
                <w:iCs w:val="0"/>
                <w:color w:val="000000"/>
                <w:sz w:val="22"/>
                <w:szCs w:val="22"/>
                <w:highlight w:val="white"/>
                <w:u w:val="none"/>
                <w:lang w:val="en-US" w:eastAsia="zh-CN" w:bidi="ar"/>
              </w:rPr>
              <w:t xml:space="preserve">-5</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6</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青山东路</w:t>
            </w:r>
            <w:r>
              <w:rPr>
                <w:rFonts w:ascii="Times New Roman" w:hAnsi="Times New Roman" w:eastAsia="宋体" w:cs="Times New Roman"/>
                <w:i w:val="0"/>
                <w:iCs w:val="0"/>
                <w:color w:val="000000"/>
                <w:sz w:val="22"/>
                <w:szCs w:val="22"/>
                <w:highlight w:val="white"/>
                <w:u w:val="none"/>
                <w:lang w:val="en-US" w:eastAsia="zh-CN" w:bidi="ar"/>
              </w:rPr>
              <w:t xml:space="preserve">-6</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7</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青山东路</w:t>
            </w:r>
            <w:r>
              <w:rPr>
                <w:rFonts w:ascii="Times New Roman" w:hAnsi="Times New Roman" w:eastAsia="宋体" w:cs="Times New Roman"/>
                <w:i w:val="0"/>
                <w:iCs w:val="0"/>
                <w:color w:val="000000"/>
                <w:sz w:val="22"/>
                <w:szCs w:val="22"/>
                <w:highlight w:val="white"/>
                <w:u w:val="none"/>
                <w:lang w:val="en-US" w:eastAsia="zh-CN" w:bidi="ar"/>
              </w:rPr>
              <w:t xml:space="preserve">-</w:t>
            </w:r>
            <w:r>
              <w:rPr>
                <w:rFonts w:hint="eastAsia" w:ascii="宋体" w:hAnsi="宋体" w:eastAsia="宋体" w:cs="宋体"/>
                <w:i w:val="0"/>
                <w:iCs w:val="0"/>
                <w:color w:val="000000"/>
                <w:sz w:val="22"/>
                <w:szCs w:val="22"/>
                <w:highlight w:val="white"/>
                <w:u w:val="none"/>
                <w:lang w:val="en-US" w:eastAsia="zh-CN" w:bidi="ar"/>
              </w:rPr>
              <w:t xml:space="preserve">青山支路</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8</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青山东路</w:t>
            </w:r>
            <w:r>
              <w:rPr>
                <w:rFonts w:ascii="Times New Roman" w:hAnsi="Times New Roman" w:eastAsia="宋体" w:cs="Times New Roman"/>
                <w:i w:val="0"/>
                <w:iCs w:val="0"/>
                <w:color w:val="000000"/>
                <w:sz w:val="22"/>
                <w:szCs w:val="22"/>
                <w:highlight w:val="white"/>
                <w:u w:val="none"/>
                <w:lang w:val="en-US" w:eastAsia="zh-CN" w:bidi="ar"/>
              </w:rPr>
              <w:t xml:space="preserve">-</w:t>
            </w:r>
            <w:r>
              <w:rPr>
                <w:rFonts w:hint="eastAsia" w:ascii="宋体" w:hAnsi="宋体" w:eastAsia="宋体" w:cs="宋体"/>
                <w:i w:val="0"/>
                <w:iCs w:val="0"/>
                <w:color w:val="000000"/>
                <w:sz w:val="22"/>
                <w:szCs w:val="22"/>
                <w:highlight w:val="white"/>
                <w:u w:val="none"/>
                <w:lang w:val="en-US" w:eastAsia="zh-CN" w:bidi="ar"/>
              </w:rPr>
              <w:t xml:space="preserve">青山支路</w:t>
            </w:r>
            <w:r>
              <w:rPr>
                <w:rFonts w:ascii="Times New Roman" w:hAnsi="Times New Roman" w:eastAsia="宋体" w:cs="Times New Roman"/>
                <w:i w:val="0"/>
                <w:iCs w:val="0"/>
                <w:color w:val="000000"/>
                <w:sz w:val="22"/>
                <w:szCs w:val="22"/>
                <w:highlight w:val="white"/>
                <w:u w:val="none"/>
                <w:lang w:val="en-US" w:eastAsia="zh-CN" w:bidi="ar"/>
              </w:rPr>
              <w:t xml:space="preserve">100M</w:t>
            </w:r>
            <w:r>
              <w:rPr>
                <w:rFonts w:hint="eastAsia" w:ascii="宋体" w:hAnsi="宋体" w:eastAsia="宋体" w:cs="宋体"/>
                <w:i w:val="0"/>
                <w:iCs w:val="0"/>
                <w:color w:val="000000"/>
                <w:sz w:val="22"/>
                <w:szCs w:val="22"/>
                <w:highlight w:val="white"/>
                <w:u w:val="none"/>
                <w:lang w:val="en-US" w:eastAsia="zh-CN" w:bidi="ar"/>
              </w:rPr>
              <w:t xml:space="preserve">处</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9</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青山东路</w:t>
            </w:r>
            <w:r>
              <w:rPr>
                <w:rFonts w:ascii="Times New Roman" w:hAnsi="Times New Roman" w:eastAsia="宋体" w:cs="Times New Roman"/>
                <w:i w:val="0"/>
                <w:iCs w:val="0"/>
                <w:color w:val="000000"/>
                <w:sz w:val="22"/>
                <w:szCs w:val="22"/>
                <w:highlight w:val="white"/>
                <w:u w:val="none"/>
                <w:lang w:val="en-US" w:eastAsia="zh-CN" w:bidi="ar"/>
              </w:rPr>
              <w:t xml:space="preserve">-</w:t>
            </w:r>
            <w:r>
              <w:rPr>
                <w:rFonts w:hint="eastAsia" w:ascii="宋体" w:hAnsi="宋体" w:eastAsia="宋体" w:cs="宋体"/>
                <w:i w:val="0"/>
                <w:iCs w:val="0"/>
                <w:color w:val="000000"/>
                <w:sz w:val="22"/>
                <w:szCs w:val="22"/>
                <w:highlight w:val="white"/>
                <w:u w:val="none"/>
                <w:lang w:val="en-US" w:eastAsia="zh-CN" w:bidi="ar"/>
              </w:rPr>
              <w:t xml:space="preserve">青山支路</w:t>
            </w:r>
            <w:r>
              <w:rPr>
                <w:rFonts w:ascii="Times New Roman" w:hAnsi="Times New Roman" w:eastAsia="宋体" w:cs="Times New Roman"/>
                <w:i w:val="0"/>
                <w:iCs w:val="0"/>
                <w:color w:val="000000"/>
                <w:sz w:val="22"/>
                <w:szCs w:val="22"/>
                <w:highlight w:val="white"/>
                <w:u w:val="none"/>
                <w:lang w:val="en-US" w:eastAsia="zh-CN" w:bidi="ar"/>
              </w:rPr>
              <w:t xml:space="preserve">200M</w:t>
            </w:r>
            <w:r>
              <w:rPr>
                <w:rFonts w:hint="eastAsia" w:ascii="宋体" w:hAnsi="宋体" w:eastAsia="宋体" w:cs="宋体"/>
                <w:i w:val="0"/>
                <w:iCs w:val="0"/>
                <w:color w:val="000000"/>
                <w:sz w:val="22"/>
                <w:szCs w:val="22"/>
                <w:highlight w:val="white"/>
                <w:u w:val="none"/>
                <w:lang w:val="en-US" w:eastAsia="zh-CN" w:bidi="ar"/>
              </w:rPr>
              <w:t xml:space="preserve">处</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10</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青山东路</w:t>
            </w:r>
            <w:r>
              <w:rPr>
                <w:rFonts w:ascii="Times New Roman" w:hAnsi="Times New Roman" w:eastAsia="宋体" w:cs="Times New Roman"/>
                <w:i w:val="0"/>
                <w:iCs w:val="0"/>
                <w:color w:val="000000"/>
                <w:sz w:val="22"/>
                <w:szCs w:val="22"/>
                <w:highlight w:val="white"/>
                <w:u w:val="none"/>
                <w:lang w:val="en-US" w:eastAsia="zh-CN" w:bidi="ar"/>
              </w:rPr>
              <w:t xml:space="preserve">-</w:t>
            </w:r>
            <w:r>
              <w:rPr>
                <w:rFonts w:hint="eastAsia" w:ascii="宋体" w:hAnsi="宋体" w:eastAsia="宋体" w:cs="宋体"/>
                <w:i w:val="0"/>
                <w:iCs w:val="0"/>
                <w:color w:val="000000"/>
                <w:sz w:val="22"/>
                <w:szCs w:val="22"/>
                <w:highlight w:val="white"/>
                <w:u w:val="none"/>
                <w:lang w:val="en-US" w:eastAsia="zh-CN" w:bidi="ar"/>
              </w:rPr>
              <w:t xml:space="preserve">青山支路</w:t>
            </w:r>
            <w:r>
              <w:rPr>
                <w:rFonts w:ascii="Times New Roman" w:hAnsi="Times New Roman" w:eastAsia="宋体" w:cs="Times New Roman"/>
                <w:i w:val="0"/>
                <w:iCs w:val="0"/>
                <w:color w:val="000000"/>
                <w:sz w:val="22"/>
                <w:szCs w:val="22"/>
                <w:highlight w:val="white"/>
                <w:u w:val="none"/>
                <w:lang w:val="en-US" w:eastAsia="zh-CN" w:bidi="ar"/>
              </w:rPr>
              <w:t xml:space="preserve">300M</w:t>
            </w:r>
            <w:r>
              <w:rPr>
                <w:rFonts w:hint="eastAsia" w:ascii="宋体" w:hAnsi="宋体" w:eastAsia="宋体" w:cs="宋体"/>
                <w:i w:val="0"/>
                <w:iCs w:val="0"/>
                <w:color w:val="000000"/>
                <w:sz w:val="22"/>
                <w:szCs w:val="22"/>
                <w:highlight w:val="white"/>
                <w:u w:val="none"/>
                <w:lang w:val="en-US" w:eastAsia="zh-CN" w:bidi="ar"/>
              </w:rPr>
              <w:t xml:space="preserve">处</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孙蒋路</w:t>
            </w: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孙蒋路</w:t>
            </w:r>
            <w:r>
              <w:rPr>
                <w:rFonts w:ascii="Times New Roman" w:hAnsi="Times New Roman" w:eastAsia="宋体" w:cs="Times New Roman"/>
                <w:i w:val="0"/>
                <w:iCs w:val="0"/>
                <w:color w:val="000000"/>
                <w:sz w:val="22"/>
                <w:szCs w:val="22"/>
                <w:highlight w:val="white"/>
                <w:u w:val="none"/>
                <w:lang w:val="en-US" w:eastAsia="zh-CN" w:bidi="ar"/>
              </w:rPr>
              <w:t xml:space="preserve">4</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13</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孙蒋路</w:t>
            </w:r>
            <w:r>
              <w:rPr>
                <w:rFonts w:ascii="Times New Roman" w:hAnsi="Times New Roman" w:eastAsia="宋体" w:cs="Times New Roman"/>
                <w:i w:val="0"/>
                <w:iCs w:val="0"/>
                <w:color w:val="000000"/>
                <w:sz w:val="22"/>
                <w:szCs w:val="22"/>
                <w:highlight w:val="white"/>
                <w:u w:val="none"/>
                <w:lang w:val="en-US" w:eastAsia="zh-CN" w:bidi="ar"/>
              </w:rPr>
              <w:t xml:space="preserve">5</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14</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梁荷路</w:t>
            </w:r>
            <w:r>
              <w:rPr>
                <w:rFonts w:ascii="Times New Roman" w:hAnsi="Times New Roman" w:eastAsia="宋体" w:cs="Times New Roman"/>
                <w:i w:val="0"/>
                <w:iCs w:val="0"/>
                <w:color w:val="000000"/>
                <w:sz w:val="22"/>
                <w:szCs w:val="22"/>
                <w:highlight w:val="white"/>
                <w:u w:val="none"/>
                <w:lang w:val="en-US" w:eastAsia="zh-CN" w:bidi="ar"/>
              </w:rPr>
              <w:t xml:space="preserve">-3</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15</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梁荷路</w:t>
            </w:r>
            <w:r>
              <w:rPr>
                <w:rFonts w:ascii="Times New Roman" w:hAnsi="Times New Roman" w:eastAsia="宋体" w:cs="Times New Roman"/>
                <w:i w:val="0"/>
                <w:iCs w:val="0"/>
                <w:color w:val="000000"/>
                <w:sz w:val="22"/>
                <w:szCs w:val="22"/>
                <w:highlight w:val="white"/>
                <w:u w:val="none"/>
                <w:lang w:val="en-US" w:eastAsia="zh-CN" w:bidi="ar"/>
              </w:rPr>
              <w:t xml:space="preserve">-5</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16</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梁荷路</w:t>
            </w:r>
            <w:r>
              <w:rPr>
                <w:rFonts w:ascii="Times New Roman" w:hAnsi="Times New Roman" w:eastAsia="宋体" w:cs="Times New Roman"/>
                <w:i w:val="0"/>
                <w:iCs w:val="0"/>
                <w:color w:val="000000"/>
                <w:sz w:val="22"/>
                <w:szCs w:val="22"/>
                <w:highlight w:val="white"/>
                <w:u w:val="none"/>
                <w:lang w:val="en-US" w:eastAsia="zh-CN" w:bidi="ar"/>
              </w:rPr>
              <w:t xml:space="preserve">-6</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17</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梁荷路</w:t>
            </w:r>
            <w:r>
              <w:rPr>
                <w:rFonts w:ascii="Times New Roman" w:hAnsi="Times New Roman" w:eastAsia="宋体" w:cs="Times New Roman"/>
                <w:i w:val="0"/>
                <w:iCs w:val="0"/>
                <w:color w:val="000000"/>
                <w:sz w:val="22"/>
                <w:szCs w:val="22"/>
                <w:highlight w:val="white"/>
                <w:u w:val="none"/>
                <w:lang w:val="en-US" w:eastAsia="zh-CN" w:bidi="ar"/>
              </w:rPr>
              <w:t xml:space="preserve">-7</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18</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梁荷路</w:t>
            </w:r>
            <w:r>
              <w:rPr>
                <w:rFonts w:ascii="Times New Roman" w:hAnsi="Times New Roman" w:eastAsia="宋体" w:cs="Times New Roman"/>
                <w:i w:val="0"/>
                <w:iCs w:val="0"/>
                <w:color w:val="000000"/>
                <w:sz w:val="22"/>
                <w:szCs w:val="22"/>
                <w:highlight w:val="white"/>
                <w:u w:val="none"/>
                <w:lang w:val="en-US" w:eastAsia="zh-CN" w:bidi="ar"/>
              </w:rPr>
              <w:t xml:space="preserve">-8</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19</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梁荷路</w:t>
            </w:r>
            <w:r>
              <w:rPr>
                <w:rFonts w:ascii="Times New Roman" w:hAnsi="Times New Roman" w:eastAsia="宋体" w:cs="Times New Roman"/>
                <w:i w:val="0"/>
                <w:iCs w:val="0"/>
                <w:color w:val="000000"/>
                <w:sz w:val="22"/>
                <w:szCs w:val="22"/>
                <w:highlight w:val="white"/>
                <w:u w:val="none"/>
                <w:lang w:val="en-US" w:eastAsia="zh-CN" w:bidi="ar"/>
              </w:rPr>
              <w:t xml:space="preserve">-9</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20</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梁荷路</w:t>
            </w:r>
            <w:r>
              <w:rPr>
                <w:rFonts w:ascii="Times New Roman" w:hAnsi="Times New Roman" w:eastAsia="宋体" w:cs="Times New Roman"/>
                <w:i w:val="0"/>
                <w:iCs w:val="0"/>
                <w:color w:val="000000"/>
                <w:sz w:val="22"/>
                <w:szCs w:val="22"/>
                <w:highlight w:val="white"/>
                <w:u w:val="none"/>
                <w:lang w:val="en-US" w:eastAsia="zh-CN" w:bidi="ar"/>
              </w:rPr>
              <w:t xml:space="preserve">-10</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梁荷路</w:t>
            </w:r>
            <w:r>
              <w:rPr>
                <w:rFonts w:ascii="Times New Roman" w:hAnsi="Times New Roman" w:eastAsia="宋体" w:cs="Times New Roman"/>
                <w:i w:val="0"/>
                <w:iCs w:val="0"/>
                <w:color w:val="000000"/>
                <w:sz w:val="22"/>
                <w:szCs w:val="22"/>
                <w:highlight w:val="white"/>
                <w:u w:val="none"/>
                <w:lang w:val="en-US" w:eastAsia="zh-CN" w:bidi="ar"/>
              </w:rPr>
              <w:t xml:space="preserve">-11</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达汇街梁溪路交叉口（朝南）</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23</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达汇街梁清路交叉口（朝南）</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24</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万千巷达汇街交叉口（朝南）</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25</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万千巷青祁路交叉口（朝东）</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26</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万千巷蠡溪路交叉口（朝东）</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27</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稻香路（稻香实验小学北门）朝东</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28</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稻香路（稻香实验小学北门）朝西</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29</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溪南农贸市场（朝东）</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30</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溪南农贸市场（朝西）</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31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稻香路与北华路交叉口</w:t>
            </w: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32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稻香路与北华路交叉口</w:t>
            </w: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33</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稻香路与湖滨路交叉口</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34</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青祁路</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四</w:t>
            </w:r>
            <w:r>
              <w:rPr>
                <w:rFonts w:ascii="Times New Roman" w:hAnsi="Times New Roman" w:eastAsia="宋体" w:cs="Times New Roman"/>
                <w:b/>
                <w:bCs/>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荣巷街道（</w:t>
            </w:r>
            <w:r>
              <w:rPr>
                <w:rFonts w:ascii="Times New Roman" w:hAnsi="Times New Roman" w:eastAsia="宋体" w:cs="Times New Roman"/>
                <w:b/>
                <w:bCs/>
                <w:i w:val="0"/>
                <w:iCs w:val="0"/>
                <w:color w:val="000000"/>
                <w:sz w:val="22"/>
                <w:szCs w:val="22"/>
                <w:highlight w:val="white"/>
                <w:u w:val="none"/>
                <w:lang w:val="en-US" w:eastAsia="zh-CN" w:bidi="ar"/>
              </w:rPr>
              <w:t xml:space="preserve">13</w:t>
            </w:r>
            <w:r>
              <w:rPr>
                <w:rFonts w:hint="eastAsia" w:ascii="宋体" w:hAnsi="宋体" w:eastAsia="宋体" w:cs="宋体"/>
                <w:b/>
                <w:bCs/>
                <w:i w:val="0"/>
                <w:iCs w:val="0"/>
                <w:color w:val="000000"/>
                <w:sz w:val="22"/>
                <w:szCs w:val="22"/>
                <w:highlight w:val="white"/>
                <w:u w:val="none"/>
                <w:lang w:val="en-US" w:eastAsia="zh-CN" w:bidi="ar"/>
              </w:rPr>
              <w:t xml:space="preserve">个）</w:t>
            </w:r>
            <w:r>
              <w:rPr>
                <w:rFonts w:hint="eastAsia" w:ascii="宋体" w:hAnsi="宋体" w:eastAsia="宋体" w:cs="宋体"/>
                <w:b/>
                <w:bCs/>
                <w:i w:val="0"/>
                <w:iCs w:val="0"/>
                <w:color w:val="000000"/>
                <w:sz w:val="22"/>
                <w:szCs w:val="22"/>
                <w:highlight w:val="white"/>
                <w:u w:val="none"/>
              </w:rPr>
            </w:r>
            <w:r>
              <w:rPr>
                <w:highlight w:val="white"/>
              </w:rPr>
            </w:r>
          </w:p>
        </w:tc>
        <w:tc>
          <w:tcPr>
            <w:tcW w:w="896" w:type="dxa"/>
            <w:vAlign w:val="center"/>
            <w:textDirection w:val="lrTb"/>
            <w:noWrap/>
          </w:tcPr>
          <w:p>
            <w:pPr>
              <w:pStyle w:val="627"/>
              <w:jc w:val="center"/>
              <w:rPr>
                <w:rFonts w:ascii="Times New Roman" w:hAnsi="Times New Roman" w:eastAsia="宋体" w:cs="Times New Roman"/>
                <w:i w:val="0"/>
                <w:iCs w:val="0"/>
                <w:color w:val="000000"/>
                <w:sz w:val="22"/>
                <w:szCs w:val="22"/>
                <w:highlight w:val="white"/>
                <w:u w:val="none"/>
              </w:rPr>
            </w:pP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勤新园小区南大门朝东</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勤新园小区南大门朝西</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3</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钱胡路（天马池浴场）东</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4</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钱胡路（天马池浴场）西</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5</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钱胡路（鼎诚吸盘电机维修旁）东</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6</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钱胡路（鼎诚吸盘电机维修旁）西</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7</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大池路（太平禅院）朝东</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8</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梁溪路（梁溪路-隐秀路）朝西</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9</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梁溪路（梁溪路-隐秀路）朝东</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10</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徐巷农贸市场</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徐巷农贸市场对面</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蠡溪路与太康路交叉口朝东</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13</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梅园小学</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五</w:t>
            </w:r>
            <w:r>
              <w:rPr>
                <w:rFonts w:ascii="Times New Roman" w:hAnsi="Times New Roman" w:eastAsia="宋体" w:cs="Times New Roman"/>
                <w:b/>
                <w:bCs/>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蠡园街道（9个）</w:t>
            </w:r>
            <w:r>
              <w:rPr>
                <w:rFonts w:hint="eastAsia" w:ascii="宋体" w:hAnsi="宋体" w:eastAsia="宋体" w:cs="宋体"/>
                <w:b/>
                <w:bCs/>
                <w:i w:val="0"/>
                <w:iCs w:val="0"/>
                <w:color w:val="000000"/>
                <w:sz w:val="22"/>
                <w:szCs w:val="22"/>
                <w:highlight w:val="white"/>
                <w:u w:val="none"/>
              </w:rPr>
            </w:r>
            <w:r>
              <w:rPr>
                <w:highlight w:val="white"/>
              </w:rPr>
            </w:r>
          </w:p>
        </w:tc>
        <w:tc>
          <w:tcPr>
            <w:tcW w:w="896" w:type="dxa"/>
            <w:vAlign w:val="center"/>
            <w:textDirection w:val="lrTb"/>
            <w:noWrap/>
          </w:tcPr>
          <w:p>
            <w:pPr>
              <w:pStyle w:val="627"/>
              <w:jc w:val="center"/>
              <w:rPr>
                <w:rFonts w:ascii="Times New Roman" w:hAnsi="Times New Roman" w:eastAsia="宋体" w:cs="Times New Roman"/>
                <w:i w:val="0"/>
                <w:iCs w:val="0"/>
                <w:color w:val="000000"/>
                <w:sz w:val="22"/>
                <w:szCs w:val="22"/>
                <w:highlight w:val="white"/>
                <w:u w:val="none"/>
              </w:rPr>
            </w:pP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红梅桥</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蠡溪路</w:t>
            </w:r>
            <w:r>
              <w:rPr>
                <w:rFonts w:ascii="Times New Roman" w:hAnsi="Times New Roman" w:eastAsia="宋体" w:cs="Times New Roman"/>
                <w:i w:val="0"/>
                <w:iCs w:val="0"/>
                <w:color w:val="000000"/>
                <w:sz w:val="22"/>
                <w:szCs w:val="22"/>
                <w:highlight w:val="white"/>
                <w:u w:val="none"/>
                <w:lang w:val="en-US" w:eastAsia="zh-CN" w:bidi="ar"/>
              </w:rPr>
              <w:t xml:space="preserve">520</w:t>
            </w:r>
            <w:r>
              <w:rPr>
                <w:rFonts w:hint="eastAsia" w:ascii="宋体" w:hAnsi="宋体" w:eastAsia="宋体" w:cs="宋体"/>
                <w:i w:val="0"/>
                <w:iCs w:val="0"/>
                <w:color w:val="000000"/>
                <w:sz w:val="22"/>
                <w:szCs w:val="22"/>
                <w:highlight w:val="white"/>
                <w:u w:val="none"/>
                <w:lang w:val="en-US" w:eastAsia="zh-CN" w:bidi="ar"/>
              </w:rPr>
              <w:t xml:space="preserve">号（朝南）</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3</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蠡溪路</w:t>
            </w:r>
            <w:r>
              <w:rPr>
                <w:rFonts w:ascii="Times New Roman" w:hAnsi="Times New Roman" w:eastAsia="宋体" w:cs="Times New Roman"/>
                <w:i w:val="0"/>
                <w:iCs w:val="0"/>
                <w:color w:val="000000"/>
                <w:sz w:val="22"/>
                <w:szCs w:val="22"/>
                <w:highlight w:val="white"/>
                <w:u w:val="none"/>
                <w:lang w:val="en-US" w:eastAsia="zh-CN" w:bidi="ar"/>
              </w:rPr>
              <w:t xml:space="preserve">520</w:t>
            </w:r>
            <w:r>
              <w:rPr>
                <w:rFonts w:hint="eastAsia" w:ascii="宋体" w:hAnsi="宋体" w:eastAsia="宋体" w:cs="宋体"/>
                <w:i w:val="0"/>
                <w:iCs w:val="0"/>
                <w:color w:val="000000"/>
                <w:sz w:val="22"/>
                <w:szCs w:val="22"/>
                <w:highlight w:val="white"/>
                <w:u w:val="none"/>
                <w:lang w:val="en-US" w:eastAsia="zh-CN" w:bidi="ar"/>
              </w:rPr>
              <w:t xml:space="preserve">号（朝北）</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4</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滴翠路（蠡溪路</w:t>
            </w:r>
            <w:r>
              <w:rPr>
                <w:rFonts w:ascii="Times New Roman" w:hAnsi="Times New Roman" w:eastAsia="宋体" w:cs="Times New Roman"/>
                <w:i w:val="0"/>
                <w:iCs w:val="0"/>
                <w:color w:val="000000"/>
                <w:sz w:val="22"/>
                <w:szCs w:val="22"/>
                <w:highlight w:val="white"/>
                <w:u w:val="none"/>
                <w:lang w:val="en-US" w:eastAsia="zh-CN" w:bidi="ar"/>
              </w:rPr>
              <w:t xml:space="preserve">-</w:t>
            </w:r>
            <w:r>
              <w:rPr>
                <w:rFonts w:hint="eastAsia" w:ascii="宋体" w:hAnsi="宋体" w:eastAsia="宋体" w:cs="宋体"/>
                <w:i w:val="0"/>
                <w:iCs w:val="0"/>
                <w:color w:val="000000"/>
                <w:sz w:val="22"/>
                <w:szCs w:val="22"/>
                <w:highlight w:val="white"/>
                <w:u w:val="none"/>
                <w:lang w:val="en-US" w:eastAsia="zh-CN" w:bidi="ar"/>
              </w:rPr>
              <w:t xml:space="preserve">隐秀路）</w:t>
            </w: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5</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滴翠路（蠡溪路</w:t>
            </w:r>
            <w:r>
              <w:rPr>
                <w:rFonts w:ascii="Times New Roman" w:hAnsi="Times New Roman" w:eastAsia="宋体" w:cs="Times New Roman"/>
                <w:i w:val="0"/>
                <w:iCs w:val="0"/>
                <w:color w:val="000000"/>
                <w:sz w:val="22"/>
                <w:szCs w:val="22"/>
                <w:highlight w:val="white"/>
                <w:u w:val="none"/>
                <w:lang w:val="en-US" w:eastAsia="zh-CN" w:bidi="ar"/>
              </w:rPr>
              <w:t xml:space="preserve">-</w:t>
            </w:r>
            <w:r>
              <w:rPr>
                <w:rFonts w:hint="eastAsia" w:ascii="宋体" w:hAnsi="宋体" w:eastAsia="宋体" w:cs="宋体"/>
                <w:i w:val="0"/>
                <w:iCs w:val="0"/>
                <w:color w:val="000000"/>
                <w:sz w:val="22"/>
                <w:szCs w:val="22"/>
                <w:highlight w:val="white"/>
                <w:u w:val="none"/>
                <w:lang w:val="en-US" w:eastAsia="zh-CN" w:bidi="ar"/>
              </w:rPr>
              <w:t xml:space="preserve">隐秀路）</w:t>
            </w: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6</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静安府售楼处门口朝北</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7</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静安府售楼处门口朝西</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8</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渔港农贸市场</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9</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渤公岛渤公遗廊旁（十里芳堤）</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六</w:t>
            </w:r>
            <w:r>
              <w:rPr>
                <w:rFonts w:ascii="Times New Roman" w:hAnsi="Times New Roman" w:eastAsia="宋体" w:cs="Times New Roman"/>
                <w:b/>
                <w:bCs/>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蠡湖街道（</w:t>
            </w:r>
            <w:r>
              <w:rPr>
                <w:rFonts w:ascii="Times New Roman" w:hAnsi="Times New Roman" w:eastAsia="宋体" w:cs="Times New Roman"/>
                <w:b/>
                <w:bCs/>
                <w:i w:val="0"/>
                <w:iCs w:val="0"/>
                <w:color w:val="000000"/>
                <w:sz w:val="22"/>
                <w:szCs w:val="22"/>
                <w:highlight w:val="white"/>
                <w:u w:val="none"/>
                <w:lang w:val="en-US" w:eastAsia="zh-CN" w:bidi="ar"/>
              </w:rPr>
              <w:t xml:space="preserve">19</w:t>
            </w:r>
            <w:r>
              <w:rPr>
                <w:rFonts w:hint="eastAsia" w:ascii="宋体" w:hAnsi="宋体" w:eastAsia="宋体" w:cs="宋体"/>
                <w:b/>
                <w:bCs/>
                <w:i w:val="0"/>
                <w:iCs w:val="0"/>
                <w:color w:val="000000"/>
                <w:sz w:val="22"/>
                <w:szCs w:val="22"/>
                <w:highlight w:val="white"/>
                <w:u w:val="none"/>
                <w:lang w:val="en-US" w:eastAsia="zh-CN" w:bidi="ar"/>
              </w:rPr>
              <w:t xml:space="preserve">个）</w:t>
            </w:r>
            <w:r>
              <w:rPr>
                <w:rFonts w:hint="eastAsia" w:ascii="宋体" w:hAnsi="宋体" w:eastAsia="宋体" w:cs="宋体"/>
                <w:b/>
                <w:bCs/>
                <w:i w:val="0"/>
                <w:iCs w:val="0"/>
                <w:color w:val="000000"/>
                <w:sz w:val="22"/>
                <w:szCs w:val="22"/>
                <w:highlight w:val="white"/>
                <w:u w:val="none"/>
              </w:rPr>
            </w:r>
            <w:r>
              <w:rPr>
                <w:highlight w:val="white"/>
              </w:rPr>
            </w:r>
          </w:p>
        </w:tc>
        <w:tc>
          <w:tcPr>
            <w:tcW w:w="896" w:type="dxa"/>
            <w:vAlign w:val="center"/>
            <w:textDirection w:val="lrTb"/>
            <w:noWrap/>
          </w:tcPr>
          <w:p>
            <w:pPr>
              <w:pStyle w:val="627"/>
              <w:jc w:val="center"/>
              <w:rPr>
                <w:rFonts w:ascii="Times New Roman" w:hAnsi="Times New Roman" w:eastAsia="宋体" w:cs="Times New Roman"/>
                <w:i w:val="0"/>
                <w:iCs w:val="0"/>
                <w:color w:val="000000"/>
                <w:sz w:val="22"/>
                <w:szCs w:val="22"/>
                <w:highlight w:val="white"/>
                <w:u w:val="none"/>
              </w:rPr>
            </w:pP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东顾巷家园C区南门</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东顾巷家园D区（朝东）</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3</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东顾巷家园D区（朝西）</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4</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东顾巷路（东顾巷家园商铺24-6）</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5</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中南西路与震美路交叉口</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6</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中南西路与震美路交叉口（北150m）</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7</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中南西路与震美路交叉口（北50m）</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8</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太湖大道与震美路交叉口（南50m）</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9</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经贸路45号（朝北）</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10</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经贸路45号（朝南）</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经贸路与望山路交叉口（西南）</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经贸路与蠡美路（朝西）</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13</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经贸路与隐秀路交叉口（西南角）</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14</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老湖滨路（蠡溪路-蠡鸣路）1</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15</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老湖滨路（蠡溪路-蠡鸣路）2</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16</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老湖滨路（蠡溪路-蠡鸣路）3</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17</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蠡湖集贸市场（蠡太路朝北）</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18</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蠡湖集贸市场（蠡太路朝南）</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19</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金城西路辅道（经贸路）</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七</w:t>
            </w:r>
            <w:r>
              <w:rPr>
                <w:rFonts w:ascii="Times New Roman" w:hAnsi="Times New Roman" w:eastAsia="宋体" w:cs="Times New Roman"/>
                <w:b/>
                <w:bCs/>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山水城（8个）</w:t>
            </w:r>
            <w:r>
              <w:rPr>
                <w:rFonts w:hint="eastAsia" w:ascii="宋体" w:hAnsi="宋体" w:eastAsia="宋体" w:cs="宋体"/>
                <w:b/>
                <w:bCs/>
                <w:i w:val="0"/>
                <w:iCs w:val="0"/>
                <w:color w:val="000000"/>
                <w:sz w:val="22"/>
                <w:szCs w:val="22"/>
                <w:highlight w:val="white"/>
                <w:u w:val="none"/>
              </w:rPr>
            </w:r>
            <w:r>
              <w:rPr>
                <w:highlight w:val="white"/>
              </w:rPr>
            </w:r>
          </w:p>
        </w:tc>
        <w:tc>
          <w:tcPr>
            <w:tcW w:w="896" w:type="dxa"/>
            <w:vAlign w:val="center"/>
            <w:textDirection w:val="lrTb"/>
            <w:noWrap/>
          </w:tcPr>
          <w:p>
            <w:pPr>
              <w:pStyle w:val="627"/>
              <w:jc w:val="center"/>
              <w:rPr>
                <w:rFonts w:ascii="Times New Roman" w:hAnsi="Times New Roman" w:eastAsia="宋体" w:cs="Times New Roman"/>
                <w:i w:val="0"/>
                <w:iCs w:val="0"/>
                <w:color w:val="000000"/>
                <w:sz w:val="22"/>
                <w:szCs w:val="22"/>
                <w:highlight w:val="white"/>
                <w:u w:val="none"/>
              </w:rPr>
            </w:pP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塘绛路</w:t>
            </w:r>
            <w:r>
              <w:rPr>
                <w:rFonts w:ascii="Times New Roman" w:hAnsi="Times New Roman" w:eastAsia="宋体" w:cs="Times New Roman"/>
                <w:i w:val="0"/>
                <w:iCs w:val="0"/>
                <w:color w:val="000000"/>
                <w:sz w:val="22"/>
                <w:szCs w:val="22"/>
                <w:highlight w:val="white"/>
                <w:u w:val="none"/>
                <w:lang w:val="en-US" w:eastAsia="zh-CN" w:bidi="ar"/>
              </w:rPr>
              <w:t xml:space="preserve">(LD057)</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塘绛路（长泰禅寺）</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3</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江大南门（山水城）</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4</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缘溪道吴巷拆迁地块（</w:t>
            </w:r>
            <w:r>
              <w:rPr>
                <w:rFonts w:ascii="Times New Roman" w:hAnsi="Times New Roman" w:eastAsia="宋体" w:cs="Times New Roman"/>
                <w:i w:val="0"/>
                <w:iCs w:val="0"/>
                <w:color w:val="000000"/>
                <w:sz w:val="22"/>
                <w:szCs w:val="22"/>
                <w:highlight w:val="white"/>
                <w:u w:val="none"/>
                <w:lang w:val="en-US" w:eastAsia="zh-CN" w:bidi="ar"/>
              </w:rPr>
              <w:t xml:space="preserve">LD464</w:t>
            </w:r>
            <w:r>
              <w:rPr>
                <w:rFonts w:hint="eastAsia" w:ascii="宋体" w:hAnsi="宋体" w:eastAsia="宋体" w:cs="宋体"/>
                <w:i w:val="0"/>
                <w:iCs w:val="0"/>
                <w:color w:val="000000"/>
                <w:sz w:val="22"/>
                <w:szCs w:val="22"/>
                <w:highlight w:val="white"/>
                <w:u w:val="none"/>
                <w:lang w:val="en-US" w:eastAsia="zh-CN" w:bidi="ar"/>
              </w:rPr>
              <w:t xml:space="preserve">）</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5</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长广溪地铁站</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6</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塘绛路与羊北路交叉口</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7</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锡南路与笠泽路交叉口</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8</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南泉农贸市场（兴隆路）</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八</w:t>
            </w:r>
            <w:r>
              <w:rPr>
                <w:rFonts w:ascii="Times New Roman" w:hAnsi="Times New Roman" w:eastAsia="宋体" w:cs="Times New Roman"/>
                <w:b/>
                <w:bCs/>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车牌识别及违停球（</w:t>
            </w:r>
            <w:r>
              <w:rPr>
                <w:rFonts w:ascii="Times New Roman" w:hAnsi="Times New Roman" w:eastAsia="宋体" w:cs="Times New Roman"/>
                <w:b/>
                <w:bCs/>
                <w:i w:val="0"/>
                <w:iCs w:val="0"/>
                <w:color w:val="000000"/>
                <w:sz w:val="22"/>
                <w:szCs w:val="22"/>
                <w:highlight w:val="white"/>
                <w:u w:val="none"/>
                <w:lang w:val="en-US" w:eastAsia="zh-CN" w:bidi="ar"/>
              </w:rPr>
              <w:t xml:space="preserve">18</w:t>
            </w:r>
            <w:r>
              <w:rPr>
                <w:rFonts w:hint="eastAsia" w:ascii="宋体" w:hAnsi="宋体" w:eastAsia="宋体" w:cs="宋体"/>
                <w:b/>
                <w:bCs/>
                <w:i w:val="0"/>
                <w:iCs w:val="0"/>
                <w:color w:val="000000"/>
                <w:sz w:val="22"/>
                <w:szCs w:val="22"/>
                <w:highlight w:val="white"/>
                <w:u w:val="none"/>
                <w:lang w:val="en-US" w:eastAsia="zh-CN" w:bidi="ar"/>
              </w:rPr>
              <w:t xml:space="preserve">个）</w:t>
            </w:r>
            <w:r>
              <w:rPr>
                <w:rFonts w:hint="eastAsia" w:ascii="宋体" w:hAnsi="宋体" w:eastAsia="宋体" w:cs="宋体"/>
                <w:b/>
                <w:bCs/>
                <w:i w:val="0"/>
                <w:iCs w:val="0"/>
                <w:color w:val="000000"/>
                <w:sz w:val="22"/>
                <w:szCs w:val="22"/>
                <w:highlight w:val="white"/>
                <w:u w:val="none"/>
              </w:rPr>
            </w:r>
            <w:r>
              <w:rPr>
                <w:highlight w:val="white"/>
              </w:rPr>
            </w:r>
          </w:p>
        </w:tc>
        <w:tc>
          <w:tcPr>
            <w:tcW w:w="896" w:type="dxa"/>
            <w:vAlign w:val="center"/>
            <w:textDirection w:val="lrTb"/>
            <w:noWrap/>
          </w:tcPr>
          <w:p>
            <w:pPr>
              <w:pStyle w:val="627"/>
              <w:jc w:val="center"/>
              <w:rPr>
                <w:rFonts w:ascii="Times New Roman" w:hAnsi="Times New Roman" w:eastAsia="宋体" w:cs="Times New Roman"/>
                <w:i w:val="0"/>
                <w:iCs w:val="0"/>
                <w:color w:val="000000"/>
                <w:sz w:val="22"/>
                <w:szCs w:val="22"/>
                <w:highlight w:val="white"/>
                <w:u w:val="none"/>
              </w:rPr>
            </w:pP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山水东路与震泽路往北（车尾）</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鸿桥路建筑路路口往西（车尾）</w:t>
            </w:r>
            <w:r>
              <w:rPr>
                <w:rFonts w:ascii="Times New Roman" w:hAnsi="Times New Roman" w:eastAsia="宋体" w:cs="Times New Roman"/>
                <w:i w:val="0"/>
                <w:iCs w:val="0"/>
                <w:color w:val="000000"/>
                <w:sz w:val="22"/>
                <w:szCs w:val="22"/>
                <w:highlight w:val="white"/>
                <w:u w:val="none"/>
                <w:lang w:val="en-US" w:eastAsia="zh-CN" w:bidi="ar"/>
              </w:rPr>
              <w:t xml:space="preserve">1</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3</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鸿桥路建筑路路口往西（车尾）</w:t>
            </w:r>
            <w:r>
              <w:rPr>
                <w:rFonts w:ascii="Times New Roman" w:hAnsi="Times New Roman" w:eastAsia="宋体" w:cs="Times New Roman"/>
                <w:i w:val="0"/>
                <w:iCs w:val="0"/>
                <w:color w:val="000000"/>
                <w:sz w:val="22"/>
                <w:szCs w:val="22"/>
                <w:highlight w:val="white"/>
                <w:u w:val="none"/>
                <w:lang w:val="en-US" w:eastAsia="zh-CN" w:bidi="ar"/>
              </w:rPr>
              <w:t xml:space="preserve">2</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4</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大丁佳苑北门</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违停球</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5</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渔港路和环港路往西（车头）</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6</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环太湖公路和永固路往西（车头）</w:t>
            </w: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7</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环太湖公路和永固路往西（车头）</w:t>
            </w: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8</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环湖路与中南西路</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违停球</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9</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融创茂门口缘溪道</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违停球</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10</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青祁路由北往南</w:t>
            </w:r>
            <w:r>
              <w:rPr>
                <w:rFonts w:ascii="Times New Roman" w:hAnsi="Times New Roman" w:eastAsia="宋体" w:cs="Times New Roman"/>
                <w:i w:val="0"/>
                <w:iCs w:val="0"/>
                <w:color w:val="000000"/>
                <w:sz w:val="22"/>
                <w:szCs w:val="22"/>
                <w:highlight w:val="white"/>
                <w:u w:val="none"/>
                <w:lang w:val="en-US" w:eastAsia="zh-CN" w:bidi="ar"/>
              </w:rPr>
              <w:t xml:space="preserve">-</w:t>
            </w:r>
            <w:r>
              <w:rPr>
                <w:rFonts w:hint="eastAsia" w:ascii="宋体" w:hAnsi="宋体" w:eastAsia="宋体" w:cs="宋体"/>
                <w:i w:val="0"/>
                <w:iCs w:val="0"/>
                <w:color w:val="000000"/>
                <w:sz w:val="22"/>
                <w:szCs w:val="22"/>
                <w:highlight w:val="white"/>
                <w:u w:val="none"/>
                <w:lang w:val="en-US" w:eastAsia="zh-CN" w:bidi="ar"/>
              </w:rPr>
              <w:t xml:space="preserve">建筑路</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违停球</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环湖路中南西路路口往北（车头）</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环湖路中南西路路口往北（车尾）</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13</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梁溪路鸿桥路路口往西（车头）</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14</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梁溪路鸿桥路路口往西（车尾）</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15</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梁溪路公益路路口往西（车头）</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16</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梁溪路公益路路口往西（车尾）</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17</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鸿桥路与望山路北向南（车尾）</w:t>
            </w: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18</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鸿桥路与望山路北向南（车尾）</w:t>
            </w: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九</w:t>
            </w:r>
            <w:r>
              <w:rPr>
                <w:rFonts w:hint="eastAsia" w:ascii="宋体" w:hAnsi="宋体" w:eastAsia="宋体" w:cs="宋体"/>
                <w:b/>
                <w:bCs/>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环卫所（4个）</w:t>
            </w:r>
            <w:r>
              <w:rPr>
                <w:rFonts w:hint="eastAsia" w:ascii="宋体" w:hAnsi="宋体" w:eastAsia="宋体" w:cs="宋体"/>
                <w:b/>
                <w:bCs/>
                <w:i w:val="0"/>
                <w:iCs w:val="0"/>
                <w:color w:val="000000"/>
                <w:sz w:val="22"/>
                <w:szCs w:val="22"/>
                <w:highlight w:val="white"/>
                <w:u w:val="none"/>
              </w:rPr>
            </w:r>
            <w:r>
              <w:rPr>
                <w:highlight w:val="white"/>
              </w:rPr>
            </w:r>
          </w:p>
        </w:tc>
        <w:tc>
          <w:tcPr>
            <w:tcW w:w="896" w:type="dxa"/>
            <w:vAlign w:val="center"/>
            <w:textDirection w:val="lrTb"/>
            <w:noWrap/>
          </w:tcPr>
          <w:p>
            <w:pPr>
              <w:pStyle w:val="627"/>
              <w:jc w:val="center"/>
              <w:rPr>
                <w:rFonts w:ascii="Times New Roman" w:hAnsi="Times New Roman" w:eastAsia="宋体" w:cs="Times New Roman"/>
                <w:i w:val="0"/>
                <w:iCs w:val="0"/>
                <w:color w:val="000000"/>
                <w:sz w:val="22"/>
                <w:szCs w:val="22"/>
                <w:highlight w:val="white"/>
                <w:u w:val="none"/>
              </w:rPr>
            </w:pP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val="false"/>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马山环卫门口</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val="false"/>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马山环卫处置室</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3</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舜耕路28号（胡埭环卫大门）</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4</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舜耕路28号（胡埭环卫处置室）</w:t>
            </w:r>
            <w:r>
              <w:rPr>
                <w:rFonts w:ascii="Times New Roman" w:hAnsi="Times New Roman" w:eastAsia="宋体" w:cs="Times New Roman"/>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十</w:t>
            </w:r>
            <w:r>
              <w:rPr>
                <w:rFonts w:hint="eastAsia" w:ascii="宋体" w:hAnsi="宋体" w:eastAsia="宋体" w:cs="宋体"/>
                <w:b/>
                <w:bCs/>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b/>
                <w:bCs/>
                <w:i w:val="0"/>
                <w:iCs w:val="0"/>
                <w:color w:val="000000"/>
                <w:sz w:val="22"/>
                <w:szCs w:val="22"/>
                <w:highlight w:val="white"/>
                <w:u w:val="none"/>
              </w:rPr>
              <w:suppressLineNumbers w:val="0"/>
            </w:pPr>
            <w:r>
              <w:rPr>
                <w:rFonts w:hint="eastAsia" w:ascii="宋体" w:hAnsi="宋体" w:eastAsia="宋体" w:cs="宋体"/>
                <w:b/>
                <w:bCs/>
                <w:i w:val="0"/>
                <w:iCs w:val="0"/>
                <w:color w:val="000000"/>
                <w:sz w:val="22"/>
                <w:szCs w:val="22"/>
                <w:highlight w:val="white"/>
                <w:u w:val="none"/>
                <w:lang w:val="en-US" w:eastAsia="zh-CN" w:bidi="ar"/>
              </w:rPr>
              <w:t xml:space="preserve">积水点位（8个）</w:t>
            </w:r>
            <w:r>
              <w:rPr>
                <w:rFonts w:hint="eastAsia" w:ascii="宋体" w:hAnsi="宋体" w:eastAsia="宋体" w:cs="宋体"/>
                <w:b/>
                <w:bCs/>
                <w:i w:val="0"/>
                <w:iCs w:val="0"/>
                <w:color w:val="000000"/>
                <w:sz w:val="22"/>
                <w:szCs w:val="22"/>
                <w:highlight w:val="white"/>
                <w:u w:val="none"/>
              </w:rPr>
            </w:r>
            <w:r>
              <w:rPr>
                <w:highlight w:val="white"/>
              </w:rPr>
            </w:r>
          </w:p>
        </w:tc>
        <w:tc>
          <w:tcPr>
            <w:tcW w:w="896" w:type="dxa"/>
            <w:vAlign w:val="center"/>
            <w:textDirection w:val="lrTb"/>
            <w:noWrap/>
          </w:tcPr>
          <w:p>
            <w:pPr>
              <w:pStyle w:val="627"/>
              <w:jc w:val="center"/>
              <w:rPr>
                <w:rFonts w:ascii="Times New Roman" w:hAnsi="Times New Roman" w:eastAsia="宋体" w:cs="Times New Roman"/>
                <w:i w:val="0"/>
                <w:iCs w:val="0"/>
                <w:color w:val="000000"/>
                <w:sz w:val="22"/>
                <w:szCs w:val="22"/>
                <w:highlight w:val="white"/>
                <w:u w:val="none"/>
              </w:rPr>
            </w:pP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1</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中南西路中医院段</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2</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中南西路蠡湖大道东段</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3</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中南西路蠡湖大道西段</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4</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具区路市委党校</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5</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雪浪山景区东门停车场出口处</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6</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大池路紫金伴山西区北门东100米</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7</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建筑路朗高护理院门口</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r>
        <w:trPr>
          <w:trHeight w:val="567"/>
        </w:trPr>
        <w:tc>
          <w:tcPr>
            <w:tcW w:w="758"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ascii="Times New Roman" w:hAnsi="Times New Roman" w:eastAsia="宋体" w:cs="Times New Roman"/>
                <w:i w:val="0"/>
                <w:iCs w:val="0"/>
                <w:color w:val="000000"/>
                <w:sz w:val="22"/>
                <w:szCs w:val="22"/>
                <w:highlight w:val="white"/>
                <w:u w:val="none"/>
                <w:lang w:val="en-US" w:eastAsia="zh-CN" w:bidi="ar"/>
              </w:rPr>
              <w:t xml:space="preserve">8</w:t>
            </w:r>
            <w:r>
              <w:rPr>
                <w:rFonts w:ascii="Times New Roman" w:hAnsi="Times New Roman" w:eastAsia="宋体" w:cs="Times New Roman"/>
                <w:i w:val="0"/>
                <w:iCs w:val="0"/>
                <w:color w:val="000000"/>
                <w:sz w:val="22"/>
                <w:szCs w:val="22"/>
                <w:highlight w:val="white"/>
                <w:u w:val="none"/>
              </w:rPr>
            </w:r>
            <w:r>
              <w:rPr>
                <w:highlight w:val="white"/>
              </w:rPr>
            </w:r>
          </w:p>
        </w:tc>
        <w:tc>
          <w:tcPr>
            <w:tcW w:w="3344" w:type="dxa"/>
            <w:vAlign w:val="center"/>
            <w:textDirection w:val="lrTb"/>
            <w:noWrap/>
          </w:tcPr>
          <w:p>
            <w:pPr>
              <w:pStyle w:val="627"/>
              <w:jc w:val="left"/>
              <w:keepLines w:val="0"/>
              <w:keepNext w:val="0"/>
              <w:widowControl/>
              <w:rPr>
                <w:rFonts w:hint="eastAsia" w:ascii="宋体" w:hAnsi="宋体" w:eastAsia="宋体" w:cs="宋体"/>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环湖路与永固路交叉口</w:t>
            </w:r>
            <w:r>
              <w:rPr>
                <w:rFonts w:hint="eastAsia" w:ascii="宋体" w:hAnsi="宋体" w:eastAsia="宋体" w:cs="宋体"/>
                <w:i w:val="0"/>
                <w:iCs w:val="0"/>
                <w:color w:val="000000"/>
                <w:sz w:val="22"/>
                <w:szCs w:val="22"/>
                <w:highlight w:val="white"/>
                <w:u w:val="none"/>
              </w:rPr>
            </w:r>
            <w:r>
              <w:rPr>
                <w:highlight w:val="white"/>
              </w:rPr>
            </w:r>
          </w:p>
        </w:tc>
        <w:tc>
          <w:tcPr>
            <w:tcW w:w="896" w:type="dxa"/>
            <w:vAlign w:val="center"/>
            <w:textDirection w:val="lrTb"/>
            <w:noWrap/>
          </w:tcPr>
          <w:p>
            <w:pPr>
              <w:pStyle w:val="627"/>
              <w:jc w:val="center"/>
              <w:keepLines w:val="0"/>
              <w:keepNext w:val="0"/>
              <w:widowControl/>
              <w:rPr>
                <w:rFonts w:ascii="Times New Roman" w:hAnsi="Times New Roman" w:eastAsia="宋体" w:cs="Times New Roman"/>
                <w:i w:val="0"/>
                <w:iCs w:val="0"/>
                <w:color w:val="000000"/>
                <w:sz w:val="22"/>
                <w:szCs w:val="22"/>
                <w:highlight w:val="white"/>
                <w:u w:val="none"/>
              </w:rPr>
              <w:suppressLineNumbers w:val="0"/>
            </w:pPr>
            <w:r>
              <w:rPr>
                <w:rFonts w:hint="eastAsia" w:ascii="宋体" w:hAnsi="宋体" w:eastAsia="宋体" w:cs="宋体"/>
                <w:i w:val="0"/>
                <w:iCs w:val="0"/>
                <w:color w:val="000000"/>
                <w:sz w:val="22"/>
                <w:szCs w:val="22"/>
                <w:highlight w:val="white"/>
                <w:u w:val="none"/>
                <w:lang w:val="en-US" w:eastAsia="zh-CN" w:bidi="ar"/>
              </w:rPr>
              <w:t xml:space="preserve">枪机</w:t>
            </w:r>
            <w:r>
              <w:rPr>
                <w:rFonts w:ascii="Times New Roman" w:hAnsi="Times New Roman" w:eastAsia="宋体" w:cs="Times New Roman"/>
                <w:i w:val="0"/>
                <w:iCs w:val="0"/>
                <w:color w:val="000000"/>
                <w:sz w:val="22"/>
                <w:szCs w:val="22"/>
                <w:highlight w:val="white"/>
                <w:u w:val="none"/>
              </w:rPr>
            </w:r>
            <w:r>
              <w:rPr>
                <w:highlight w:val="white"/>
              </w:rPr>
            </w:r>
          </w:p>
        </w:tc>
      </w:tr>
    </w:tbl>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r>
      <w:r>
        <w:rPr>
          <w:highlight w:val="white"/>
        </w:rPr>
      </w:r>
    </w:p>
    <w:p>
      <w:pPr>
        <w:pStyle w:val="627"/>
        <w:pageBreakBefore w:val="0"/>
        <w:spacing w:line="360" w:lineRule="auto"/>
        <w:widowControl w:val="off"/>
        <w:tabs>
          <w:tab w:val="left" w:pos="42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二</w:t>
      </w:r>
      <w:r>
        <w:rPr>
          <w:rFonts w:hint="eastAsia" w:ascii="宋体" w:hAnsi="宋体" w:eastAsia="宋体" w:cs="宋体"/>
          <w:sz w:val="24"/>
          <w:szCs w:val="24"/>
          <w:highlight w:val="white"/>
          <w:lang w:eastAsia="zh-CN"/>
        </w:rPr>
        <w:t xml:space="preserve">）</w:t>
      </w:r>
      <w:bookmarkEnd w:id="147"/>
      <w:r>
        <w:rPr>
          <w:highlight w:val="white"/>
        </w:rPr>
      </w:r>
      <w:bookmarkEnd w:id="148"/>
      <w:r>
        <w:rPr>
          <w:highlight w:val="white"/>
        </w:rPr>
      </w:r>
      <w:bookmarkEnd w:id="149"/>
      <w:r>
        <w:rPr>
          <w:highlight w:val="white"/>
        </w:rPr>
      </w:r>
      <w:bookmarkEnd w:id="150"/>
      <w:r>
        <w:rPr>
          <w:rFonts w:hint="eastAsia" w:ascii="宋体" w:hAnsi="宋体" w:eastAsia="宋体" w:cs="宋体"/>
          <w:sz w:val="24"/>
          <w:szCs w:val="24"/>
          <w:highlight w:val="white"/>
          <w:lang w:val="en-US" w:eastAsia="zh-CN"/>
        </w:rPr>
        <w:t xml:space="preserve">软硬件基础设施运维</w:t>
      </w:r>
      <w:r>
        <w:rPr>
          <w:rFonts w:hint="eastAsia" w:ascii="宋体" w:hAnsi="宋体" w:cs="宋体"/>
          <w:sz w:val="24"/>
          <w:szCs w:val="24"/>
          <w:highlight w:val="white"/>
          <w:lang w:val="en-US" w:eastAsia="zh-CN"/>
        </w:rPr>
        <w:t xml:space="preserve">要求</w:t>
      </w:r>
      <w:r>
        <w:rPr>
          <w:rFonts w:hint="eastAsia" w:ascii="宋体" w:hAnsi="宋体" w:eastAsia="宋体" w:cs="宋体"/>
          <w:sz w:val="24"/>
          <w:szCs w:val="24"/>
          <w:highlight w:val="white"/>
          <w:lang w:eastAsia="zh-CN"/>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highlight w:val="white"/>
        </w:rPr>
      </w:r>
      <w:bookmarkEnd w:id="20"/>
      <w:r>
        <w:rPr>
          <w:highlight w:val="white"/>
        </w:rPr>
      </w:r>
      <w:bookmarkEnd w:id="144"/>
      <w:r>
        <w:rPr>
          <w:highlight w:val="white"/>
        </w:rPr>
      </w:r>
      <w:bookmarkEnd w:id="145"/>
      <w:r>
        <w:rPr>
          <w:highlight w:val="white"/>
        </w:rPr>
      </w:r>
      <w:bookmarkEnd w:id="146"/>
      <w:r>
        <w:rPr>
          <w:rFonts w:hint="eastAsia" w:ascii="宋体" w:hAnsi="宋体" w:eastAsia="宋体" w:cs="宋体"/>
          <w:sz w:val="24"/>
          <w:highlight w:val="white"/>
          <w:lang w:val="en-US" w:eastAsia="zh-CN"/>
        </w:rPr>
        <w:t xml:space="preserve">对滨湖区城市管理局租赁的服务器及操作系统进行全生命周期管理和日常运维。对滨湖区城管局的服务器及操作系统开展基础管理、日常巡检、故障处理等工作，保障服务器的稳定运行。</w:t>
      </w:r>
      <w:r>
        <w:rPr>
          <w:rFonts w:hint="eastAsia" w:ascii="宋体" w:hAnsi="宋体" w:eastAsia="宋体" w:cs="宋体"/>
          <w:sz w:val="24"/>
          <w:highlight w:val="white"/>
          <w:lang w:val="en-US" w:eastAsia="zh-CN"/>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本期项目租用运营商一台机柜，通过汇聚交换机连接到滨湖区城市管理局智慧城管平台所在的视频专网核心交换机。本项目前端摄像机分别通过专网链路连接至汇聚交换机，单条专网链路带宽要求不低于20M。</w:t>
      </w:r>
      <w:r>
        <w:rPr>
          <w:rFonts w:hint="eastAsia" w:ascii="宋体" w:hAnsi="宋体" w:eastAsia="宋体" w:cs="宋体"/>
          <w:sz w:val="24"/>
          <w:highlight w:val="white"/>
          <w:lang w:val="en-US" w:eastAsia="zh-CN"/>
        </w:rPr>
      </w:r>
      <w:r>
        <w:rPr>
          <w:highlight w:val="white"/>
        </w:rPr>
      </w:r>
    </w:p>
    <w:p>
      <w:pPr>
        <w:pStyle w:val="627"/>
        <w:ind w:firstLine="482"/>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保障网络及信息安全设备正常运行，防范各类安全风险，确保网络和信息的保密性、完整性和可用性，为滨湖城管局的业务运营提供安全稳定的网络环境</w:t>
      </w:r>
      <w:r>
        <w:rPr>
          <w:rFonts w:hint="eastAsia" w:ascii="宋体" w:hAnsi="宋体" w:cs="宋体"/>
          <w:sz w:val="24"/>
          <w:highlight w:val="white"/>
          <w:lang w:val="en-US" w:eastAsia="zh-CN"/>
        </w:rPr>
        <w:t xml:space="preserve">。</w:t>
      </w:r>
      <w:r>
        <w:rPr>
          <w:rFonts w:hint="eastAsia" w:ascii="宋体" w:hAnsi="宋体" w:eastAsia="宋体" w:cs="宋体"/>
          <w:sz w:val="24"/>
          <w:highlight w:val="white"/>
          <w:lang w:val="en-US" w:eastAsia="zh-CN"/>
        </w:rPr>
      </w:r>
      <w:r>
        <w:rPr>
          <w:highlight w:val="white"/>
        </w:rPr>
      </w:r>
    </w:p>
    <w:p>
      <w:pPr>
        <w:pStyle w:val="627"/>
        <w:pageBreakBefore w:val="0"/>
        <w:spacing w:line="360" w:lineRule="auto"/>
        <w:widowControl w:val="off"/>
        <w:tabs>
          <w:tab w:val="left" w:pos="420" w:leader="none"/>
        </w:tabs>
        <w:rPr>
          <w:rFonts w:hint="eastAsia" w:ascii="宋体" w:hAnsi="宋体" w:eastAsia="宋体" w:cs="宋体"/>
          <w:sz w:val="24"/>
          <w:highlight w:val="white"/>
        </w:rPr>
      </w:pPr>
      <w:r>
        <w:rPr>
          <w:highlight w:val="white"/>
        </w:rPr>
      </w:r>
      <w:bookmarkStart w:id="151" w:name="_Toc14160"/>
      <w:r>
        <w:rPr>
          <w:rFonts w:hint="eastAsia" w:ascii="宋体" w:hAnsi="宋体" w:eastAsia="宋体" w:cs="宋体"/>
          <w:sz w:val="24"/>
          <w:highlight w:val="white"/>
          <w:lang w:val="en-US" w:eastAsia="zh-CN"/>
        </w:rPr>
        <w:t xml:space="preserve">（三）软件及信息资源维护</w:t>
      </w:r>
      <w:bookmarkEnd w:id="151"/>
      <w:r>
        <w:rPr>
          <w:rFonts w:hint="eastAsia" w:ascii="宋体" w:hAnsi="宋体" w:eastAsia="宋体" w:cs="宋体"/>
          <w:sz w:val="24"/>
          <w:highlight w:val="white"/>
          <w:lang w:val="en-US" w:eastAsia="zh-CN"/>
        </w:rPr>
      </w:r>
      <w:r>
        <w:rPr>
          <w:highlight w:val="white"/>
        </w:rPr>
      </w:r>
    </w:p>
    <w:p>
      <w:pPr>
        <w:pStyle w:val="627"/>
        <w:ind w:firstLine="240"/>
        <w:pageBreakBefore w:val="0"/>
        <w:spacing w:line="360" w:lineRule="auto"/>
        <w:widowControl w:val="off"/>
        <w:tabs>
          <w:tab w:val="left" w:pos="420" w:leader="none"/>
        </w:tabs>
        <w:rPr>
          <w:rFonts w:hint="eastAsia" w:ascii="宋体" w:hAnsi="宋体" w:eastAsia="宋体" w:cs="宋体"/>
          <w:sz w:val="24"/>
          <w:highlight w:val="white"/>
        </w:rPr>
      </w:pPr>
      <w:r>
        <w:rPr>
          <w:rFonts w:hint="eastAsia" w:ascii="宋体" w:hAnsi="宋体" w:eastAsia="宋体" w:cs="宋体"/>
          <w:sz w:val="24"/>
          <w:highlight w:val="white"/>
          <w:lang w:val="en-US" w:eastAsia="zh-CN"/>
        </w:rPr>
        <w:t xml:space="preserve">软件及信息资源维护</w:t>
      </w:r>
      <w:r>
        <w:rPr>
          <w:rFonts w:hint="eastAsia" w:ascii="宋体" w:hAnsi="宋体" w:cs="宋体"/>
          <w:sz w:val="24"/>
          <w:highlight w:val="white"/>
          <w:lang w:val="en-US" w:eastAsia="zh-CN"/>
        </w:rPr>
        <w:t xml:space="preserve">包括应用平台运维、数据库运维及中间件服务。应用平台运维包括</w:t>
      </w:r>
      <w:r>
        <w:rPr>
          <w:rFonts w:hint="eastAsia" w:ascii="宋体" w:hAnsi="宋体" w:eastAsia="宋体" w:cs="宋体"/>
          <w:b w:val="0"/>
          <w:bCs w:val="0"/>
          <w:sz w:val="24"/>
          <w:highlight w:val="white"/>
          <w:lang w:val="en-US" w:eastAsia="zh-CN"/>
        </w:rPr>
        <w:t xml:space="preserve">个性化功能模块维护</w:t>
      </w:r>
      <w:r>
        <w:rPr>
          <w:rFonts w:hint="eastAsia" w:ascii="宋体" w:hAnsi="宋体" w:cs="宋体"/>
          <w:b w:val="0"/>
          <w:bCs w:val="0"/>
          <w:sz w:val="24"/>
          <w:highlight w:val="white"/>
          <w:lang w:val="en-US" w:eastAsia="zh-CN"/>
        </w:rPr>
        <w:t xml:space="preserve">、系</w:t>
      </w:r>
      <w:r>
        <w:rPr>
          <w:rFonts w:hint="eastAsia" w:ascii="宋体" w:hAnsi="宋体" w:eastAsia="宋体" w:cs="宋体"/>
          <w:b w:val="0"/>
          <w:bCs w:val="0"/>
          <w:sz w:val="24"/>
          <w:highlight w:val="white"/>
          <w:lang w:val="en-US" w:eastAsia="zh-CN"/>
        </w:rPr>
        <w:t xml:space="preserve">统集成与接口维护</w:t>
      </w:r>
      <w:r>
        <w:rPr>
          <w:rFonts w:hint="eastAsia" w:ascii="宋体" w:hAnsi="宋体" w:cs="宋体"/>
          <w:b w:val="0"/>
          <w:bCs w:val="0"/>
          <w:sz w:val="24"/>
          <w:highlight w:val="white"/>
          <w:lang w:val="en-US" w:eastAsia="zh-CN"/>
        </w:rPr>
        <w:t xml:space="preserve">、</w:t>
      </w:r>
      <w:r>
        <w:rPr>
          <w:rFonts w:hint="eastAsia" w:ascii="宋体" w:hAnsi="宋体" w:eastAsia="宋体" w:cs="宋体"/>
          <w:b w:val="0"/>
          <w:bCs w:val="0"/>
          <w:sz w:val="24"/>
          <w:highlight w:val="white"/>
          <w:lang w:val="en-US" w:eastAsia="zh-CN"/>
        </w:rPr>
        <w:t xml:space="preserve">版本与配置管理</w:t>
      </w:r>
      <w:r>
        <w:rPr>
          <w:rFonts w:hint="eastAsia" w:ascii="宋体" w:hAnsi="宋体" w:cs="宋体"/>
          <w:b w:val="0"/>
          <w:bCs w:val="0"/>
          <w:sz w:val="24"/>
          <w:highlight w:val="white"/>
          <w:lang w:val="en-US" w:eastAsia="zh-CN"/>
        </w:rPr>
        <w:t xml:space="preserve">。同时日常运维中</w:t>
      </w:r>
      <w:r>
        <w:rPr>
          <w:rFonts w:hint="eastAsia" w:ascii="宋体" w:hAnsi="宋体" w:eastAsia="宋体" w:cs="宋体"/>
          <w:sz w:val="24"/>
          <w:highlight w:val="white"/>
          <w:lang w:val="en-US" w:eastAsia="zh-CN"/>
        </w:rPr>
        <w:t xml:space="preserve">对定制软件进行全量数据备份；分析系统性能数据，针对个性化功能模块制定性能优化方案；检查版本配置情况，整理版本变更记录；生成月度运维报告，内容包括功能运行情况、问题处理、</w:t>
      </w:r>
      <w:r>
        <w:rPr>
          <w:rFonts w:hint="eastAsia" w:ascii="宋体" w:hAnsi="宋体" w:cs="宋体"/>
          <w:sz w:val="24"/>
          <w:highlight w:val="white"/>
          <w:lang w:val="en-US" w:eastAsia="zh-CN"/>
        </w:rPr>
        <w:t xml:space="preserve">故障排除、</w:t>
      </w:r>
      <w:r>
        <w:rPr>
          <w:rFonts w:hint="eastAsia" w:ascii="宋体" w:hAnsi="宋体" w:eastAsia="宋体" w:cs="宋体"/>
          <w:sz w:val="24"/>
          <w:highlight w:val="white"/>
          <w:lang w:val="en-US" w:eastAsia="zh-CN"/>
        </w:rPr>
        <w:t xml:space="preserve">优化建议等。</w:t>
      </w:r>
      <w:r>
        <w:rPr>
          <w:rFonts w:hint="eastAsia" w:ascii="宋体" w:hAnsi="宋体" w:eastAsia="宋体" w:cs="宋体"/>
          <w:sz w:val="24"/>
          <w:highlight w:val="white"/>
          <w:lang w:val="en-US" w:eastAsia="zh-CN"/>
        </w:rPr>
      </w:r>
      <w:r>
        <w:rPr>
          <w:highlight w:val="white"/>
        </w:rPr>
      </w:r>
    </w:p>
    <w:p>
      <w:pPr>
        <w:pStyle w:val="627"/>
        <w:ind w:firstLine="480"/>
        <w:pageBreakBefore w:val="0"/>
        <w:spacing w:line="360" w:lineRule="auto"/>
        <w:widowControl w:val="off"/>
        <w:tabs>
          <w:tab w:val="left" w:pos="420" w:leader="none"/>
        </w:tabs>
        <w:rPr>
          <w:rFonts w:ascii="宋体" w:hAnsi="宋体" w:eastAsia="宋体" w:cs="宋体"/>
          <w:sz w:val="24"/>
          <w:highlight w:val="white"/>
        </w:rPr>
      </w:pPr>
      <w:r>
        <w:rPr>
          <w:rFonts w:hint="eastAsia" w:ascii="宋体" w:hAnsi="宋体" w:eastAsia="宋体" w:cs="宋体"/>
          <w:sz w:val="24"/>
          <w:highlight w:val="white"/>
          <w:lang w:val="en-US" w:eastAsia="zh-CN"/>
        </w:rPr>
        <w:t xml:space="preserve">数据库运维服务包括软件更新及维护、检查并分析系统日志以排除数据库系统故障隐患、检查数据库空间的使用情况、检查数据库备份的完整性、监控数据库性能、评价数据库的使用情况并提出建议。</w:t>
      </w:r>
      <w:r>
        <w:rPr>
          <w:rFonts w:ascii="宋体" w:hAnsi="宋体" w:eastAsia="宋体" w:cs="宋体"/>
          <w:sz w:val="24"/>
          <w:highlight w:val="white"/>
          <w:lang w:val="en-US" w:eastAsia="zh-CN"/>
        </w:rPr>
      </w:r>
      <w:r>
        <w:rPr>
          <w:highlight w:val="white"/>
        </w:rPr>
      </w:r>
    </w:p>
    <w:p>
      <w:pPr>
        <w:pStyle w:val="627"/>
        <w:ind w:firstLine="480"/>
        <w:spacing w:line="360" w:lineRule="auto"/>
        <w:tabs>
          <w:tab w:val="left" w:pos="420" w:leader="none"/>
        </w:tabs>
        <w:rPr>
          <w:rFonts w:hint="eastAsia" w:ascii="宋体" w:hAnsi="宋体" w:cs="宋体"/>
          <w:sz w:val="24"/>
          <w:highlight w:val="white"/>
        </w:rPr>
      </w:pPr>
      <w:r>
        <w:rPr>
          <w:rFonts w:hint="eastAsia" w:ascii="宋体" w:hAnsi="宋体" w:cs="宋体"/>
          <w:sz w:val="24"/>
          <w:highlight w:val="white"/>
          <w:lang w:val="en-US" w:eastAsia="zh-CN"/>
        </w:rPr>
        <w:t xml:space="preserve">中间件运维</w:t>
      </w:r>
      <w:r>
        <w:rPr>
          <w:rFonts w:hint="eastAsia" w:ascii="宋体" w:hAnsi="宋体" w:eastAsia="宋体" w:cs="宋体"/>
          <w:sz w:val="24"/>
          <w:highlight w:val="white"/>
          <w:lang w:val="en-US" w:eastAsia="zh-CN"/>
        </w:rPr>
        <w:t xml:space="preserve">对智慧城管平台的中间件开展基础管理、性能优化、故障处理等工作，保障中间件服务的稳定运行。</w:t>
      </w:r>
      <w:r>
        <w:rPr>
          <w:rFonts w:hint="eastAsia" w:ascii="宋体" w:hAnsi="宋体" w:cs="宋体"/>
          <w:sz w:val="24"/>
          <w:highlight w:val="white"/>
        </w:rPr>
      </w:r>
      <w:r>
        <w:rPr>
          <w:highlight w:val="white"/>
        </w:rPr>
      </w:r>
    </w:p>
    <w:p>
      <w:pPr>
        <w:pStyle w:val="627"/>
        <w:ind w:firstLine="0"/>
        <w:pageBreakBefore w:val="0"/>
        <w:spacing w:line="360" w:lineRule="auto"/>
        <w:widowControl w:val="off"/>
        <w:tabs>
          <w:tab w:val="left" w:pos="420" w:leader="none"/>
        </w:tabs>
        <w:rPr>
          <w:rFonts w:hint="eastAsia" w:ascii="宋体" w:hAnsi="宋体" w:eastAsia="宋体" w:cs="宋体"/>
          <w:sz w:val="24"/>
          <w:highlight w:val="white"/>
        </w:rPr>
      </w:pPr>
      <w:r>
        <w:rPr>
          <w:highlight w:val="white"/>
        </w:rPr>
      </w:r>
      <w:bookmarkStart w:id="152" w:name="_Toc11958"/>
      <w:r>
        <w:rPr>
          <w:highlight w:val="white"/>
        </w:rPr>
      </w:r>
      <w:bookmarkStart w:id="153" w:name="_Toc28283"/>
      <w:r>
        <w:rPr>
          <w:highlight w:val="white"/>
        </w:rPr>
      </w:r>
      <w:bookmarkStart w:id="154" w:name="_Toc25544"/>
      <w:r>
        <w:rPr>
          <w:highlight w:val="white"/>
        </w:rPr>
      </w:r>
      <w:bookmarkStart w:id="155" w:name="_Toc21462"/>
      <w:r>
        <w:rPr>
          <w:highlight w:val="white"/>
        </w:rPr>
      </w:r>
      <w:bookmarkStart w:id="156" w:name="_Toc25437"/>
      <w:r>
        <w:rPr>
          <w:highlight w:val="white"/>
        </w:rPr>
      </w:r>
      <w:bookmarkStart w:id="157" w:name="_Toc32698"/>
      <w:r>
        <w:rPr>
          <w:highlight w:val="white"/>
        </w:rPr>
      </w:r>
      <w:bookmarkStart w:id="158" w:name="_Toc12421"/>
      <w:r>
        <w:rPr>
          <w:rFonts w:hint="eastAsia" w:ascii="宋体" w:hAnsi="宋体" w:cs="宋体"/>
          <w:sz w:val="24"/>
          <w:highlight w:val="white"/>
          <w:lang w:val="en-US" w:eastAsia="zh-CN"/>
        </w:rPr>
        <w:t xml:space="preserve">（四）</w:t>
      </w:r>
      <w:bookmarkEnd w:id="152"/>
      <w:r>
        <w:rPr>
          <w:highlight w:val="white"/>
        </w:rPr>
      </w:r>
      <w:bookmarkEnd w:id="153"/>
      <w:r>
        <w:rPr>
          <w:highlight w:val="white"/>
        </w:rPr>
      </w:r>
      <w:bookmarkEnd w:id="154"/>
      <w:r>
        <w:rPr>
          <w:highlight w:val="white"/>
        </w:rPr>
      </w:r>
      <w:bookmarkStart w:id="159" w:name="_Toc27673"/>
      <w:r>
        <w:rPr>
          <w:highlight w:val="white"/>
        </w:rPr>
      </w:r>
      <w:bookmarkStart w:id="160" w:name="_Toc8815"/>
      <w:r>
        <w:rPr>
          <w:highlight w:val="white"/>
        </w:rPr>
      </w:r>
      <w:bookmarkStart w:id="161" w:name="_Toc5164"/>
      <w:r>
        <w:rPr>
          <w:rFonts w:hint="eastAsia" w:ascii="宋体" w:hAnsi="宋体" w:eastAsia="宋体" w:cs="宋体"/>
          <w:sz w:val="24"/>
          <w:highlight w:val="white"/>
          <w:lang w:val="en-US" w:eastAsia="zh-CN"/>
        </w:rPr>
        <w:t xml:space="preserve">运维考核办法</w:t>
      </w:r>
      <w:bookmarkEnd w:id="155"/>
      <w:r>
        <w:rPr>
          <w:highlight w:val="white"/>
        </w:rPr>
      </w:r>
      <w:bookmarkEnd w:id="156"/>
      <w:r>
        <w:rPr>
          <w:highlight w:val="white"/>
        </w:rPr>
      </w:r>
      <w:bookmarkEnd w:id="157"/>
      <w:r>
        <w:rPr>
          <w:highlight w:val="white"/>
        </w:rPr>
      </w:r>
      <w:bookmarkEnd w:id="158"/>
      <w:r>
        <w:rPr>
          <w:highlight w:val="white"/>
        </w:rPr>
      </w:r>
      <w:bookmarkEnd w:id="159"/>
      <w:r>
        <w:rPr>
          <w:highlight w:val="white"/>
        </w:rPr>
      </w:r>
      <w:bookmarkEnd w:id="160"/>
      <w:r>
        <w:rPr>
          <w:highlight w:val="white"/>
        </w:rPr>
      </w:r>
      <w:bookmarkEnd w:id="161"/>
      <w:r>
        <w:rPr>
          <w:rFonts w:hint="eastAsia" w:ascii="宋体" w:hAnsi="宋体" w:eastAsia="宋体" w:cs="宋体"/>
          <w:sz w:val="24"/>
          <w:highlight w:val="white"/>
          <w:lang w:val="en-US" w:eastAsia="zh-CN"/>
        </w:rPr>
        <w:t xml:space="preserve">。</w:t>
      </w:r>
      <w:r>
        <w:rPr>
          <w:rFonts w:hint="eastAsia" w:ascii="宋体" w:hAnsi="宋体" w:eastAsia="宋体" w:cs="宋体"/>
          <w:sz w:val="24"/>
          <w:highlight w:val="white"/>
          <w:lang w:val="en-US" w:eastAsia="zh-CN"/>
        </w:rPr>
      </w:r>
      <w:r>
        <w:rPr>
          <w:highlight w:val="white"/>
        </w:rPr>
      </w:r>
    </w:p>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运维服务考评表</w:t>
      </w:r>
      <w:r>
        <w:rPr>
          <w:rFonts w:hint="eastAsia" w:ascii="宋体" w:hAnsi="宋体" w:eastAsia="宋体" w:cs="宋体"/>
          <w:sz w:val="24"/>
          <w:szCs w:val="24"/>
          <w:highlight w:val="white"/>
        </w:rPr>
      </w:r>
      <w:r>
        <w:rPr>
          <w:highlight w:val="white"/>
        </w:rP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1"/>
        <w:gridCol w:w="5546"/>
        <w:gridCol w:w="757"/>
        <w:gridCol w:w="765"/>
        <w:gridCol w:w="784"/>
      </w:tblGrid>
      <w:tr>
        <w:trPr>
          <w:trHeight w:val="608"/>
        </w:trPr>
        <w:tc>
          <w:tcPr>
            <w:tcW w:w="820"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考核项目</w:t>
            </w:r>
            <w:r>
              <w:rPr>
                <w:rFonts w:hint="eastAsia" w:ascii="宋体" w:hAnsi="宋体" w:eastAsia="宋体" w:cs="宋体"/>
                <w:sz w:val="24"/>
                <w:szCs w:val="24"/>
                <w:highlight w:val="white"/>
              </w:rPr>
            </w:r>
            <w:r>
              <w:rPr>
                <w:highlight w:val="white"/>
              </w:rPr>
            </w:r>
          </w:p>
        </w:tc>
        <w:tc>
          <w:tcPr>
            <w:tcW w:w="2950" w:type="dxa"/>
            <w:vAlign w:val="center"/>
            <w:textDirection w:val="lrTb"/>
            <w:noWrap w:val="false"/>
          </w:tcPr>
          <w:p>
            <w:pPr>
              <w:pStyle w:val="627"/>
              <w:ind w:right="172"/>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考  核  内  容</w:t>
            </w:r>
            <w:r>
              <w:rPr>
                <w:rFonts w:hint="eastAsia" w:ascii="宋体" w:hAnsi="宋体" w:eastAsia="宋体" w:cs="宋体"/>
                <w:sz w:val="24"/>
                <w:szCs w:val="24"/>
                <w:highlight w:val="white"/>
              </w:rPr>
            </w:r>
            <w:r>
              <w:rPr>
                <w:highlight w:val="white"/>
              </w:rPr>
            </w:r>
          </w:p>
        </w:tc>
        <w:tc>
          <w:tcPr>
            <w:tcW w:w="403"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分值</w:t>
            </w:r>
            <w:r>
              <w:rPr>
                <w:rFonts w:hint="eastAsia" w:ascii="宋体" w:hAnsi="宋体" w:eastAsia="宋体" w:cs="宋体"/>
                <w:sz w:val="24"/>
                <w:szCs w:val="24"/>
                <w:highlight w:val="white"/>
              </w:rPr>
            </w:r>
            <w:r>
              <w:rPr>
                <w:highlight w:val="white"/>
              </w:rPr>
            </w:r>
          </w:p>
        </w:tc>
        <w:tc>
          <w:tcPr>
            <w:tcW w:w="40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扣分</w:t>
            </w:r>
            <w:r>
              <w:rPr>
                <w:rFonts w:hint="eastAsia" w:ascii="宋体" w:hAnsi="宋体" w:eastAsia="宋体" w:cs="宋体"/>
                <w:sz w:val="24"/>
                <w:szCs w:val="24"/>
                <w:highlight w:val="white"/>
              </w:rPr>
            </w:r>
            <w:r>
              <w:rPr>
                <w:highlight w:val="white"/>
              </w:rPr>
            </w:r>
          </w:p>
        </w:tc>
        <w:tc>
          <w:tcPr>
            <w:tcW w:w="41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得分</w:t>
            </w:r>
            <w:r>
              <w:rPr>
                <w:rFonts w:hint="eastAsia" w:ascii="宋体" w:hAnsi="宋体" w:eastAsia="宋体" w:cs="宋体"/>
                <w:sz w:val="24"/>
                <w:szCs w:val="24"/>
                <w:highlight w:val="white"/>
              </w:rPr>
            </w:r>
            <w:r>
              <w:rPr>
                <w:highlight w:val="white"/>
              </w:rPr>
            </w:r>
          </w:p>
        </w:tc>
      </w:tr>
      <w:tr>
        <w:trPr>
          <w:trHeight w:val="608"/>
        </w:trPr>
        <w:tc>
          <w:tcPr>
            <w:tcW w:w="820" w:type="dxa"/>
            <w:vAlign w:val="center"/>
            <w:textDirection w:val="lrTb"/>
            <w:noWrap w:val="false"/>
          </w:tcPr>
          <w:p>
            <w:pPr>
              <w:pStyle w:val="627"/>
              <w:jc w:val="left"/>
              <w:pageBreakBefore w:val="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系统日常</w:t>
            </w:r>
            <w:r>
              <w:rPr>
                <w:rFonts w:hint="eastAsia" w:ascii="宋体" w:hAnsi="宋体" w:eastAsia="宋体" w:cs="宋体"/>
                <w:sz w:val="24"/>
                <w:szCs w:val="24"/>
                <w:highlight w:val="white"/>
                <w:lang w:val="en-US" w:eastAsia="zh-CN"/>
              </w:rPr>
              <w:t xml:space="preserve">运维</w:t>
            </w:r>
            <w:r>
              <w:rPr>
                <w:rFonts w:hint="eastAsia" w:ascii="宋体" w:hAnsi="宋体" w:cs="宋体"/>
                <w:sz w:val="24"/>
                <w:szCs w:val="24"/>
                <w:highlight w:val="white"/>
                <w:lang w:val="en-US" w:eastAsia="zh-CN"/>
              </w:rPr>
              <w:t xml:space="preserve">管理</w:t>
            </w:r>
            <w:r>
              <w:rPr>
                <w:rFonts w:hint="eastAsia" w:ascii="宋体" w:hAnsi="宋体" w:eastAsia="宋体" w:cs="宋体"/>
                <w:sz w:val="24"/>
                <w:szCs w:val="24"/>
                <w:highlight w:val="white"/>
                <w:lang w:val="en-US" w:eastAsia="zh-CN" w:bidi="ar-SA"/>
              </w:rPr>
            </w:r>
            <w:r>
              <w:rPr>
                <w:highlight w:val="white"/>
              </w:rPr>
            </w:r>
          </w:p>
        </w:tc>
        <w:tc>
          <w:tcPr>
            <w:tcW w:w="2950" w:type="dxa"/>
            <w:vAlign w:val="center"/>
            <w:textDirection w:val="lrTb"/>
            <w:noWrap w:val="false"/>
          </w:tcPr>
          <w:p>
            <w:pPr>
              <w:pStyle w:val="627"/>
              <w:pageBreakBefore w:val="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做好系统日常运维管理，按时提交</w:t>
            </w:r>
            <w:r>
              <w:rPr>
                <w:rFonts w:hint="eastAsia" w:ascii="宋体" w:hAnsi="宋体" w:eastAsia="宋体" w:cs="宋体"/>
                <w:sz w:val="24"/>
                <w:szCs w:val="24"/>
                <w:highlight w:val="white"/>
                <w:lang w:val="en-US" w:eastAsia="zh-CN"/>
              </w:rPr>
              <w:t xml:space="preserve">月度运维报告、年度运维报告</w:t>
            </w:r>
            <w:r>
              <w:rPr>
                <w:rFonts w:hint="eastAsia" w:ascii="宋体" w:hAnsi="宋体" w:cs="宋体"/>
                <w:sz w:val="24"/>
                <w:szCs w:val="24"/>
                <w:highlight w:val="white"/>
                <w:lang w:val="en-US" w:eastAsia="zh-CN"/>
              </w:rPr>
              <w:t xml:space="preserve">。</w:t>
            </w:r>
            <w:r>
              <w:rPr>
                <w:rFonts w:hint="eastAsia" w:ascii="宋体" w:hAnsi="宋体" w:eastAsia="宋体" w:cs="宋体"/>
                <w:sz w:val="24"/>
                <w:szCs w:val="24"/>
                <w:highlight w:val="white"/>
              </w:rPr>
              <w:t xml:space="preserve">每</w:t>
            </w:r>
            <w:r>
              <w:rPr>
                <w:rFonts w:hint="eastAsia" w:ascii="宋体" w:hAnsi="宋体" w:cs="宋体"/>
                <w:sz w:val="24"/>
                <w:szCs w:val="24"/>
                <w:highlight w:val="white"/>
                <w:lang w:eastAsia="zh-CN"/>
              </w:rPr>
              <w:t xml:space="preserve">缺少一份</w:t>
            </w:r>
            <w:r>
              <w:rPr>
                <w:rFonts w:hint="eastAsia" w:ascii="宋体" w:hAnsi="宋体" w:eastAsia="宋体" w:cs="宋体"/>
                <w:sz w:val="24"/>
                <w:szCs w:val="24"/>
                <w:highlight w:val="white"/>
              </w:rPr>
              <w:t xml:space="preserve">扣</w:t>
            </w:r>
            <w:r>
              <w:rPr>
                <w:rFonts w:hint="eastAsia" w:ascii="宋体" w:hAnsi="宋体" w:eastAsia="宋体" w:cs="宋体"/>
                <w:sz w:val="24"/>
                <w:szCs w:val="24"/>
                <w:highlight w:val="white"/>
                <w:lang w:val="en-US" w:eastAsia="zh-CN"/>
              </w:rPr>
              <w:t xml:space="preserve">5</w:t>
            </w:r>
            <w:r>
              <w:rPr>
                <w:rFonts w:hint="eastAsia" w:ascii="宋体" w:hAnsi="宋体" w:eastAsia="宋体" w:cs="宋体"/>
                <w:sz w:val="24"/>
                <w:szCs w:val="24"/>
                <w:highlight w:val="white"/>
              </w:rPr>
              <w:t xml:space="preserve">分</w:t>
            </w:r>
            <w:r>
              <w:rPr>
                <w:rFonts w:hint="eastAsia" w:ascii="宋体" w:hAnsi="宋体" w:cs="宋体"/>
                <w:sz w:val="24"/>
                <w:szCs w:val="24"/>
                <w:highlight w:val="white"/>
                <w:lang w:eastAsia="zh-CN"/>
              </w:rPr>
              <w:t xml:space="preserve">；运维报告弄虚作假或未按实际运维情况，发现一次扣</w:t>
            </w:r>
            <w:r>
              <w:rPr>
                <w:rFonts w:hint="eastAsia" w:ascii="宋体" w:hAnsi="宋体" w:cs="宋体"/>
                <w:sz w:val="24"/>
                <w:szCs w:val="24"/>
                <w:highlight w:val="white"/>
                <w:lang w:val="en-US" w:eastAsia="zh-CN"/>
              </w:rPr>
              <w:t xml:space="preserve">10分。</w:t>
            </w:r>
            <w:r>
              <w:rPr>
                <w:rFonts w:hint="eastAsia" w:ascii="宋体" w:hAnsi="宋体" w:eastAsia="宋体" w:cs="宋体"/>
                <w:sz w:val="24"/>
                <w:szCs w:val="24"/>
                <w:highlight w:val="white"/>
                <w:lang w:val="en-US" w:eastAsia="zh-CN" w:bidi="ar-SA"/>
              </w:rPr>
            </w:r>
            <w:r>
              <w:rPr>
                <w:highlight w:val="white"/>
              </w:rPr>
            </w:r>
          </w:p>
        </w:tc>
        <w:tc>
          <w:tcPr>
            <w:tcW w:w="403"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20</w:t>
            </w:r>
            <w:r>
              <w:rPr>
                <w:rFonts w:hint="eastAsia" w:ascii="宋体" w:hAnsi="宋体" w:eastAsia="宋体" w:cs="宋体"/>
                <w:sz w:val="24"/>
                <w:szCs w:val="24"/>
                <w:highlight w:val="white"/>
                <w:lang w:val="en-US" w:eastAsia="zh-CN" w:bidi="ar-SA"/>
              </w:rPr>
            </w:r>
            <w:r>
              <w:rPr>
                <w:highlight w:val="white"/>
              </w:rPr>
            </w:r>
          </w:p>
        </w:tc>
        <w:tc>
          <w:tcPr>
            <w:tcW w:w="40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W w:w="41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608"/>
        </w:trPr>
        <w:tc>
          <w:tcPr>
            <w:tcW w:w="820" w:type="dxa"/>
            <w:vAlign w:val="center"/>
            <w:textDirection w:val="lrTb"/>
            <w:noWrap w:val="false"/>
          </w:tcPr>
          <w:p>
            <w:pPr>
              <w:pStyle w:val="627"/>
              <w:jc w:val="left"/>
              <w:pageBreakBefore w:val="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系统故障处理效率</w:t>
            </w:r>
            <w:r>
              <w:rPr>
                <w:rFonts w:hint="eastAsia" w:ascii="宋体" w:hAnsi="宋体" w:eastAsia="宋体" w:cs="宋体"/>
                <w:sz w:val="24"/>
                <w:szCs w:val="24"/>
                <w:highlight w:val="white"/>
                <w:lang w:val="en-US" w:eastAsia="zh-CN" w:bidi="ar-SA"/>
              </w:rPr>
            </w:r>
            <w:r>
              <w:rPr>
                <w:highlight w:val="white"/>
              </w:rPr>
            </w:r>
          </w:p>
        </w:tc>
        <w:tc>
          <w:tcPr>
            <w:tcW w:w="2950" w:type="dxa"/>
            <w:vAlign w:val="center"/>
            <w:textDirection w:val="lrTb"/>
            <w:noWrap w:val="false"/>
          </w:tcPr>
          <w:p>
            <w:pPr>
              <w:pStyle w:val="627"/>
              <w:pageBreakBefore w:val="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加强系统巡检和升级维护，因故障导致平台无法正常使用，需24小时内排除问题或提交应急措施、方案，并在故障解除后1周内提交整改报告或维修反馈工单。</w:t>
            </w:r>
            <w:r>
              <w:rPr>
                <w:rFonts w:hint="eastAsia" w:ascii="宋体" w:hAnsi="宋体" w:eastAsia="宋体" w:cs="宋体"/>
                <w:sz w:val="24"/>
                <w:szCs w:val="24"/>
                <w:highlight w:val="white"/>
              </w:rPr>
              <w:t xml:space="preserve">系统无重大故障情况，发生一次重大故障扣</w:t>
            </w:r>
            <w:r>
              <w:rPr>
                <w:rFonts w:hint="eastAsia" w:ascii="宋体" w:hAnsi="宋体" w:cs="宋体"/>
                <w:sz w:val="24"/>
                <w:szCs w:val="24"/>
                <w:highlight w:val="white"/>
                <w:lang w:val="en-US" w:eastAsia="zh-CN"/>
              </w:rPr>
              <w:t xml:space="preserve">5</w:t>
            </w:r>
            <w:r>
              <w:rPr>
                <w:rFonts w:hint="eastAsia" w:ascii="宋体" w:hAnsi="宋体" w:eastAsia="宋体" w:cs="宋体"/>
                <w:sz w:val="24"/>
                <w:szCs w:val="24"/>
                <w:highlight w:val="white"/>
              </w:rPr>
              <w:t xml:space="preserve">分</w:t>
            </w:r>
            <w:r>
              <w:rPr>
                <w:rFonts w:hint="eastAsia" w:ascii="宋体" w:hAnsi="宋体" w:cs="宋体"/>
                <w:sz w:val="24"/>
                <w:szCs w:val="24"/>
                <w:highlight w:val="white"/>
                <w:lang w:val="en-US" w:eastAsia="zh-CN"/>
              </w:rPr>
              <w:t xml:space="preserve">；每超时整改一次，扣2分。</w:t>
            </w:r>
            <w:r>
              <w:rPr>
                <w:rFonts w:hint="eastAsia" w:ascii="宋体" w:hAnsi="宋体" w:eastAsia="宋体" w:cs="宋体"/>
                <w:sz w:val="24"/>
                <w:szCs w:val="24"/>
                <w:highlight w:val="white"/>
                <w:lang w:val="en-US" w:eastAsia="zh-CN" w:bidi="ar-SA"/>
              </w:rPr>
            </w:r>
            <w:r>
              <w:rPr>
                <w:highlight w:val="white"/>
              </w:rPr>
            </w:r>
          </w:p>
        </w:tc>
        <w:tc>
          <w:tcPr>
            <w:tcW w:w="403"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2</w:t>
            </w:r>
            <w:r>
              <w:rPr>
                <w:rFonts w:hint="eastAsia" w:ascii="宋体" w:hAnsi="宋体" w:eastAsia="宋体" w:cs="宋体"/>
                <w:sz w:val="24"/>
                <w:szCs w:val="24"/>
                <w:highlight w:val="white"/>
                <w:lang w:val="en-US" w:eastAsia="zh-CN"/>
              </w:rPr>
              <w:t xml:space="preserve">0</w:t>
            </w:r>
            <w:r>
              <w:rPr>
                <w:rFonts w:hint="eastAsia" w:ascii="宋体" w:hAnsi="宋体" w:eastAsia="宋体" w:cs="宋体"/>
                <w:sz w:val="24"/>
                <w:szCs w:val="24"/>
                <w:highlight w:val="white"/>
              </w:rPr>
            </w:r>
            <w:r>
              <w:rPr>
                <w:highlight w:val="white"/>
              </w:rPr>
            </w:r>
          </w:p>
        </w:tc>
        <w:tc>
          <w:tcPr>
            <w:tcW w:w="40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W w:w="41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497"/>
        </w:trPr>
        <w:tc>
          <w:tcPr>
            <w:tcW w:w="820" w:type="dxa"/>
            <w:vAlign w:val="center"/>
            <w:textDirection w:val="lrTb"/>
            <w:noWrap w:val="false"/>
          </w:tcPr>
          <w:p>
            <w:pPr>
              <w:pStyle w:val="627"/>
              <w:jc w:val="left"/>
              <w:pageBreakBefore w:val="0"/>
              <w:spacing w:line="360" w:lineRule="auto"/>
              <w:rPr>
                <w:rFonts w:ascii="宋体" w:hAnsi="宋体" w:eastAsia="宋体" w:cs="宋体"/>
                <w:sz w:val="24"/>
                <w:szCs w:val="24"/>
                <w:highlight w:val="white"/>
              </w:rPr>
            </w:pPr>
            <w:r>
              <w:rPr>
                <w:rFonts w:hint="eastAsia" w:ascii="宋体" w:hAnsi="宋体" w:cs="宋体"/>
                <w:sz w:val="24"/>
                <w:szCs w:val="24"/>
                <w:highlight w:val="white"/>
                <w:lang w:val="en-US" w:eastAsia="zh-CN"/>
              </w:rPr>
              <w:t xml:space="preserve">网络安全管理情况</w:t>
            </w:r>
            <w:r>
              <w:rPr>
                <w:rFonts w:ascii="宋体" w:hAnsi="宋体" w:eastAsia="宋体" w:cs="宋体"/>
                <w:sz w:val="24"/>
                <w:szCs w:val="24"/>
                <w:highlight w:val="white"/>
                <w:lang w:val="en-US" w:eastAsia="zh-CN" w:bidi="ar-SA"/>
              </w:rPr>
            </w:r>
            <w:r>
              <w:rPr>
                <w:highlight w:val="white"/>
              </w:rPr>
            </w:r>
          </w:p>
        </w:tc>
        <w:tc>
          <w:tcPr>
            <w:tcW w:w="2950" w:type="dxa"/>
            <w:vAlign w:val="center"/>
            <w:textDirection w:val="lrTb"/>
            <w:noWrap w:val="false"/>
          </w:tcPr>
          <w:p>
            <w:pPr>
              <w:pStyle w:val="627"/>
              <w:pageBreakBefore w:val="0"/>
              <w:spacing w:line="360" w:lineRule="auto"/>
              <w:rPr>
                <w:rFonts w:ascii="宋体" w:hAnsi="宋体" w:eastAsia="宋体" w:cs="宋体"/>
                <w:sz w:val="24"/>
                <w:szCs w:val="24"/>
                <w:highlight w:val="white"/>
              </w:rPr>
            </w:pPr>
            <w:r>
              <w:rPr>
                <w:rFonts w:hint="eastAsia" w:ascii="宋体" w:hAnsi="宋体" w:cs="宋体"/>
                <w:sz w:val="24"/>
                <w:szCs w:val="24"/>
                <w:highlight w:val="white"/>
                <w:lang w:eastAsia="zh-CN"/>
              </w:rPr>
              <w:t xml:space="preserve">加强数据库巡检和备份，保障系统运行安全性，定期进行漏洞扫描和版本升级。被上级主管部门通报高危漏洞问题，发生一次扣</w:t>
            </w:r>
            <w:r>
              <w:rPr>
                <w:rFonts w:hint="eastAsia" w:ascii="宋体" w:hAnsi="宋体" w:cs="宋体"/>
                <w:sz w:val="24"/>
                <w:szCs w:val="24"/>
                <w:highlight w:val="white"/>
                <w:lang w:val="en-US" w:eastAsia="zh-CN"/>
              </w:rPr>
              <w:t xml:space="preserve">2分；未按时整改回复，扣5分；发生重大网络安全问题，不得分。</w:t>
            </w:r>
            <w:r>
              <w:rPr>
                <w:rFonts w:ascii="宋体" w:hAnsi="宋体" w:eastAsia="宋体" w:cs="宋体"/>
                <w:sz w:val="24"/>
                <w:szCs w:val="24"/>
                <w:highlight w:val="white"/>
                <w:lang w:val="en-US" w:eastAsia="zh-CN" w:bidi="ar-SA"/>
              </w:rPr>
            </w:r>
            <w:r>
              <w:rPr>
                <w:highlight w:val="white"/>
              </w:rPr>
            </w:r>
          </w:p>
        </w:tc>
        <w:tc>
          <w:tcPr>
            <w:tcW w:w="403" w:type="dxa"/>
            <w:vAlign w:val="center"/>
            <w:textDirection w:val="lrTb"/>
            <w:noWrap w:val="false"/>
          </w:tcPr>
          <w:p>
            <w:pPr>
              <w:pStyle w:val="627"/>
              <w:jc w:val="center"/>
              <w:pageBreakBefore w:val="0"/>
              <w:spacing w:line="360" w:lineRule="auto"/>
              <w:rPr>
                <w:rFonts w:ascii="宋体" w:hAnsi="宋体" w:eastAsia="宋体" w:cs="宋体"/>
                <w:sz w:val="24"/>
                <w:szCs w:val="24"/>
                <w:highlight w:val="white"/>
              </w:rPr>
            </w:pPr>
            <w:r>
              <w:rPr>
                <w:rFonts w:hint="eastAsia" w:ascii="宋体" w:hAnsi="宋体" w:cs="宋体"/>
                <w:sz w:val="24"/>
                <w:szCs w:val="24"/>
                <w:highlight w:val="white"/>
                <w:lang w:val="en-US" w:eastAsia="zh-CN"/>
              </w:rPr>
              <w:t xml:space="preserve">10</w:t>
            </w:r>
            <w:r>
              <w:rPr>
                <w:rFonts w:ascii="宋体" w:hAnsi="宋体" w:eastAsia="宋体" w:cs="宋体"/>
                <w:sz w:val="24"/>
                <w:szCs w:val="24"/>
                <w:highlight w:val="white"/>
                <w:lang w:val="en-US" w:eastAsia="zh-CN"/>
              </w:rPr>
            </w:r>
            <w:r>
              <w:rPr>
                <w:highlight w:val="white"/>
              </w:rPr>
            </w:r>
          </w:p>
        </w:tc>
        <w:tc>
          <w:tcPr>
            <w:tcW w:w="40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W w:w="41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1124"/>
        </w:trPr>
        <w:tc>
          <w:tcPr>
            <w:tcW w:w="820" w:type="dxa"/>
            <w:vAlign w:val="center"/>
            <w:textDirection w:val="lrTb"/>
            <w:noWrap w:val="false"/>
          </w:tcPr>
          <w:p>
            <w:pPr>
              <w:pStyle w:val="627"/>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硬件可用性</w:t>
            </w:r>
            <w:r>
              <w:rPr>
                <w:rFonts w:hint="eastAsia" w:ascii="宋体" w:hAnsi="宋体" w:eastAsia="宋体" w:cs="宋体"/>
                <w:sz w:val="24"/>
                <w:szCs w:val="24"/>
                <w:highlight w:val="white"/>
                <w:lang w:val="en-US" w:eastAsia="zh-CN"/>
              </w:rPr>
            </w:r>
            <w:r>
              <w:rPr>
                <w:highlight w:val="white"/>
              </w:rPr>
            </w:r>
          </w:p>
        </w:tc>
        <w:tc>
          <w:tcPr>
            <w:tcW w:w="2950" w:type="dxa"/>
            <w:vAlign w:val="center"/>
            <w:textDirection w:val="lrTb"/>
            <w:noWrap w:val="false"/>
          </w:tcPr>
          <w:p>
            <w:pPr>
              <w:pStyle w:val="627"/>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保证</w:t>
            </w:r>
            <w:r>
              <w:rPr>
                <w:rFonts w:hint="eastAsia" w:ascii="宋体" w:hAnsi="宋体" w:cs="宋体"/>
                <w:sz w:val="24"/>
                <w:szCs w:val="24"/>
                <w:highlight w:val="white"/>
                <w:lang w:val="en-US" w:eastAsia="zh-CN"/>
              </w:rPr>
              <w:t xml:space="preserve">视频</w:t>
            </w:r>
            <w:r>
              <w:rPr>
                <w:rFonts w:hint="eastAsia" w:ascii="宋体" w:hAnsi="宋体" w:eastAsia="宋体" w:cs="宋体"/>
                <w:sz w:val="24"/>
                <w:szCs w:val="24"/>
                <w:highlight w:val="white"/>
                <w:lang w:val="en-US" w:eastAsia="zh-CN"/>
              </w:rPr>
              <w:t xml:space="preserve">监控</w:t>
            </w:r>
            <w:r>
              <w:rPr>
                <w:rFonts w:hint="eastAsia" w:ascii="宋体" w:hAnsi="宋体" w:cs="宋体"/>
                <w:sz w:val="24"/>
                <w:szCs w:val="24"/>
                <w:highlight w:val="white"/>
                <w:lang w:val="en-US" w:eastAsia="zh-CN"/>
              </w:rPr>
              <w:t xml:space="preserve">、</w:t>
            </w:r>
            <w:r>
              <w:rPr>
                <w:rFonts w:hint="eastAsia" w:ascii="宋体" w:hAnsi="宋体" w:eastAsia="宋体" w:cs="宋体"/>
                <w:sz w:val="24"/>
                <w:szCs w:val="24"/>
                <w:highlight w:val="white"/>
                <w:lang w:val="en-US" w:eastAsia="zh-CN"/>
              </w:rPr>
              <w:t xml:space="preserve">智能井盖</w:t>
            </w:r>
            <w:r>
              <w:rPr>
                <w:rFonts w:hint="eastAsia" w:ascii="宋体" w:hAnsi="宋体" w:cs="宋体"/>
                <w:sz w:val="24"/>
                <w:szCs w:val="24"/>
                <w:highlight w:val="white"/>
                <w:lang w:val="en-US" w:eastAsia="zh-CN"/>
              </w:rPr>
              <w:t xml:space="preserve">等硬件设备</w:t>
            </w:r>
            <w:r>
              <w:rPr>
                <w:rFonts w:hint="eastAsia" w:ascii="宋体" w:hAnsi="宋体" w:eastAsia="宋体" w:cs="宋体"/>
                <w:sz w:val="24"/>
                <w:szCs w:val="24"/>
                <w:highlight w:val="white"/>
                <w:lang w:val="en-US" w:eastAsia="zh-CN"/>
              </w:rPr>
              <w:t xml:space="preserve">在线率98%</w:t>
            </w:r>
            <w:r>
              <w:rPr>
                <w:rFonts w:hint="eastAsia" w:ascii="宋体" w:hAnsi="宋体" w:cs="宋体"/>
                <w:sz w:val="24"/>
                <w:szCs w:val="24"/>
                <w:highlight w:val="white"/>
                <w:lang w:val="en-US" w:eastAsia="zh-CN"/>
              </w:rPr>
              <w:t xml:space="preserve">以上，按时做好巡检及维护工作</w:t>
            </w:r>
            <w:r>
              <w:rPr>
                <w:rFonts w:hint="eastAsia" w:ascii="宋体" w:hAnsi="宋体" w:eastAsia="宋体" w:cs="宋体"/>
                <w:sz w:val="24"/>
                <w:szCs w:val="24"/>
                <w:highlight w:val="white"/>
                <w:lang w:val="en-US" w:eastAsia="zh-CN"/>
              </w:rPr>
              <w:t xml:space="preserve">。</w:t>
            </w:r>
            <w:r>
              <w:rPr>
                <w:rFonts w:hint="eastAsia" w:ascii="宋体" w:hAnsi="宋体" w:cs="宋体"/>
                <w:sz w:val="24"/>
                <w:szCs w:val="24"/>
                <w:highlight w:val="white"/>
                <w:lang w:val="en-US" w:eastAsia="zh-CN"/>
              </w:rPr>
              <w:t xml:space="preserve">月度平均</w:t>
            </w:r>
            <w:r>
              <w:rPr>
                <w:rFonts w:hint="eastAsia" w:ascii="宋体" w:hAnsi="宋体" w:eastAsia="宋体" w:cs="宋体"/>
                <w:sz w:val="24"/>
                <w:szCs w:val="24"/>
                <w:highlight w:val="white"/>
                <w:lang w:val="en-US" w:eastAsia="zh-CN"/>
              </w:rPr>
              <w:t xml:space="preserve">在线率低于98%时，</w:t>
            </w:r>
            <w:r>
              <w:rPr>
                <w:rFonts w:hint="eastAsia" w:ascii="宋体" w:hAnsi="宋体" w:cs="宋体"/>
                <w:sz w:val="24"/>
                <w:szCs w:val="24"/>
                <w:highlight w:val="white"/>
                <w:lang w:val="en-US" w:eastAsia="zh-CN"/>
              </w:rPr>
              <w:t xml:space="preserve">每低</w:t>
            </w:r>
            <w:r>
              <w:rPr>
                <w:rFonts w:hint="eastAsia" w:ascii="宋体" w:hAnsi="宋体" w:eastAsia="宋体" w:cs="宋体"/>
                <w:sz w:val="24"/>
                <w:szCs w:val="24"/>
                <w:highlight w:val="white"/>
                <w:lang w:val="en-US" w:eastAsia="zh-CN"/>
              </w:rPr>
              <w:t xml:space="preserve">1个百分点扣1分。</w:t>
            </w:r>
            <w:r>
              <w:rPr>
                <w:rFonts w:hint="eastAsia" w:ascii="宋体" w:hAnsi="宋体" w:eastAsia="宋体" w:cs="宋体"/>
                <w:sz w:val="24"/>
                <w:szCs w:val="24"/>
                <w:highlight w:val="white"/>
                <w:lang w:val="en-US" w:eastAsia="zh-CN"/>
              </w:rPr>
            </w:r>
            <w:r>
              <w:rPr>
                <w:highlight w:val="white"/>
              </w:rPr>
            </w:r>
          </w:p>
        </w:tc>
        <w:tc>
          <w:tcPr>
            <w:tcW w:w="403"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2</w:t>
            </w:r>
            <w:r>
              <w:rPr>
                <w:rFonts w:hint="eastAsia" w:ascii="宋体" w:hAnsi="宋体" w:eastAsia="宋体" w:cs="宋体"/>
                <w:sz w:val="24"/>
                <w:szCs w:val="24"/>
                <w:highlight w:val="white"/>
                <w:lang w:val="en-US" w:eastAsia="zh-CN"/>
              </w:rPr>
              <w:t xml:space="preserve">0</w:t>
            </w:r>
            <w:r>
              <w:rPr>
                <w:rFonts w:hint="eastAsia" w:ascii="宋体" w:hAnsi="宋体" w:eastAsia="宋体" w:cs="宋体"/>
                <w:sz w:val="24"/>
                <w:szCs w:val="24"/>
                <w:highlight w:val="white"/>
                <w:lang w:val="en-US" w:eastAsia="zh-CN"/>
              </w:rPr>
            </w:r>
            <w:r>
              <w:rPr>
                <w:highlight w:val="white"/>
              </w:rPr>
            </w:r>
          </w:p>
        </w:tc>
        <w:tc>
          <w:tcPr>
            <w:tcW w:w="40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W w:w="41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1124"/>
        </w:trPr>
        <w:tc>
          <w:tcPr>
            <w:tcW w:w="820" w:type="dxa"/>
            <w:vAlign w:val="center"/>
            <w:textDirection w:val="lrTb"/>
            <w:noWrap w:val="false"/>
          </w:tcPr>
          <w:p>
            <w:pPr>
              <w:pStyle w:val="627"/>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软件可用性</w:t>
            </w:r>
            <w:r>
              <w:rPr>
                <w:rFonts w:hint="eastAsia" w:ascii="宋体" w:hAnsi="宋体" w:eastAsia="宋体" w:cs="宋体"/>
                <w:sz w:val="24"/>
                <w:szCs w:val="24"/>
                <w:highlight w:val="white"/>
                <w:lang w:val="en-US" w:eastAsia="zh-CN"/>
              </w:rPr>
            </w:r>
            <w:r>
              <w:rPr>
                <w:highlight w:val="white"/>
              </w:rPr>
            </w:r>
          </w:p>
        </w:tc>
        <w:tc>
          <w:tcPr>
            <w:tcW w:w="2950" w:type="dxa"/>
            <w:vAlign w:val="center"/>
            <w:textDirection w:val="lrTb"/>
            <w:noWrap w:val="false"/>
          </w:tcPr>
          <w:p>
            <w:pPr>
              <w:pStyle w:val="627"/>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保证智慧城管</w:t>
            </w:r>
            <w:r>
              <w:rPr>
                <w:rFonts w:hint="eastAsia" w:ascii="宋体" w:hAnsi="宋体" w:cs="宋体"/>
                <w:sz w:val="24"/>
                <w:szCs w:val="24"/>
                <w:highlight w:val="white"/>
                <w:lang w:val="en-US" w:eastAsia="zh-CN"/>
              </w:rPr>
              <w:t xml:space="preserve">系统基础平台和子系统及主页面正常运行，每月对各系统进行维护和检测，</w:t>
            </w:r>
            <w:r>
              <w:rPr>
                <w:rFonts w:hint="eastAsia" w:ascii="宋体" w:hAnsi="宋体" w:eastAsia="宋体" w:cs="宋体"/>
                <w:sz w:val="24"/>
                <w:szCs w:val="24"/>
                <w:highlight w:val="white"/>
                <w:lang w:val="en-US" w:eastAsia="zh-CN"/>
              </w:rPr>
              <w:t xml:space="preserve">系统可用性</w:t>
            </w:r>
            <w:r>
              <w:rPr>
                <w:rFonts w:hint="eastAsia" w:ascii="宋体" w:hAnsi="宋体" w:cs="宋体"/>
                <w:sz w:val="24"/>
                <w:szCs w:val="24"/>
                <w:highlight w:val="white"/>
                <w:lang w:val="en-US" w:eastAsia="zh-CN"/>
              </w:rPr>
              <w:t xml:space="preserve">不低于</w:t>
            </w:r>
            <w:r>
              <w:rPr>
                <w:rFonts w:hint="eastAsia" w:ascii="宋体" w:hAnsi="宋体" w:eastAsia="宋体" w:cs="宋体"/>
                <w:sz w:val="24"/>
                <w:szCs w:val="24"/>
                <w:highlight w:val="white"/>
                <w:lang w:val="en-US" w:eastAsia="zh-CN"/>
              </w:rPr>
              <w:t xml:space="preserve">100%</w:t>
            </w:r>
            <w:r>
              <w:rPr>
                <w:rFonts w:hint="eastAsia" w:ascii="宋体" w:hAnsi="宋体" w:cs="宋体"/>
                <w:sz w:val="24"/>
                <w:szCs w:val="24"/>
                <w:highlight w:val="white"/>
                <w:lang w:val="en-US" w:eastAsia="zh-CN"/>
              </w:rPr>
              <w:t xml:space="preserve">。发现</w:t>
            </w:r>
            <w:r>
              <w:rPr>
                <w:rFonts w:hint="eastAsia" w:ascii="宋体" w:hAnsi="宋体" w:eastAsia="宋体" w:cs="宋体"/>
                <w:sz w:val="24"/>
                <w:szCs w:val="24"/>
                <w:highlight w:val="white"/>
                <w:lang w:val="en-US" w:eastAsia="zh-CN"/>
              </w:rPr>
              <w:t xml:space="preserve">一处使用问题扣2分</w:t>
            </w:r>
            <w:r>
              <w:rPr>
                <w:rFonts w:hint="eastAsia" w:ascii="宋体" w:hAnsi="宋体" w:cs="宋体"/>
                <w:sz w:val="24"/>
                <w:szCs w:val="24"/>
                <w:highlight w:val="white"/>
                <w:lang w:val="en-US" w:eastAsia="zh-CN"/>
              </w:rPr>
              <w:t xml:space="preserve">；未按时整改扣5分；系统无维护和数据更新记录，不得分</w:t>
            </w:r>
            <w:r>
              <w:rPr>
                <w:rFonts w:hint="eastAsia" w:ascii="宋体" w:hAnsi="宋体" w:eastAsia="宋体" w:cs="宋体"/>
                <w:sz w:val="24"/>
                <w:szCs w:val="24"/>
                <w:highlight w:val="white"/>
                <w:lang w:val="en-US" w:eastAsia="zh-CN"/>
              </w:rPr>
              <w:t xml:space="preserve">。</w:t>
            </w:r>
            <w:r>
              <w:rPr>
                <w:rFonts w:hint="eastAsia" w:ascii="宋体" w:hAnsi="宋体" w:eastAsia="宋体" w:cs="宋体"/>
                <w:sz w:val="24"/>
                <w:szCs w:val="24"/>
                <w:highlight w:val="white"/>
                <w:lang w:val="en-US" w:eastAsia="zh-CN"/>
              </w:rPr>
            </w:r>
            <w:r>
              <w:rPr>
                <w:highlight w:val="white"/>
              </w:rPr>
            </w:r>
          </w:p>
        </w:tc>
        <w:tc>
          <w:tcPr>
            <w:tcW w:w="403"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rFonts w:hint="eastAsia" w:ascii="宋体" w:hAnsi="宋体" w:cs="宋体"/>
                <w:sz w:val="24"/>
                <w:szCs w:val="24"/>
                <w:highlight w:val="white"/>
                <w:lang w:val="en-US" w:eastAsia="zh-CN"/>
              </w:rPr>
              <w:t xml:space="preserve">5</w:t>
            </w:r>
            <w:r>
              <w:rPr>
                <w:rFonts w:hint="eastAsia" w:ascii="宋体" w:hAnsi="宋体" w:eastAsia="宋体" w:cs="宋体"/>
                <w:sz w:val="24"/>
                <w:szCs w:val="24"/>
                <w:highlight w:val="white"/>
                <w:lang w:val="en-US" w:eastAsia="zh-CN"/>
              </w:rPr>
            </w:r>
            <w:r>
              <w:rPr>
                <w:highlight w:val="white"/>
              </w:rPr>
            </w:r>
          </w:p>
        </w:tc>
        <w:tc>
          <w:tcPr>
            <w:tcW w:w="40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W w:w="41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926"/>
        </w:trPr>
        <w:tc>
          <w:tcPr>
            <w:tcW w:w="820" w:type="dxa"/>
            <w:vAlign w:val="center"/>
            <w:textDirection w:val="lrTb"/>
            <w:noWrap w:val="false"/>
          </w:tcPr>
          <w:p>
            <w:pPr>
              <w:pStyle w:val="627"/>
              <w:jc w:val="left"/>
              <w:pageBreakBefore w:val="0"/>
              <w:spacing w:line="360" w:lineRule="auto"/>
              <w:rPr>
                <w:rFonts w:ascii="宋体" w:hAnsi="宋体" w:eastAsia="宋体" w:cs="宋体"/>
                <w:sz w:val="24"/>
                <w:szCs w:val="24"/>
                <w:highlight w:val="white"/>
              </w:rPr>
            </w:pPr>
            <w:r>
              <w:rPr>
                <w:rFonts w:hint="eastAsia" w:ascii="宋体" w:hAnsi="宋体" w:cs="宋体"/>
                <w:sz w:val="24"/>
                <w:szCs w:val="24"/>
                <w:highlight w:val="white"/>
                <w:lang w:val="en-US" w:eastAsia="zh-CN"/>
              </w:rPr>
              <w:t xml:space="preserve">计算、存储及安全资源服务</w:t>
            </w:r>
            <w:r>
              <w:rPr>
                <w:rFonts w:ascii="宋体" w:hAnsi="宋体" w:eastAsia="宋体" w:cs="宋体"/>
                <w:sz w:val="24"/>
                <w:szCs w:val="24"/>
                <w:highlight w:val="white"/>
                <w:lang w:val="en-US"/>
              </w:rPr>
            </w:r>
            <w:r>
              <w:rPr>
                <w:highlight w:val="white"/>
              </w:rPr>
            </w:r>
          </w:p>
        </w:tc>
        <w:tc>
          <w:tcPr>
            <w:tcW w:w="2950" w:type="dxa"/>
            <w:vAlign w:val="center"/>
            <w:textDirection w:val="lrTb"/>
            <w:noWrap w:val="false"/>
          </w:tcPr>
          <w:p>
            <w:pPr>
              <w:pStyle w:val="627"/>
              <w:jc w:val="both"/>
              <w:pageBreakBefore w:val="0"/>
              <w:spacing w:line="360" w:lineRule="auto"/>
              <w:rPr>
                <w:rFonts w:ascii="宋体" w:hAnsi="宋体" w:eastAsia="宋体" w:cs="宋体"/>
                <w:sz w:val="24"/>
                <w:szCs w:val="24"/>
                <w:highlight w:val="white"/>
              </w:rPr>
            </w:pPr>
            <w:r>
              <w:rPr>
                <w:rFonts w:hint="eastAsia" w:ascii="宋体" w:hAnsi="宋体" w:cs="宋体"/>
                <w:sz w:val="24"/>
                <w:szCs w:val="24"/>
                <w:highlight w:val="white"/>
                <w:lang w:val="en-US" w:eastAsia="zh-CN"/>
              </w:rPr>
              <w:t xml:space="preserve">智慧城管系统数据需提供定时存储，数据保存1年以上，不满足条件扣5分；保证至少95%的视频监控3个月高清存储，每季度进行检查，一个季度不达标，则扣5分，扣完为止。</w:t>
            </w:r>
            <w:r>
              <w:rPr>
                <w:rFonts w:ascii="宋体" w:hAnsi="宋体" w:eastAsia="宋体" w:cs="宋体"/>
                <w:sz w:val="24"/>
                <w:szCs w:val="24"/>
                <w:highlight w:val="white"/>
                <w:lang w:val="en-US"/>
              </w:rPr>
            </w:r>
            <w:r>
              <w:rPr>
                <w:highlight w:val="white"/>
              </w:rPr>
            </w:r>
          </w:p>
        </w:tc>
        <w:tc>
          <w:tcPr>
            <w:tcW w:w="403"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10</w:t>
            </w:r>
            <w:r>
              <w:rPr>
                <w:rFonts w:hint="eastAsia" w:ascii="宋体" w:hAnsi="宋体" w:eastAsia="宋体" w:cs="宋体"/>
                <w:sz w:val="24"/>
                <w:szCs w:val="24"/>
                <w:highlight w:val="white"/>
                <w:lang w:val="en-US" w:eastAsia="zh-CN"/>
              </w:rPr>
            </w:r>
            <w:r>
              <w:rPr>
                <w:highlight w:val="white"/>
              </w:rPr>
            </w:r>
          </w:p>
        </w:tc>
        <w:tc>
          <w:tcPr>
            <w:tcW w:w="40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W w:w="41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926"/>
        </w:trPr>
        <w:tc>
          <w:tcPr>
            <w:tcW w:w="820"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服务</w:t>
            </w:r>
            <w:r>
              <w:rPr>
                <w:rFonts w:hint="eastAsia" w:ascii="宋体" w:hAnsi="宋体" w:eastAsia="宋体" w:cs="宋体"/>
                <w:sz w:val="24"/>
                <w:szCs w:val="24"/>
                <w:highlight w:val="white"/>
                <w:lang w:val="en-US" w:eastAsia="zh-CN"/>
              </w:rPr>
              <w:t xml:space="preserve">满意度</w:t>
            </w:r>
            <w:r>
              <w:rPr>
                <w:rFonts w:hint="eastAsia" w:ascii="宋体" w:hAnsi="宋体" w:eastAsia="宋体" w:cs="宋体"/>
                <w:sz w:val="24"/>
                <w:szCs w:val="24"/>
                <w:highlight w:val="white"/>
                <w:lang w:val="en-US" w:eastAsia="zh-CN"/>
              </w:rPr>
            </w:r>
            <w:r>
              <w:rPr>
                <w:highlight w:val="white"/>
              </w:rPr>
            </w:r>
          </w:p>
        </w:tc>
        <w:tc>
          <w:tcPr>
            <w:tcW w:w="2950" w:type="dxa"/>
            <w:vAlign w:val="center"/>
            <w:textDirection w:val="lrTb"/>
            <w:noWrap w:val="false"/>
          </w:tcPr>
          <w:p>
            <w:pPr>
              <w:pStyle w:val="627"/>
              <w:jc w:val="both"/>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用户</w:t>
            </w:r>
            <w:r>
              <w:rPr>
                <w:rFonts w:hint="eastAsia" w:ascii="宋体" w:hAnsi="宋体" w:eastAsia="宋体" w:cs="宋体"/>
                <w:sz w:val="24"/>
                <w:szCs w:val="24"/>
                <w:highlight w:val="white"/>
              </w:rPr>
              <w:t xml:space="preserve">单位满意度</w:t>
            </w:r>
            <w:r>
              <w:rPr>
                <w:rFonts w:hint="eastAsia" w:ascii="宋体" w:hAnsi="宋体" w:eastAsia="宋体" w:cs="宋体"/>
                <w:sz w:val="24"/>
                <w:szCs w:val="24"/>
                <w:highlight w:val="white"/>
                <w:lang w:val="en-US" w:eastAsia="zh-CN"/>
              </w:rPr>
              <w:t xml:space="preserve">考评</w:t>
            </w:r>
            <w:r>
              <w:rPr>
                <w:rFonts w:hint="eastAsia" w:ascii="宋体" w:hAnsi="宋体" w:eastAsia="宋体" w:cs="宋体"/>
                <w:sz w:val="24"/>
                <w:szCs w:val="24"/>
                <w:highlight w:val="white"/>
              </w:rPr>
              <w:t xml:space="preserve">达到100%</w:t>
            </w:r>
            <w:r>
              <w:rPr>
                <w:rFonts w:hint="eastAsia" w:ascii="宋体" w:hAnsi="宋体" w:eastAsia="宋体" w:cs="宋体"/>
                <w:sz w:val="24"/>
                <w:szCs w:val="24"/>
                <w:highlight w:val="white"/>
                <w:lang w:val="en-US" w:eastAsia="zh-CN"/>
              </w:rPr>
              <w:t xml:space="preserve">得</w:t>
            </w:r>
            <w:r>
              <w:rPr>
                <w:rFonts w:hint="eastAsia" w:ascii="宋体" w:hAnsi="宋体" w:cs="宋体"/>
                <w:sz w:val="24"/>
                <w:szCs w:val="24"/>
                <w:highlight w:val="white"/>
                <w:lang w:val="en-US" w:eastAsia="zh-CN"/>
              </w:rPr>
              <w:t xml:space="preserve">5</w:t>
            </w:r>
            <w:r>
              <w:rPr>
                <w:rFonts w:hint="eastAsia" w:ascii="宋体" w:hAnsi="宋体" w:eastAsia="宋体" w:cs="宋体"/>
                <w:sz w:val="24"/>
                <w:szCs w:val="24"/>
                <w:highlight w:val="white"/>
                <w:lang w:val="en-US" w:eastAsia="zh-CN"/>
              </w:rPr>
              <w:t xml:space="preserve">分</w:t>
            </w:r>
            <w:r>
              <w:rPr>
                <w:rFonts w:hint="eastAsia" w:ascii="宋体" w:hAnsi="宋体" w:eastAsia="宋体" w:cs="宋体"/>
                <w:sz w:val="24"/>
                <w:szCs w:val="24"/>
                <w:highlight w:val="white"/>
                <w:lang w:eastAsia="zh-CN"/>
              </w:rPr>
              <w:t xml:space="preserve">，每下降</w:t>
            </w:r>
            <w:r>
              <w:rPr>
                <w:rFonts w:hint="eastAsia" w:ascii="宋体" w:hAnsi="宋体" w:eastAsia="宋体" w:cs="宋体"/>
                <w:sz w:val="24"/>
                <w:szCs w:val="24"/>
                <w:highlight w:val="white"/>
                <w:lang w:val="en-US" w:eastAsia="zh-CN"/>
              </w:rPr>
              <w:t xml:space="preserve">5</w:t>
            </w:r>
            <w:r>
              <w:rPr>
                <w:rFonts w:hint="eastAsia" w:ascii="宋体" w:hAnsi="宋体" w:eastAsia="宋体" w:cs="宋体"/>
                <w:sz w:val="24"/>
                <w:szCs w:val="24"/>
                <w:highlight w:val="white"/>
                <w:lang w:eastAsia="zh-CN"/>
              </w:rPr>
              <w:t xml:space="preserve">%，扣</w:t>
            </w:r>
            <w:r>
              <w:rPr>
                <w:rFonts w:hint="eastAsia" w:ascii="宋体" w:hAnsi="宋体" w:eastAsia="宋体" w:cs="宋体"/>
                <w:sz w:val="24"/>
                <w:szCs w:val="24"/>
                <w:highlight w:val="white"/>
                <w:lang w:val="en-US" w:eastAsia="zh-CN"/>
              </w:rPr>
              <w:t xml:space="preserve">2</w:t>
            </w:r>
            <w:r>
              <w:rPr>
                <w:rFonts w:hint="eastAsia" w:ascii="宋体" w:hAnsi="宋体" w:eastAsia="宋体" w:cs="宋体"/>
                <w:sz w:val="24"/>
                <w:szCs w:val="24"/>
                <w:highlight w:val="white"/>
                <w:lang w:eastAsia="zh-CN"/>
              </w:rPr>
              <w:t xml:space="preserve">分，</w:t>
            </w:r>
            <w:r>
              <w:rPr>
                <w:rFonts w:hint="eastAsia" w:ascii="宋体" w:hAnsi="宋体" w:eastAsia="宋体" w:cs="宋体"/>
                <w:sz w:val="24"/>
                <w:szCs w:val="24"/>
                <w:highlight w:val="white"/>
                <w:lang w:val="en-US" w:eastAsia="zh-CN"/>
              </w:rPr>
              <w:t xml:space="preserve">扣完为止。</w:t>
            </w:r>
            <w:r>
              <w:rPr>
                <w:rFonts w:hint="eastAsia" w:ascii="宋体" w:hAnsi="宋体" w:eastAsia="宋体" w:cs="宋体"/>
                <w:sz w:val="24"/>
                <w:szCs w:val="24"/>
                <w:highlight w:val="white"/>
                <w:lang w:val="en-US" w:eastAsia="zh-CN"/>
              </w:rPr>
            </w:r>
            <w:r>
              <w:rPr>
                <w:highlight w:val="white"/>
              </w:rPr>
            </w:r>
          </w:p>
        </w:tc>
        <w:tc>
          <w:tcPr>
            <w:tcW w:w="403"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5</w:t>
            </w:r>
            <w:r>
              <w:rPr>
                <w:rFonts w:hint="eastAsia" w:ascii="宋体" w:hAnsi="宋体" w:eastAsia="宋体" w:cs="宋体"/>
                <w:sz w:val="24"/>
                <w:szCs w:val="24"/>
                <w:highlight w:val="white"/>
                <w:lang w:val="en-US" w:eastAsia="zh-CN"/>
              </w:rPr>
            </w:r>
            <w:r>
              <w:rPr>
                <w:highlight w:val="white"/>
              </w:rPr>
            </w:r>
          </w:p>
        </w:tc>
        <w:tc>
          <w:tcPr>
            <w:tcW w:w="40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c>
          <w:tcPr>
            <w:tcW w:w="417" w:type="dxa"/>
            <w:vAlign w:val="center"/>
            <w:textDirection w:val="lrTb"/>
            <w:noWrap w:val="false"/>
          </w:tcPr>
          <w:p>
            <w:pPr>
              <w:pStyle w:val="627"/>
              <w:jc w:val="center"/>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p>
        </w:tc>
      </w:tr>
      <w:tr>
        <w:trPr>
          <w:trHeight w:val="533"/>
        </w:trPr>
        <w:tc>
          <w:tcPr>
            <w:gridSpan w:val="2"/>
            <w:tcW w:w="7087" w:type="dxa"/>
            <w:vAlign w:val="center"/>
            <w:textDirection w:val="lrTb"/>
            <w:noWrap w:val="false"/>
          </w:tcPr>
          <w:p>
            <w:pPr>
              <w:pStyle w:val="627"/>
              <w:jc w:val="center"/>
              <w:pageBreakBefore w:val="0"/>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考核汇总得分</w:t>
            </w:r>
            <w:r>
              <w:rPr>
                <w:rFonts w:hint="eastAsia" w:ascii="宋体" w:hAnsi="宋体" w:eastAsia="宋体" w:cs="宋体"/>
                <w:b/>
                <w:bCs/>
                <w:sz w:val="24"/>
                <w:szCs w:val="24"/>
                <w:highlight w:val="white"/>
              </w:rPr>
            </w:r>
            <w:r>
              <w:rPr>
                <w:highlight w:val="white"/>
              </w:rPr>
            </w:r>
          </w:p>
        </w:tc>
        <w:tc>
          <w:tcPr>
            <w:tcW w:w="403" w:type="dxa"/>
            <w:vAlign w:val="center"/>
            <w:textDirection w:val="lrTb"/>
            <w:noWrap w:val="false"/>
          </w:tcPr>
          <w:p>
            <w:pPr>
              <w:pStyle w:val="627"/>
              <w:jc w:val="center"/>
              <w:pageBreakBefore w:val="0"/>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100</w:t>
            </w:r>
            <w:r>
              <w:rPr>
                <w:rFonts w:hint="eastAsia" w:ascii="宋体" w:hAnsi="宋体" w:eastAsia="宋体" w:cs="宋体"/>
                <w:b/>
                <w:bCs/>
                <w:sz w:val="24"/>
                <w:szCs w:val="24"/>
                <w:highlight w:val="white"/>
              </w:rPr>
            </w:r>
            <w:r>
              <w:rPr>
                <w:highlight w:val="white"/>
              </w:rPr>
            </w:r>
          </w:p>
        </w:tc>
        <w:tc>
          <w:tcPr>
            <w:tcW w:w="407" w:type="dxa"/>
            <w:vAlign w:val="center"/>
            <w:textDirection w:val="lrTb"/>
            <w:noWrap w:val="false"/>
          </w:tcPr>
          <w:p>
            <w:pPr>
              <w:pStyle w:val="627"/>
              <w:jc w:val="center"/>
              <w:pageBreakBefore w:val="0"/>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rPr>
                <w:highlight w:val="white"/>
              </w:rPr>
            </w:r>
          </w:p>
        </w:tc>
        <w:tc>
          <w:tcPr>
            <w:tcW w:w="417" w:type="dxa"/>
            <w:vAlign w:val="center"/>
            <w:textDirection w:val="lrTb"/>
            <w:noWrap w:val="false"/>
          </w:tcPr>
          <w:p>
            <w:pPr>
              <w:pStyle w:val="627"/>
              <w:jc w:val="center"/>
              <w:pageBreakBefore w:val="0"/>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rPr>
                <w:highlight w:val="white"/>
              </w:rPr>
            </w:r>
          </w:p>
        </w:tc>
      </w:tr>
    </w:tbl>
    <w:p>
      <w:pPr>
        <w:pStyle w:val="859"/>
        <w:keepLines w:val="0"/>
        <w:keepNext w:val="0"/>
        <w:pageBreakBefore w:val="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注：</w:t>
      </w:r>
      <w:bookmarkStart w:id="162" w:name="OLE_LINK8"/>
      <w:r>
        <w:rPr>
          <w:rFonts w:hint="eastAsia" w:ascii="宋体" w:hAnsi="宋体" w:eastAsia="宋体" w:cs="宋体"/>
          <w:sz w:val="24"/>
          <w:szCs w:val="24"/>
          <w:highlight w:val="white"/>
          <w:lang w:val="en-US" w:eastAsia="zh-CN"/>
        </w:rPr>
      </w:r>
      <w:r>
        <w:rPr>
          <w:highlight w:val="white"/>
        </w:rPr>
      </w:r>
    </w:p>
    <w:p>
      <w:pPr>
        <w:pStyle w:val="859"/>
        <w:keepLines w:val="0"/>
        <w:keepNext w:val="0"/>
        <w:pageBreakBefore w:val="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（1）本考核表作为滨湖区城市管理局对运维服务提供商相应服务质量的综合考核。</w:t>
      </w:r>
      <w:bookmarkEnd w:id="162"/>
      <w:r>
        <w:rPr>
          <w:rFonts w:hint="eastAsia" w:ascii="宋体" w:hAnsi="宋体" w:eastAsia="宋体" w:cs="宋体"/>
          <w:sz w:val="24"/>
          <w:szCs w:val="24"/>
          <w:highlight w:val="white"/>
          <w:lang w:val="en-US" w:eastAsia="zh-CN"/>
        </w:rPr>
      </w:r>
      <w:r>
        <w:rPr>
          <w:highlight w:val="white"/>
        </w:rPr>
      </w:r>
    </w:p>
    <w:p>
      <w:pPr>
        <w:pStyle w:val="859"/>
        <w:keepLines w:val="0"/>
        <w:keepNext w:val="0"/>
        <w:pageBreakBefore w:val="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（2）考核结果得90分及以上按照合同金额正常支付</w:t>
      </w:r>
      <w:r>
        <w:rPr>
          <w:rFonts w:hint="eastAsia" w:ascii="宋体" w:hAnsi="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lang w:val="en-US" w:eastAsia="zh-CN"/>
        </w:rPr>
        <w:t xml:space="preserve">80-90分（不含90分），扣除合同金额的5%</w:t>
      </w:r>
      <w:r>
        <w:rPr>
          <w:rFonts w:hint="eastAsia" w:ascii="宋体" w:hAnsi="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lang w:val="en-US" w:eastAsia="zh-CN"/>
        </w:rPr>
        <w:t xml:space="preserve">低于80分（不含80分），扣除合同金额的10%。</w:t>
      </w:r>
      <w:r>
        <w:rPr>
          <w:rFonts w:hint="eastAsia" w:ascii="宋体" w:hAnsi="宋体" w:eastAsia="宋体" w:cs="宋体"/>
          <w:color w:val="000000"/>
          <w:sz w:val="24"/>
          <w:szCs w:val="24"/>
          <w:highlight w:val="white"/>
          <w:lang w:val="en-US" w:eastAsia="zh-CN"/>
        </w:rPr>
      </w:r>
      <w:r>
        <w:rPr>
          <w:highlight w:val="white"/>
        </w:rPr>
      </w:r>
    </w:p>
    <w:p>
      <w:pPr>
        <w:pStyle w:val="859"/>
        <w:keepLines w:val="0"/>
        <w:keepNext w:val="0"/>
        <w:pageBreakBefore w:val="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（3）考核分为每年进行一次，合同到期时进行汇总。</w:t>
      </w:r>
      <w:r>
        <w:rPr>
          <w:rFonts w:hint="eastAsia" w:ascii="宋体" w:hAnsi="宋体" w:eastAsia="宋体" w:cs="宋体"/>
          <w:sz w:val="24"/>
          <w:szCs w:val="24"/>
          <w:highlight w:val="white"/>
          <w:lang w:val="en-US" w:eastAsia="zh-CN"/>
        </w:rPr>
      </w:r>
      <w:r>
        <w:rPr>
          <w:highlight w:val="white"/>
        </w:rPr>
      </w:r>
    </w:p>
    <w:p>
      <w:pPr>
        <w:pStyle w:val="859"/>
        <w:keepLines w:val="0"/>
        <w:keepNext w:val="0"/>
        <w:pageBreakBefore w:val="0"/>
        <w:spacing w:line="360" w:lineRule="auto"/>
        <w:widowControl/>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（4）本考核内容细则由滨湖区城市管理局负责解释和修改。</w:t>
      </w:r>
      <w:r>
        <w:rPr>
          <w:rFonts w:hint="eastAsia" w:ascii="宋体" w:hAnsi="宋体" w:eastAsia="宋体" w:cs="宋体"/>
          <w:sz w:val="24"/>
          <w:szCs w:val="24"/>
          <w:highlight w:val="white"/>
          <w:lang w:val="en-US" w:eastAsia="zh-CN"/>
        </w:rPr>
      </w:r>
      <w:r>
        <w:rPr>
          <w:highlight w:val="white"/>
        </w:rPr>
      </w:r>
    </w:p>
    <w:p>
      <w:pPr>
        <w:pStyle w:val="627"/>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四、</w:t>
      </w:r>
      <w:r>
        <w:rPr>
          <w:rFonts w:hint="eastAsia" w:ascii="宋体" w:hAnsi="宋体" w:eastAsia="宋体" w:cs="宋体"/>
          <w:color w:val="000000"/>
          <w:sz w:val="24"/>
          <w:szCs w:val="24"/>
          <w:highlight w:val="white"/>
        </w:rPr>
        <w:t xml:space="preserve">其他有关说明</w:t>
      </w:r>
      <w:r>
        <w:rPr>
          <w:rFonts w:hint="eastAsia" w:ascii="宋体" w:hAnsi="宋体" w:eastAsia="宋体" w:cs="宋体"/>
          <w:color w:val="000000"/>
          <w:sz w:val="24"/>
          <w:szCs w:val="24"/>
          <w:highlight w:val="white"/>
        </w:rPr>
      </w:r>
      <w:r>
        <w:rPr>
          <w:highlight w:val="white"/>
        </w:rPr>
      </w:r>
    </w:p>
    <w:p>
      <w:pPr>
        <w:pStyle w:val="627"/>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w:t>
      </w:r>
      <w:r>
        <w:rPr>
          <w:rFonts w:hint="eastAsia" w:ascii="宋体" w:hAnsi="宋体" w:eastAsia="宋体" w:cs="宋体"/>
          <w:bCs/>
          <w:sz w:val="24"/>
          <w:szCs w:val="24"/>
          <w:highlight w:val="white"/>
          <w:lang w:val="en-US" w:eastAsia="zh-CN"/>
        </w:rPr>
        <w:t xml:space="preserve">投标供应商的投标报价应是投标供应商在投标文件中提出的各项支付金额的总和，也应是完成投标文件所列采购需求的全部费用。</w:t>
      </w:r>
      <w:r>
        <w:rPr>
          <w:rFonts w:hint="eastAsia" w:ascii="宋体" w:hAnsi="宋体" w:eastAsia="宋体" w:cs="宋体"/>
          <w:color w:val="000000"/>
          <w:sz w:val="24"/>
          <w:szCs w:val="24"/>
          <w:highlight w:val="white"/>
        </w:rPr>
      </w:r>
      <w:r>
        <w:rPr>
          <w:highlight w:val="white"/>
        </w:rPr>
      </w:r>
    </w:p>
    <w:p>
      <w:pPr>
        <w:pStyle w:val="627"/>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w:t>
      </w:r>
      <w:r>
        <w:rPr>
          <w:rFonts w:hint="eastAsia" w:ascii="宋体" w:hAnsi="宋体" w:eastAsia="宋体" w:cs="宋体"/>
          <w:sz w:val="24"/>
          <w:highlight w:val="white"/>
          <w:lang w:val="en-US" w:eastAsia="zh-CN"/>
        </w:rPr>
        <w:t xml:space="preserve">投标报价</w:t>
      </w:r>
      <w:r>
        <w:rPr>
          <w:rFonts w:hint="eastAsia" w:ascii="宋体" w:hAnsi="宋体" w:eastAsia="宋体" w:cs="宋体"/>
          <w:sz w:val="24"/>
          <w:highlight w:val="white"/>
        </w:rPr>
        <w:t xml:space="preserve">应包含但不限于以下为完成本项目服务所需的必备工具、场地、员工工资（包括符合无锡市最低工资标准及人员社会保险费、节假日无法休假的加班工资、高温费、福利费）、</w:t>
      </w:r>
      <w:r>
        <w:rPr>
          <w:rFonts w:hint="eastAsia" w:ascii="宋体" w:hAnsi="宋体" w:eastAsia="宋体" w:cs="宋体"/>
          <w:sz w:val="24"/>
          <w:szCs w:val="24"/>
          <w:highlight w:val="white"/>
          <w:lang w:eastAsia="zh-CN"/>
        </w:rPr>
        <w:t xml:space="preserve">点位迁移费用、</w:t>
      </w:r>
      <w:r>
        <w:rPr>
          <w:rFonts w:hint="eastAsia" w:ascii="宋体" w:hAnsi="宋体" w:eastAsia="宋体" w:cs="宋体"/>
          <w:sz w:val="24"/>
          <w:highlight w:val="white"/>
        </w:rPr>
        <w:t xml:space="preserve">日常管理服务中产生的维护费、办公费、人员培训、体检、通讯、员工意外伤害保险及日常工作中所产生的易耗品支出费用、合理利润、法定税费和政策性文件规定及合同包含的所有风险、责任等各项应有费用。报价人报价时应充分考虑服务期内所有可能影响到报价的因素（包括最低工资标准和社保基数的政策性调整），一旦投标结束最终中标，不予调整</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rPr>
          <w:highlight w:val="white"/>
        </w:rPr>
      </w:r>
    </w:p>
    <w:p>
      <w:pPr>
        <w:pStyle w:val="627"/>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.通过中国海关报关验放进入中国境内且产自关境外的产品不在本项目的报价范围。</w:t>
      </w:r>
      <w:r>
        <w:rPr>
          <w:rFonts w:hint="eastAsia" w:ascii="宋体" w:hAnsi="宋体" w:eastAsia="宋体" w:cs="宋体"/>
          <w:color w:val="000000"/>
          <w:sz w:val="24"/>
          <w:szCs w:val="24"/>
          <w:highlight w:val="white"/>
        </w:rPr>
      </w:r>
      <w:r>
        <w:rPr>
          <w:highlight w:val="white"/>
        </w:rPr>
      </w:r>
    </w:p>
    <w:p>
      <w:pPr>
        <w:pStyle w:val="627"/>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w:t>
      </w:r>
      <w:r>
        <w:rPr>
          <w:rFonts w:hint="eastAsia" w:ascii="宋体" w:hAnsi="宋体" w:eastAsia="宋体" w:cs="宋体"/>
          <w:bCs/>
          <w:color w:val="000000"/>
          <w:sz w:val="24"/>
          <w:szCs w:val="24"/>
          <w:highlight w:val="white"/>
        </w:rPr>
        <w:t xml:space="preserve">本项目中有信息安全产品的，必须选择经国家认证的信息安全产品，并提供由中国信息安全认证中心（中国网络安全审查技术与认证中心）颁发的有效认证证书复印件</w:t>
      </w:r>
      <w:r>
        <w:rPr>
          <w:rFonts w:hint="eastAsia" w:ascii="宋体" w:hAnsi="宋体" w:eastAsia="宋体" w:cs="宋体"/>
          <w:bCs/>
          <w:color w:val="000000"/>
          <w:sz w:val="24"/>
          <w:szCs w:val="24"/>
          <w:highlight w:val="white"/>
          <w:lang w:eastAsia="zh-CN"/>
        </w:rPr>
        <w:t xml:space="preserve">。</w:t>
      </w:r>
      <w:r>
        <w:rPr>
          <w:rFonts w:hint="eastAsia" w:ascii="宋体" w:hAnsi="宋体" w:eastAsia="宋体" w:cs="宋体"/>
          <w:color w:val="000000"/>
          <w:sz w:val="24"/>
          <w:szCs w:val="24"/>
          <w:highlight w:val="white"/>
        </w:rPr>
      </w:r>
      <w:r>
        <w:rPr>
          <w:highlight w:val="white"/>
        </w:rPr>
      </w:r>
    </w:p>
    <w:p>
      <w:pPr>
        <w:pStyle w:val="627"/>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宋体"/>
          <w:color w:val="000000"/>
          <w:sz w:val="24"/>
          <w:szCs w:val="24"/>
          <w:highlight w:val="white"/>
        </w:rPr>
      </w:r>
      <w:r>
        <w:rPr>
          <w:highlight w:val="white"/>
        </w:rPr>
      </w:r>
    </w:p>
    <w:p>
      <w:pPr>
        <w:pStyle w:val="627"/>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.投标人必须在满足招标文件要求的基础上进行报价，如有偏离请于投标偏</w:t>
      </w:r>
      <w:r>
        <w:rPr>
          <w:rFonts w:hint="eastAsia" w:ascii="宋体" w:hAnsi="宋体" w:eastAsia="宋体" w:cs="宋体"/>
          <w:color w:val="000000"/>
          <w:sz w:val="24"/>
          <w:szCs w:val="24"/>
          <w:highlight w:val="white"/>
        </w:rPr>
        <w:t xml:space="preserve">离表中说明。</w:t>
      </w:r>
      <w:r>
        <w:rPr>
          <w:rFonts w:hint="eastAsia" w:ascii="宋体" w:hAnsi="宋体" w:eastAsia="宋体" w:cs="宋体"/>
          <w:color w:val="000000"/>
          <w:sz w:val="24"/>
          <w:szCs w:val="24"/>
          <w:highlight w:val="white"/>
        </w:rPr>
      </w:r>
      <w:r>
        <w:rPr>
          <w:highlight w:val="white"/>
        </w:rPr>
      </w:r>
    </w:p>
    <w:p>
      <w:pPr>
        <w:pStyle w:val="627"/>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.付款方式：</w:t>
      </w:r>
      <w:r>
        <w:rPr>
          <w:rFonts w:hint="eastAsia" w:ascii="宋体" w:hAnsi="宋体" w:eastAsia="宋体" w:cs="宋体"/>
          <w:bCs/>
          <w:color w:val="000000"/>
          <w:sz w:val="24"/>
          <w:szCs w:val="24"/>
          <w:highlight w:val="white"/>
        </w:rPr>
        <w:t xml:space="preserve">合同签订后支付合同价的30%，运维年度内满6个月，支付至合同价的50%，运维期满根据运维考核结果付清余款</w:t>
      </w:r>
      <w:r>
        <w:rPr>
          <w:rFonts w:hint="eastAsia" w:ascii="宋体" w:hAnsi="宋体" w:eastAsia="宋体" w:cs="宋体"/>
          <w:bCs/>
          <w:color w:val="000000"/>
          <w:sz w:val="24"/>
          <w:szCs w:val="24"/>
          <w:highlight w:val="white"/>
          <w:lang w:eastAsia="zh-CN"/>
        </w:rPr>
        <w:t xml:space="preserve">。</w:t>
      </w:r>
      <w:r>
        <w:rPr>
          <w:rFonts w:hint="eastAsia" w:ascii="宋体" w:hAnsi="宋体" w:eastAsia="宋体" w:cs="宋体"/>
          <w:color w:val="000000"/>
          <w:sz w:val="24"/>
          <w:szCs w:val="24"/>
          <w:highlight w:val="white"/>
        </w:rPr>
      </w:r>
      <w:r>
        <w:rPr>
          <w:highlight w:val="white"/>
        </w:rPr>
      </w:r>
    </w:p>
    <w:p>
      <w:pPr>
        <w:pStyle w:val="627"/>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hint="eastAsia" w:ascii="宋体" w:hAnsi="宋体" w:eastAsia="宋体" w:cs="宋体"/>
          <w:color w:val="000000"/>
          <w:sz w:val="24"/>
          <w:szCs w:val="24"/>
          <w:highlight w:val="white"/>
        </w:rPr>
      </w:r>
      <w:r>
        <w:rPr>
          <w:highlight w:val="white"/>
        </w:rPr>
      </w:r>
    </w:p>
    <w:p>
      <w:pPr>
        <w:pStyle w:val="627"/>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rPr>
        <w:t xml:space="preserve">.中标</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及其工作人员对工作中涉及的国家秘密、商业秘密和个人隐私等予以保密，涉密文件和介质按相关规定使用和保存，未经批准不得对外透露工作信息。</w:t>
      </w:r>
      <w:r>
        <w:rPr>
          <w:rFonts w:hint="eastAsia" w:ascii="宋体" w:hAnsi="宋体" w:eastAsia="宋体" w:cs="宋体"/>
          <w:color w:val="000000"/>
          <w:sz w:val="24"/>
          <w:szCs w:val="24"/>
          <w:highlight w:val="white"/>
          <w:lang w:eastAsia="zh-CN"/>
        </w:rPr>
      </w:r>
      <w:r>
        <w:rPr>
          <w:highlight w:val="white"/>
        </w:rPr>
      </w:r>
    </w:p>
    <w:p>
      <w:pPr>
        <w:pStyle w:val="627"/>
        <w:ind w:firstLine="480"/>
        <w:keepLines w:val="0"/>
        <w:keepNext w:val="0"/>
        <w:pageBreakBefore w:val="0"/>
        <w:spacing w:line="360" w:lineRule="auto"/>
        <w:rPr>
          <w:rFonts w:hint="eastAsia" w:ascii="宋体" w:hAnsi="宋体" w:eastAsia="宋体" w:cs="Times New Roman"/>
          <w:color w:val="000000"/>
          <w:sz w:val="24"/>
          <w:szCs w:val="24"/>
          <w:highlight w:val="white"/>
        </w:rPr>
      </w:pPr>
      <w:r>
        <w:rPr>
          <w:rFonts w:hint="eastAsia" w:ascii="宋体" w:hAnsi="宋体" w:eastAsia="宋体" w:cs="宋体"/>
          <w:color w:val="000000"/>
          <w:sz w:val="24"/>
          <w:szCs w:val="24"/>
          <w:highlight w:val="white"/>
          <w:lang w:val="en-US" w:eastAsia="zh-CN"/>
        </w:rPr>
        <w:t xml:space="preserve">10</w:t>
      </w:r>
      <w:r>
        <w:rPr>
          <w:rFonts w:hint="eastAsia" w:ascii="宋体" w:hAnsi="宋体" w:eastAsia="宋体" w:cs="宋体"/>
          <w:color w:val="000000"/>
          <w:sz w:val="24"/>
          <w:szCs w:val="24"/>
          <w:highlight w:val="white"/>
        </w:rPr>
        <w:t xml:space="preserve">.中标</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不得将项目</w:t>
      </w:r>
      <w:r>
        <w:rPr>
          <w:rFonts w:hint="eastAsia" w:ascii="宋体" w:hAnsi="宋体" w:eastAsia="宋体" w:cs="宋体"/>
          <w:b/>
          <w:bCs/>
          <w:color w:val="000000"/>
          <w:sz w:val="24"/>
          <w:szCs w:val="24"/>
          <w:highlight w:val="white"/>
        </w:rPr>
        <w:t xml:space="preserve">非法分包或转包</w:t>
      </w:r>
      <w:r>
        <w:rPr>
          <w:rFonts w:hint="eastAsia" w:ascii="宋体" w:hAnsi="宋体" w:eastAsia="宋体" w:cs="宋体"/>
          <w:color w:val="000000"/>
          <w:sz w:val="24"/>
          <w:szCs w:val="24"/>
          <w:highlight w:val="white"/>
        </w:rPr>
        <w:t xml:space="preserve">给任何单位和个人，否则采购人有权即刻终止合同，并要求中标</w:t>
      </w:r>
      <w:r>
        <w:rPr>
          <w:rFonts w:hint="eastAsia" w:ascii="宋体" w:hAnsi="宋体" w:eastAsia="宋体" w:cs="宋体"/>
          <w:color w:val="000000"/>
          <w:sz w:val="24"/>
          <w:szCs w:val="24"/>
          <w:highlight w:val="white"/>
          <w:lang w:val="en-US" w:eastAsia="zh-CN"/>
        </w:rPr>
        <w:t xml:space="preserve">供应商</w:t>
      </w:r>
      <w:r>
        <w:rPr>
          <w:rFonts w:hint="eastAsia" w:ascii="宋体" w:hAnsi="宋体" w:eastAsia="宋体" w:cs="宋体"/>
          <w:color w:val="000000"/>
          <w:sz w:val="24"/>
          <w:szCs w:val="24"/>
          <w:highlight w:val="white"/>
        </w:rPr>
        <w:t xml:space="preserve">赔偿相应损失。</w:t>
      </w:r>
      <w:r>
        <w:rPr>
          <w:rFonts w:hint="eastAsia" w:ascii="宋体" w:hAnsi="宋体" w:eastAsia="宋体" w:cs="Times New Roman"/>
          <w:color w:val="000000"/>
          <w:sz w:val="24"/>
          <w:szCs w:val="24"/>
          <w:highlight w:val="white"/>
        </w:rPr>
      </w:r>
      <w:r>
        <w:rPr>
          <w:highlight w:val="white"/>
        </w:rPr>
      </w:r>
    </w:p>
    <w:p>
      <w:pPr>
        <w:pStyle w:val="627"/>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11. 技术方案要求</w:t>
      </w:r>
      <w:r>
        <w:rPr>
          <w:rFonts w:hint="eastAsia" w:ascii="宋体" w:hAnsi="宋体" w:eastAsia="宋体" w:cs="宋体"/>
          <w:color w:val="000000"/>
          <w:sz w:val="24"/>
          <w:szCs w:val="24"/>
          <w:highlight w:val="white"/>
          <w:lang w:val="en-US" w:eastAsia="zh-CN"/>
        </w:rPr>
      </w:r>
      <w:r>
        <w:rPr>
          <w:highlight w:val="white"/>
        </w:rPr>
      </w:r>
    </w:p>
    <w:p>
      <w:pPr>
        <w:pStyle w:val="627"/>
        <w:ind w:firstLine="480"/>
        <w:keepLines w:val="0"/>
        <w:keepNext w:val="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供应商应结合项目实际情况制定详细的技术方案，包括项目整体概述、项目现状分析和问题把控、项目管理实施方案、针对本项目的保障措施、培训方案、售后服务方案、应急管理方案、数据管理等。</w:t>
      </w:r>
      <w:r>
        <w:rPr>
          <w:rFonts w:hint="eastAsia" w:ascii="宋体" w:hAnsi="宋体" w:eastAsia="宋体" w:cs="宋体"/>
          <w:color w:val="000000"/>
          <w:sz w:val="24"/>
          <w:szCs w:val="24"/>
          <w:highlight w:val="white"/>
          <w:lang w:val="en-US" w:eastAsia="zh-CN"/>
        </w:rPr>
      </w:r>
      <w:r>
        <w:rPr>
          <w:highlight w:val="white"/>
        </w:rPr>
      </w:r>
    </w:p>
    <w:p>
      <w:pPr>
        <w:pStyle w:val="627"/>
        <w:ind w:firstLine="480"/>
        <w:keepLines w:val="0"/>
        <w:keepNext w:val="0"/>
        <w:pageBreakBefore w:val="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12.</w:t>
      </w:r>
      <w:r>
        <w:rPr>
          <w:rFonts w:hint="eastAsia" w:ascii="宋体" w:hAnsi="宋体" w:eastAsia="宋体" w:cs="宋体"/>
          <w:b w:val="0"/>
          <w:bCs w:val="0"/>
          <w:color w:val="000000"/>
          <w:sz w:val="24"/>
          <w:szCs w:val="24"/>
          <w:highlight w:val="white"/>
          <w:lang w:val="en-US" w:eastAsia="en-US"/>
        </w:rPr>
        <w:t xml:space="preserve">如</w:t>
      </w:r>
      <w:r>
        <w:rPr>
          <w:rFonts w:hint="eastAsia" w:ascii="宋体" w:hAnsi="宋体" w:eastAsia="宋体" w:cs="宋体"/>
          <w:b w:val="0"/>
          <w:bCs w:val="0"/>
          <w:color w:val="000000"/>
          <w:sz w:val="24"/>
          <w:szCs w:val="24"/>
          <w:highlight w:val="white"/>
          <w:lang w:val="en-US" w:eastAsia="zh-CN"/>
        </w:rPr>
        <w:t xml:space="preserve">项目实施过程中</w:t>
      </w:r>
      <w:r>
        <w:rPr>
          <w:rFonts w:hint="eastAsia" w:ascii="宋体" w:hAnsi="宋体" w:eastAsia="宋体" w:cs="宋体"/>
          <w:b w:val="0"/>
          <w:bCs w:val="0"/>
          <w:color w:val="000000"/>
          <w:sz w:val="24"/>
          <w:szCs w:val="24"/>
          <w:highlight w:val="white"/>
          <w:lang w:val="en-US" w:eastAsia="en-US"/>
        </w:rPr>
        <w:t xml:space="preserve">涉及链路暂停、监控探头等拆除移机</w:t>
      </w:r>
      <w:r>
        <w:rPr>
          <w:rFonts w:hint="eastAsia" w:ascii="宋体" w:hAnsi="宋体" w:eastAsia="宋体" w:cs="宋体"/>
          <w:b w:val="0"/>
          <w:bCs w:val="0"/>
          <w:color w:val="000000"/>
          <w:sz w:val="24"/>
          <w:szCs w:val="24"/>
          <w:highlight w:val="white"/>
          <w:lang w:val="en-US" w:eastAsia="zh-CN"/>
        </w:rPr>
        <w:t xml:space="preserve">，采购人在实施</w:t>
      </w:r>
      <w:r>
        <w:rPr>
          <w:rFonts w:hint="eastAsia" w:ascii="宋体" w:hAnsi="宋体" w:eastAsia="宋体" w:cs="宋体"/>
          <w:b w:val="0"/>
          <w:bCs w:val="0"/>
          <w:color w:val="000000"/>
          <w:sz w:val="24"/>
          <w:szCs w:val="24"/>
          <w:highlight w:val="white"/>
          <w:lang w:val="en-US" w:eastAsia="en-US"/>
        </w:rPr>
        <w:t xml:space="preserve">链路暂停、监控探头等拆除移机</w:t>
      </w:r>
      <w:r>
        <w:rPr>
          <w:rFonts w:hint="eastAsia" w:ascii="宋体" w:hAnsi="宋体" w:eastAsia="宋体" w:cs="宋体"/>
          <w:b w:val="0"/>
          <w:bCs w:val="0"/>
          <w:color w:val="000000"/>
          <w:sz w:val="24"/>
          <w:szCs w:val="24"/>
          <w:highlight w:val="white"/>
          <w:lang w:val="en-US" w:eastAsia="zh-CN"/>
        </w:rPr>
        <w:t xml:space="preserve">前将签发《通知单》，中标供应商须在收到通知单后48小时内，以书面形式提交《反馈单》</w:t>
      </w:r>
      <w:r>
        <w:rPr>
          <w:rFonts w:hint="eastAsia" w:ascii="宋体" w:hAnsi="宋体" w:cs="宋体"/>
          <w:b w:val="0"/>
          <w:bCs w:val="0"/>
          <w:color w:val="000000"/>
          <w:sz w:val="24"/>
          <w:szCs w:val="24"/>
          <w:highlight w:val="white"/>
          <w:lang w:val="en-US" w:eastAsia="zh-CN"/>
        </w:rPr>
        <w:t xml:space="preserve">，并按实际停用时长核减费用</w:t>
      </w:r>
      <w:r>
        <w:rPr>
          <w:rFonts w:hint="eastAsia" w:ascii="宋体" w:hAnsi="宋体" w:eastAsia="宋体" w:cs="宋体"/>
          <w:b w:val="0"/>
          <w:bCs w:val="0"/>
          <w:color w:val="000000"/>
          <w:sz w:val="24"/>
          <w:szCs w:val="24"/>
          <w:highlight w:val="white"/>
          <w:lang w:val="en-US" w:eastAsia="zh-CN"/>
        </w:rPr>
        <w:t xml:space="preserve">。</w:t>
      </w:r>
      <w:r>
        <w:rPr>
          <w:rFonts w:hint="eastAsia" w:ascii="宋体" w:hAnsi="宋体" w:eastAsia="宋体" w:cs="宋体"/>
          <w:b w:val="0"/>
          <w:bCs w:val="0"/>
          <w:color w:val="000000"/>
          <w:sz w:val="24"/>
          <w:szCs w:val="24"/>
          <w:highlight w:val="white"/>
          <w:lang w:val="en-US" w:eastAsia="zh-CN"/>
        </w:rPr>
      </w:r>
      <w:r>
        <w:rPr>
          <w:highlight w:val="white"/>
        </w:rPr>
      </w:r>
    </w:p>
    <w:p>
      <w:pPr>
        <w:pStyle w:val="627"/>
        <w:rPr>
          <w:highlight w:val="white"/>
        </w:rPr>
      </w:pPr>
      <w:r>
        <w:rPr>
          <w:highlight w:val="white"/>
        </w:rPr>
      </w:r>
      <w:r>
        <w:rPr>
          <w:highlight w:val="white"/>
        </w:rPr>
      </w:r>
    </w:p>
    <w:p>
      <w:pPr>
        <w:pStyle w:val="627"/>
        <w:ind w:firstLine="480"/>
        <w:keepLines w:val="0"/>
        <w:keepNext w:val="0"/>
        <w:pageBreakBefore w:val="0"/>
        <w:spacing w:line="360" w:lineRule="auto"/>
        <w:rPr>
          <w:rFonts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rPr>
      </w:r>
      <w:r>
        <w:rPr>
          <w:highlight w:val="white"/>
        </w:rPr>
      </w:r>
    </w:p>
    <w:p>
      <w:pPr>
        <w:pStyle w:val="627"/>
        <w:ind w:firstLine="480"/>
        <w:keepLines w:val="0"/>
        <w:keepNext w:val="0"/>
        <w:pageBreakBefore w:val="0"/>
        <w:spacing w:line="360" w:lineRule="auto"/>
        <w:rPr>
          <w:rFonts w:ascii="宋体" w:hAnsi="宋体" w:eastAsia="宋体" w:cs="宋体"/>
          <w:color w:val="000000"/>
          <w:sz w:val="24"/>
          <w:szCs w:val="24"/>
          <w:highlight w:val="white"/>
        </w:rPr>
      </w:pPr>
      <w:r>
        <w:rPr>
          <w:rFonts w:ascii="宋体" w:hAnsi="宋体" w:eastAsia="宋体" w:cs="宋体"/>
          <w:color w:val="000000"/>
          <w:sz w:val="24"/>
          <w:szCs w:val="24"/>
          <w:highlight w:val="white"/>
          <w:lang w:val="en-US" w:eastAsia="zh-CN"/>
        </w:rPr>
      </w:r>
      <w:r>
        <w:rPr>
          <w:highlight w:val="white"/>
        </w:rPr>
      </w:r>
    </w:p>
    <w:p>
      <w:pPr>
        <w:pStyle w:val="627"/>
        <w:jc w:val="left"/>
        <w:widowControl/>
        <w:rPr>
          <w:rFonts w:ascii="宋体" w:hAnsi="宋体" w:cs="宋体"/>
          <w:sz w:val="24"/>
          <w:highlight w:val="white"/>
        </w:rPr>
      </w:pPr>
      <w:r>
        <w:rPr>
          <w:rFonts w:ascii="宋体" w:hAnsi="宋体" w:cs="宋体"/>
          <w:sz w:val="24"/>
          <w:highlight w:val="white"/>
        </w:rPr>
        <w:br w:type="page" w:clear="all"/>
      </w:r>
      <w:r>
        <w:rPr>
          <w:rFonts w:ascii="宋体" w:hAnsi="宋体" w:cs="宋体"/>
          <w:sz w:val="24"/>
          <w:highlight w:val="white"/>
        </w:rPr>
      </w:r>
      <w:r>
        <w:rPr>
          <w:highlight w:val="white"/>
        </w:rPr>
      </w:r>
    </w:p>
    <w:p>
      <w:pPr>
        <w:pStyle w:val="627"/>
        <w:jc w:val="center"/>
        <w:spacing w:line="360" w:lineRule="auto"/>
        <w:rPr>
          <w:rFonts w:ascii="黑体" w:eastAsia="黑体"/>
          <w:b/>
          <w:sz w:val="44"/>
          <w:szCs w:val="44"/>
          <w:highlight w:val="white"/>
        </w:rPr>
        <w:outlineLvl w:val="0"/>
      </w:pPr>
      <w:r>
        <w:rPr>
          <w:rFonts w:hint="eastAsia" w:ascii="黑体" w:eastAsia="黑体"/>
          <w:b/>
          <w:sz w:val="44"/>
          <w:szCs w:val="44"/>
          <w:highlight w:val="white"/>
        </w:rPr>
        <w:t xml:space="preserve">第四部分．合同书</w:t>
      </w:r>
      <w:r>
        <w:rPr>
          <w:rFonts w:ascii="黑体" w:eastAsia="黑体"/>
          <w:b/>
          <w:sz w:val="44"/>
          <w:szCs w:val="44"/>
          <w:highlight w:val="white"/>
        </w:rPr>
      </w:r>
      <w:r>
        <w:rPr>
          <w:highlight w:val="white"/>
        </w:rPr>
      </w:r>
    </w:p>
    <w:p>
      <w:pPr>
        <w:pStyle w:val="627"/>
        <w:spacing w:line="440" w:lineRule="exact"/>
        <w:rPr>
          <w:rFonts w:hAnsi="宋体"/>
          <w:bCs/>
          <w:sz w:val="24"/>
          <w:highlight w:val="white"/>
          <w:u w:val="single"/>
        </w:rPr>
      </w:pPr>
      <w:r>
        <w:rPr>
          <w:rFonts w:hint="eastAsia" w:hAnsi="宋体"/>
          <w:bCs/>
          <w:sz w:val="24"/>
          <w:highlight w:val="white"/>
        </w:rPr>
        <w:t xml:space="preserve">甲方（采购人）：</w:t>
      </w:r>
      <w:r>
        <w:rPr>
          <w:rFonts w:hint="eastAsia" w:hAnsi="宋体"/>
          <w:bCs/>
          <w:sz w:val="24"/>
          <w:highlight w:val="white"/>
          <w:u w:val="single"/>
        </w:rPr>
        <w:t xml:space="preserve">                         </w:t>
      </w:r>
      <w:r>
        <w:rPr>
          <w:rFonts w:hAnsi="宋体"/>
          <w:bCs/>
          <w:sz w:val="24"/>
          <w:highlight w:val="white"/>
          <w:u w:val="single"/>
        </w:rPr>
      </w:r>
      <w:r>
        <w:rPr>
          <w:highlight w:val="white"/>
        </w:rPr>
      </w:r>
    </w:p>
    <w:p>
      <w:pPr>
        <w:pStyle w:val="627"/>
        <w:spacing w:line="440" w:lineRule="exact"/>
        <w:rPr>
          <w:rFonts w:hAnsi="宋体"/>
          <w:bCs/>
          <w:sz w:val="24"/>
          <w:highlight w:val="white"/>
          <w:u w:val="single"/>
        </w:rPr>
      </w:pPr>
      <w:r>
        <w:rPr>
          <w:rFonts w:hint="eastAsia" w:hAnsi="宋体"/>
          <w:bCs/>
          <w:sz w:val="24"/>
          <w:highlight w:val="white"/>
        </w:rPr>
        <w:t xml:space="preserve">乙方（中标方）：</w:t>
      </w:r>
      <w:r>
        <w:rPr>
          <w:rFonts w:hint="eastAsia" w:hAnsi="宋体"/>
          <w:bCs/>
          <w:sz w:val="24"/>
          <w:highlight w:val="white"/>
          <w:u w:val="single"/>
        </w:rPr>
        <w:t xml:space="preserve">                         </w:t>
      </w:r>
      <w:r>
        <w:rPr>
          <w:rFonts w:hAnsi="宋体"/>
          <w:bCs/>
          <w:sz w:val="24"/>
          <w:highlight w:val="white"/>
          <w:u w:val="single"/>
        </w:rPr>
      </w:r>
      <w:r>
        <w:rPr>
          <w:highlight w:val="white"/>
        </w:rPr>
      </w:r>
    </w:p>
    <w:p>
      <w:pPr>
        <w:pStyle w:val="627"/>
        <w:spacing w:line="440" w:lineRule="exact"/>
        <w:rPr>
          <w:rFonts w:hAnsi="宋体"/>
          <w:bCs/>
          <w:sz w:val="24"/>
          <w:highlight w:val="white"/>
        </w:rPr>
      </w:pPr>
      <w:r>
        <w:rPr>
          <w:rFonts w:hint="eastAsia" w:hAnsi="宋体"/>
          <w:bCs/>
          <w:sz w:val="24"/>
          <w:highlight w:val="white"/>
        </w:rPr>
        <w:t xml:space="preserve">一、政府采购编号：</w:t>
      </w:r>
      <w:r>
        <w:rPr>
          <w:rFonts w:hint="eastAsia" w:hAnsi="宋体"/>
          <w:bCs/>
          <w:sz w:val="24"/>
          <w:highlight w:val="white"/>
          <w:u w:val="single"/>
        </w:rPr>
        <w:t xml:space="preserve">                      </w:t>
      </w:r>
      <w:r>
        <w:rPr>
          <w:rFonts w:hAnsi="宋体"/>
          <w:bCs/>
          <w:sz w:val="24"/>
          <w:highlight w:val="white"/>
        </w:rPr>
      </w:r>
      <w:r>
        <w:rPr>
          <w:highlight w:val="white"/>
        </w:rPr>
      </w:r>
    </w:p>
    <w:p>
      <w:pPr>
        <w:pStyle w:val="627"/>
        <w:spacing w:line="440" w:lineRule="exact"/>
        <w:rPr>
          <w:rFonts w:hAnsi="宋体"/>
          <w:bCs/>
          <w:sz w:val="24"/>
          <w:highlight w:val="white"/>
        </w:rPr>
      </w:pPr>
      <w:r>
        <w:rPr>
          <w:rFonts w:hint="eastAsia" w:hAnsi="宋体"/>
          <w:bCs/>
          <w:sz w:val="24"/>
          <w:highlight w:val="white"/>
        </w:rPr>
        <w:t xml:space="preserve">二、采购内容：</w:t>
      </w:r>
      <w:r>
        <w:rPr>
          <w:rFonts w:hint="eastAsia" w:hAnsi="宋体"/>
          <w:bCs/>
          <w:sz w:val="24"/>
          <w:highlight w:val="white"/>
          <w:u w:val="single"/>
        </w:rPr>
        <w:t xml:space="preserve">                                                              </w:t>
      </w:r>
      <w:r>
        <w:rPr>
          <w:rFonts w:hAnsi="宋体"/>
          <w:bCs/>
          <w:sz w:val="24"/>
          <w:highlight w:val="white"/>
        </w:rPr>
      </w:r>
      <w:r>
        <w:rPr>
          <w:highlight w:val="white"/>
        </w:rPr>
      </w:r>
    </w:p>
    <w:p>
      <w:pPr>
        <w:pStyle w:val="627"/>
        <w:spacing w:line="440" w:lineRule="exact"/>
        <w:rPr>
          <w:rFonts w:hAnsi="宋体"/>
          <w:bCs/>
          <w:sz w:val="24"/>
          <w:highlight w:val="white"/>
        </w:rPr>
      </w:pPr>
      <w:r>
        <w:rPr>
          <w:rFonts w:hint="eastAsia" w:hAnsi="宋体"/>
          <w:bCs/>
          <w:sz w:val="24"/>
          <w:highlight w:val="white"/>
        </w:rPr>
        <w:t xml:space="preserve">三、中标金额：（大写）</w:t>
      </w:r>
      <w:r>
        <w:rPr>
          <w:rFonts w:hint="eastAsia" w:hAnsi="宋体"/>
          <w:bCs/>
          <w:sz w:val="24"/>
          <w:highlight w:val="white"/>
          <w:u w:val="single"/>
        </w:rPr>
        <w:t xml:space="preserve">                         </w:t>
      </w:r>
      <w:r>
        <w:rPr>
          <w:rFonts w:hint="eastAsia" w:hAnsi="宋体"/>
          <w:bCs/>
          <w:sz w:val="24"/>
          <w:highlight w:val="white"/>
        </w:rPr>
        <w:t xml:space="preserve">；（小写）</w:t>
      </w:r>
      <w:r>
        <w:rPr>
          <w:rFonts w:hint="eastAsia" w:hAnsi="宋体"/>
          <w:bCs/>
          <w:sz w:val="24"/>
          <w:highlight w:val="white"/>
          <w:u w:val="single"/>
        </w:rPr>
        <w:t xml:space="preserve">                   </w:t>
      </w:r>
      <w:r>
        <w:rPr>
          <w:rFonts w:hAnsi="宋体"/>
          <w:bCs/>
          <w:sz w:val="24"/>
          <w:highlight w:val="white"/>
        </w:rPr>
      </w:r>
      <w:r>
        <w:rPr>
          <w:highlight w:val="white"/>
        </w:rPr>
      </w:r>
    </w:p>
    <w:p>
      <w:pPr>
        <w:pStyle w:val="627"/>
        <w:spacing w:line="440" w:lineRule="exact"/>
        <w:rPr>
          <w:rFonts w:hAnsi="宋体"/>
          <w:bCs/>
          <w:sz w:val="24"/>
          <w:highlight w:val="white"/>
        </w:rPr>
      </w:pPr>
      <w:r>
        <w:rPr>
          <w:rFonts w:hint="eastAsia" w:hAnsi="宋体"/>
          <w:bCs/>
          <w:sz w:val="24"/>
          <w:highlight w:val="white"/>
        </w:rPr>
        <w:t xml:space="preserve">四、服务期：</w:t>
      </w:r>
      <w:r>
        <w:rPr>
          <w:rFonts w:hint="eastAsia" w:hAnsi="宋体"/>
          <w:bCs/>
          <w:sz w:val="24"/>
          <w:highlight w:val="white"/>
          <w:u w:val="single"/>
        </w:rPr>
        <w:t xml:space="preserve">                                                                </w:t>
      </w:r>
      <w:r>
        <w:rPr>
          <w:rFonts w:hAnsi="宋体"/>
          <w:bCs/>
          <w:sz w:val="24"/>
          <w:highlight w:val="white"/>
        </w:rPr>
      </w:r>
      <w:r>
        <w:rPr>
          <w:highlight w:val="white"/>
        </w:rPr>
      </w:r>
    </w:p>
    <w:p>
      <w:pPr>
        <w:pStyle w:val="627"/>
        <w:spacing w:line="440" w:lineRule="exact"/>
        <w:rPr>
          <w:rFonts w:hAnsi="宋体"/>
          <w:bCs/>
          <w:sz w:val="24"/>
          <w:highlight w:val="white"/>
        </w:rPr>
      </w:pPr>
      <w:r>
        <w:rPr>
          <w:rFonts w:hint="eastAsia" w:hAnsi="宋体"/>
          <w:bCs/>
          <w:sz w:val="24"/>
          <w:highlight w:val="white"/>
        </w:rPr>
        <w:t xml:space="preserve">五、服务地点：</w:t>
      </w:r>
      <w:r>
        <w:rPr>
          <w:rFonts w:hint="eastAsia" w:hAnsi="宋体"/>
          <w:bCs/>
          <w:sz w:val="24"/>
          <w:highlight w:val="white"/>
          <w:u w:val="single"/>
        </w:rPr>
        <w:t xml:space="preserve">                                                              </w:t>
      </w:r>
      <w:r>
        <w:rPr>
          <w:rFonts w:hAnsi="宋体"/>
          <w:bCs/>
          <w:sz w:val="24"/>
          <w:highlight w:val="white"/>
        </w:rPr>
      </w:r>
      <w:r>
        <w:rPr>
          <w:highlight w:val="white"/>
        </w:rPr>
      </w:r>
    </w:p>
    <w:p>
      <w:pPr>
        <w:pStyle w:val="627"/>
        <w:spacing w:line="440" w:lineRule="exact"/>
        <w:rPr>
          <w:rFonts w:hAnsi="宋体"/>
          <w:bCs/>
          <w:sz w:val="24"/>
          <w:highlight w:val="white"/>
        </w:rPr>
      </w:pPr>
      <w:r>
        <w:rPr>
          <w:rFonts w:hint="eastAsia" w:hAnsi="宋体"/>
          <w:bCs/>
          <w:sz w:val="24"/>
          <w:highlight w:val="white"/>
          <w:lang w:val="en-US" w:eastAsia="zh-CN"/>
        </w:rPr>
        <w:t xml:space="preserve">七</w:t>
      </w:r>
      <w:r>
        <w:rPr>
          <w:rFonts w:hint="eastAsia" w:hAnsi="宋体"/>
          <w:bCs/>
          <w:sz w:val="24"/>
          <w:highlight w:val="white"/>
        </w:rPr>
        <w:t xml:space="preserve">、质量要求提交：</w:t>
      </w:r>
      <w:r>
        <w:rPr>
          <w:rFonts w:hint="eastAsia" w:hAnsi="宋体"/>
          <w:bCs/>
          <w:sz w:val="24"/>
          <w:highlight w:val="white"/>
          <w:u w:val="single"/>
        </w:rPr>
        <w:t xml:space="preserve">                                                              </w:t>
      </w:r>
      <w:r>
        <w:rPr>
          <w:rFonts w:hAnsi="宋体"/>
          <w:bCs/>
          <w:sz w:val="24"/>
          <w:highlight w:val="white"/>
        </w:rPr>
      </w:r>
      <w:r>
        <w:rPr>
          <w:highlight w:val="white"/>
        </w:rPr>
      </w:r>
    </w:p>
    <w:p>
      <w:pPr>
        <w:pStyle w:val="627"/>
        <w:spacing w:line="440" w:lineRule="exact"/>
        <w:rPr>
          <w:rFonts w:hAnsi="宋体"/>
          <w:bCs/>
          <w:sz w:val="24"/>
          <w:highlight w:val="white"/>
        </w:rPr>
      </w:pPr>
      <w:r>
        <w:rPr>
          <w:rFonts w:hint="eastAsia" w:hAnsi="宋体"/>
          <w:bCs/>
          <w:sz w:val="24"/>
          <w:highlight w:val="white"/>
          <w:lang w:val="en-US" w:eastAsia="zh-CN"/>
        </w:rPr>
        <w:t xml:space="preserve">八</w:t>
      </w:r>
      <w:r>
        <w:rPr>
          <w:rFonts w:hint="eastAsia" w:hAnsi="宋体"/>
          <w:bCs/>
          <w:sz w:val="24"/>
          <w:highlight w:val="white"/>
        </w:rPr>
        <w:t xml:space="preserve">、违约责任：</w:t>
      </w:r>
      <w:r>
        <w:rPr>
          <w:rFonts w:hint="eastAsia" w:hAnsi="宋体"/>
          <w:bCs/>
          <w:sz w:val="24"/>
          <w:highlight w:val="white"/>
          <w:u w:val="single"/>
        </w:rPr>
        <w:t xml:space="preserve">                                                              </w:t>
      </w:r>
      <w:r>
        <w:rPr>
          <w:rFonts w:hAnsi="宋体"/>
          <w:bCs/>
          <w:sz w:val="24"/>
          <w:highlight w:val="white"/>
        </w:rPr>
      </w:r>
      <w:r>
        <w:rPr>
          <w:highlight w:val="white"/>
        </w:rPr>
      </w:r>
    </w:p>
    <w:p>
      <w:pPr>
        <w:pStyle w:val="627"/>
        <w:spacing w:line="440" w:lineRule="exact"/>
        <w:rPr>
          <w:rFonts w:hAnsi="宋体"/>
          <w:bCs/>
          <w:sz w:val="24"/>
          <w:highlight w:val="white"/>
        </w:rPr>
      </w:pPr>
      <w:r>
        <w:rPr>
          <w:rFonts w:hint="eastAsia" w:hAnsi="宋体"/>
          <w:sz w:val="24"/>
          <w:highlight w:val="white"/>
          <w:lang w:val="en-US" w:eastAsia="zh-CN"/>
        </w:rPr>
        <w:t xml:space="preserve">九</w:t>
      </w:r>
      <w:r>
        <w:rPr>
          <w:rFonts w:hint="eastAsia" w:hAnsi="宋体"/>
          <w:sz w:val="24"/>
          <w:highlight w:val="white"/>
        </w:rPr>
        <w:t xml:space="preserve">、解决争议的方式：</w:t>
      </w:r>
      <w:r>
        <w:rPr>
          <w:rFonts w:hint="eastAsia" w:hAnsi="宋体"/>
          <w:sz w:val="24"/>
          <w:highlight w:val="white"/>
          <w:u w:val="single"/>
        </w:rPr>
        <w:t xml:space="preserve">                                                        </w:t>
      </w:r>
      <w:r>
        <w:rPr>
          <w:rFonts w:hAnsi="宋体"/>
          <w:bCs/>
          <w:sz w:val="24"/>
          <w:highlight w:val="white"/>
        </w:rPr>
      </w:r>
      <w:r>
        <w:rPr>
          <w:highlight w:val="white"/>
        </w:rPr>
      </w:r>
    </w:p>
    <w:p>
      <w:pPr>
        <w:pStyle w:val="627"/>
        <w:spacing w:line="440" w:lineRule="exact"/>
        <w:rPr>
          <w:rFonts w:hAnsi="宋体"/>
          <w:bCs/>
          <w:sz w:val="24"/>
          <w:highlight w:val="white"/>
        </w:rPr>
      </w:pPr>
      <w:r>
        <w:rPr>
          <w:rFonts w:hint="eastAsia" w:hAnsi="宋体"/>
          <w:bCs/>
          <w:sz w:val="24"/>
          <w:highlight w:val="white"/>
        </w:rPr>
        <w:t xml:space="preserve">十、其他事项：</w:t>
      </w:r>
      <w:r>
        <w:rPr>
          <w:rFonts w:hint="eastAsia" w:hAnsi="宋体"/>
          <w:bCs/>
          <w:sz w:val="24"/>
          <w:highlight w:val="white"/>
          <w:u w:val="single"/>
        </w:rPr>
        <w:t xml:space="preserve">                                                              </w:t>
      </w:r>
      <w:r>
        <w:rPr>
          <w:rFonts w:hAnsi="宋体"/>
          <w:bCs/>
          <w:sz w:val="24"/>
          <w:highlight w:val="white"/>
        </w:rPr>
      </w:r>
      <w:r>
        <w:rPr>
          <w:highlight w:val="white"/>
        </w:rPr>
      </w:r>
    </w:p>
    <w:p>
      <w:pPr>
        <w:pStyle w:val="627"/>
        <w:spacing w:line="440" w:lineRule="exact"/>
        <w:rPr>
          <w:rFonts w:hAnsi="宋体"/>
          <w:bCs/>
          <w:sz w:val="24"/>
          <w:highlight w:val="white"/>
        </w:rPr>
      </w:pPr>
      <w:r>
        <w:rPr>
          <w:rFonts w:hint="eastAsia" w:hAnsi="宋体"/>
          <w:bCs/>
          <w:sz w:val="24"/>
          <w:highlight w:val="white"/>
        </w:rPr>
        <w:t xml:space="preserve">十</w:t>
      </w:r>
      <w:r>
        <w:rPr>
          <w:rFonts w:hint="eastAsia" w:hAnsi="宋体"/>
          <w:bCs/>
          <w:sz w:val="24"/>
          <w:highlight w:val="white"/>
          <w:lang w:val="en-US" w:eastAsia="zh-CN"/>
        </w:rPr>
        <w:t xml:space="preserve">一</w:t>
      </w:r>
      <w:r>
        <w:rPr>
          <w:rFonts w:hint="eastAsia" w:hAnsi="宋体"/>
          <w:bCs/>
          <w:sz w:val="24"/>
          <w:highlight w:val="white"/>
        </w:rPr>
        <w:t xml:space="preserve">、合同不可分割部分：招标文件、投标文件、合同条款及中标通知书，乙方在开标、签约过程中所作其他有关承诺、声明、书面澄清等均为合同不可分割的部分，与主合同具有同等法律效力。</w:t>
      </w:r>
      <w:r>
        <w:rPr>
          <w:rFonts w:hAnsi="宋体"/>
          <w:bCs/>
          <w:sz w:val="24"/>
          <w:highlight w:val="white"/>
        </w:rPr>
      </w:r>
      <w:r>
        <w:rPr>
          <w:highlight w:val="white"/>
        </w:rPr>
      </w:r>
    </w:p>
    <w:p>
      <w:pPr>
        <w:pStyle w:val="627"/>
        <w:spacing w:line="440" w:lineRule="exact"/>
        <w:rPr>
          <w:rFonts w:hAnsi="宋体"/>
          <w:bCs/>
          <w:sz w:val="24"/>
          <w:highlight w:val="white"/>
        </w:rPr>
      </w:pPr>
      <w:r>
        <w:rPr>
          <w:rFonts w:hint="eastAsia" w:hAnsi="宋体"/>
          <w:bCs/>
          <w:sz w:val="24"/>
          <w:highlight w:val="white"/>
        </w:rPr>
        <w:t xml:space="preserve">十</w:t>
      </w:r>
      <w:r>
        <w:rPr>
          <w:rFonts w:hint="eastAsia" w:hAnsi="宋体"/>
          <w:bCs/>
          <w:sz w:val="24"/>
          <w:highlight w:val="white"/>
          <w:lang w:val="en-US" w:eastAsia="zh-CN"/>
        </w:rPr>
        <w:t xml:space="preserve">二</w:t>
      </w:r>
      <w:r>
        <w:rPr>
          <w:rFonts w:hint="eastAsia" w:hAnsi="宋体"/>
          <w:bCs/>
          <w:sz w:val="24"/>
          <w:highlight w:val="white"/>
        </w:rPr>
        <w:t xml:space="preserve">、合同备案：本合同一式五份，甲乙双方各执二份，见证方一份。</w:t>
      </w:r>
      <w:r>
        <w:rPr>
          <w:rFonts w:hAnsi="宋体"/>
          <w:bCs/>
          <w:sz w:val="24"/>
          <w:highlight w:val="white"/>
        </w:rPr>
      </w:r>
      <w:r>
        <w:rPr>
          <w:highlight w:val="white"/>
        </w:rPr>
      </w:r>
    </w:p>
    <w:p>
      <w:pPr>
        <w:pStyle w:val="627"/>
        <w:spacing w:line="440" w:lineRule="exact"/>
        <w:rPr>
          <w:rFonts w:hAnsi="宋体"/>
          <w:bCs/>
          <w:sz w:val="24"/>
          <w:highlight w:val="white"/>
        </w:rPr>
      </w:pPr>
      <w:r>
        <w:rPr>
          <w:rFonts w:hint="eastAsia" w:hAnsi="宋体"/>
          <w:bCs/>
          <w:sz w:val="24"/>
          <w:highlight w:val="white"/>
        </w:rPr>
        <w:t xml:space="preserve">十</w:t>
      </w:r>
      <w:r>
        <w:rPr>
          <w:rFonts w:hint="eastAsia" w:hAnsi="宋体"/>
          <w:bCs/>
          <w:sz w:val="24"/>
          <w:highlight w:val="white"/>
          <w:lang w:val="en-US" w:eastAsia="zh-CN"/>
        </w:rPr>
        <w:t xml:space="preserve">三</w:t>
      </w:r>
      <w:r>
        <w:rPr>
          <w:rFonts w:hint="eastAsia" w:hAnsi="宋体"/>
          <w:bCs/>
          <w:sz w:val="24"/>
          <w:highlight w:val="white"/>
        </w:rPr>
        <w:t xml:space="preserve">、合同生效：本合同由甲乙双方签字、盖章，并经招标代理见证后生效。</w:t>
      </w:r>
      <w:r>
        <w:rPr>
          <w:rFonts w:hAnsi="宋体"/>
          <w:bCs/>
          <w:sz w:val="24"/>
          <w:highlight w:val="white"/>
        </w:rPr>
      </w:r>
      <w:r>
        <w:rPr>
          <w:highlight w:val="white"/>
        </w:rPr>
      </w:r>
    </w:p>
    <w:p>
      <w:pPr>
        <w:pStyle w:val="627"/>
        <w:spacing w:line="440" w:lineRule="exact"/>
        <w:rPr>
          <w:rFonts w:hAnsi="宋体"/>
          <w:bCs/>
          <w:sz w:val="24"/>
          <w:highlight w:val="white"/>
        </w:rPr>
      </w:pPr>
      <w:r>
        <w:rPr>
          <w:rFonts w:hint="eastAsia" w:hAnsi="宋体"/>
          <w:bCs/>
          <w:sz w:val="24"/>
          <w:highlight w:val="white"/>
        </w:rPr>
        <w:t xml:space="preserve"> </w:t>
      </w:r>
      <w:r>
        <w:rPr>
          <w:rFonts w:hAnsi="宋体"/>
          <w:bCs/>
          <w:sz w:val="24"/>
          <w:highlight w:val="white"/>
        </w:rPr>
      </w:r>
      <w:r>
        <w:rPr>
          <w:highlight w:val="white"/>
        </w:rPr>
      </w:r>
    </w:p>
    <w:p>
      <w:pPr>
        <w:pStyle w:val="627"/>
        <w:spacing w:line="440" w:lineRule="exact"/>
        <w:rPr>
          <w:rFonts w:hAnsi="宋体"/>
          <w:bCs/>
          <w:sz w:val="24"/>
          <w:highlight w:val="white"/>
        </w:rPr>
      </w:pPr>
      <w:r>
        <w:rPr>
          <w:rFonts w:hint="eastAsia" w:hAnsi="宋体"/>
          <w:bCs/>
          <w:sz w:val="24"/>
          <w:highlight w:val="white"/>
        </w:rPr>
        <w:t xml:space="preserve"> </w:t>
      </w:r>
      <w:r>
        <w:rPr>
          <w:rFonts w:hAnsi="宋体"/>
          <w:bCs/>
          <w:sz w:val="24"/>
          <w:highlight w:val="white"/>
        </w:rPr>
      </w:r>
      <w:r>
        <w:rPr>
          <w:highlight w:val="white"/>
        </w:rPr>
      </w:r>
    </w:p>
    <w:p>
      <w:pPr>
        <w:pStyle w:val="627"/>
        <w:spacing w:line="440" w:lineRule="exact"/>
        <w:rPr>
          <w:rFonts w:hAnsi="宋体"/>
          <w:bCs/>
          <w:sz w:val="24"/>
          <w:highlight w:val="white"/>
          <w:u w:val="single"/>
        </w:rPr>
      </w:pPr>
      <w:r>
        <w:rPr>
          <w:rFonts w:hint="eastAsia" w:hAnsi="宋体"/>
          <w:bCs/>
          <w:sz w:val="24"/>
          <w:highlight w:val="white"/>
        </w:rPr>
        <w:t xml:space="preserve">甲方（采购人）：</w:t>
      </w:r>
      <w:r>
        <w:rPr>
          <w:rFonts w:hint="eastAsia" w:hAnsi="宋体"/>
          <w:bCs/>
          <w:sz w:val="24"/>
          <w:highlight w:val="white"/>
          <w:u w:val="single"/>
        </w:rPr>
        <w:t xml:space="preserve">              </w:t>
      </w:r>
      <w:r>
        <w:rPr>
          <w:rFonts w:hint="eastAsia" w:hAnsi="宋体"/>
          <w:bCs/>
          <w:sz w:val="24"/>
          <w:highlight w:val="white"/>
        </w:rPr>
        <w:t xml:space="preserve">（盖章）  乙方（中标方）：</w:t>
      </w:r>
      <w:r>
        <w:rPr>
          <w:rFonts w:hint="eastAsia" w:hAnsi="宋体"/>
          <w:bCs/>
          <w:sz w:val="24"/>
          <w:highlight w:val="white"/>
          <w:u w:val="single"/>
        </w:rPr>
        <w:t xml:space="preserve">                </w:t>
      </w:r>
      <w:r>
        <w:rPr>
          <w:rFonts w:hint="eastAsia" w:hAnsi="宋体"/>
          <w:bCs/>
          <w:sz w:val="24"/>
          <w:highlight w:val="white"/>
        </w:rPr>
        <w:t xml:space="preserve">（盖章）</w:t>
      </w:r>
      <w:r>
        <w:rPr>
          <w:rFonts w:hAnsi="宋体"/>
          <w:bCs/>
          <w:sz w:val="24"/>
          <w:highlight w:val="white"/>
          <w:u w:val="single"/>
        </w:rPr>
      </w:r>
      <w:r>
        <w:rPr>
          <w:highlight w:val="white"/>
        </w:rPr>
      </w:r>
    </w:p>
    <w:p>
      <w:pPr>
        <w:pStyle w:val="627"/>
        <w:spacing w:line="440" w:lineRule="exact"/>
        <w:rPr>
          <w:rFonts w:hAnsi="宋体"/>
          <w:bCs/>
          <w:sz w:val="24"/>
          <w:highlight w:val="white"/>
          <w:u w:val="single"/>
        </w:rPr>
      </w:pPr>
      <w:r>
        <w:rPr>
          <w:rFonts w:hint="eastAsia" w:hAnsi="宋体"/>
          <w:bCs/>
          <w:sz w:val="24"/>
          <w:highlight w:val="white"/>
        </w:rPr>
        <w:t xml:space="preserve">法定（授权）代表人：</w:t>
      </w:r>
      <w:r>
        <w:rPr>
          <w:rFonts w:hint="eastAsia" w:hAnsi="宋体"/>
          <w:bCs/>
          <w:sz w:val="24"/>
          <w:highlight w:val="white"/>
          <w:u w:val="single"/>
        </w:rPr>
        <w:t xml:space="preserve">                </w:t>
      </w:r>
      <w:r>
        <w:rPr>
          <w:rFonts w:hint="eastAsia" w:hAnsi="宋体"/>
          <w:bCs/>
          <w:sz w:val="24"/>
          <w:highlight w:val="white"/>
        </w:rPr>
        <w:t xml:space="preserve">    法定（授权）代表人：</w:t>
      </w:r>
      <w:r>
        <w:rPr>
          <w:rFonts w:hint="eastAsia" w:hAnsi="宋体"/>
          <w:bCs/>
          <w:sz w:val="24"/>
          <w:highlight w:val="white"/>
          <w:u w:val="single"/>
        </w:rPr>
        <w:t xml:space="preserve">                   </w:t>
      </w:r>
      <w:r>
        <w:rPr>
          <w:rFonts w:hAnsi="宋体"/>
          <w:bCs/>
          <w:sz w:val="24"/>
          <w:highlight w:val="white"/>
          <w:u w:val="single"/>
        </w:rPr>
      </w:r>
      <w:r>
        <w:rPr>
          <w:highlight w:val="white"/>
        </w:rPr>
      </w:r>
    </w:p>
    <w:p>
      <w:pPr>
        <w:pStyle w:val="627"/>
        <w:ind w:firstLine="1440"/>
        <w:spacing w:line="440" w:lineRule="exact"/>
        <w:rPr>
          <w:rFonts w:hAnsi="宋体"/>
          <w:bCs/>
          <w:sz w:val="24"/>
          <w:highlight w:val="white"/>
          <w:u w:val="single"/>
        </w:rPr>
      </w:pPr>
      <w:r>
        <w:rPr>
          <w:rFonts w:hint="eastAsia" w:hAnsi="宋体"/>
          <w:bCs/>
          <w:sz w:val="24"/>
          <w:highlight w:val="white"/>
          <w:u w:val="single"/>
        </w:rPr>
        <w:t xml:space="preserve">       </w:t>
      </w:r>
      <w:r>
        <w:rPr>
          <w:rFonts w:hint="eastAsia" w:hAnsi="宋体"/>
          <w:bCs/>
          <w:sz w:val="24"/>
          <w:highlight w:val="white"/>
        </w:rPr>
        <w:t xml:space="preserve">年</w:t>
      </w:r>
      <w:r>
        <w:rPr>
          <w:rFonts w:hint="eastAsia" w:hAnsi="宋体"/>
          <w:bCs/>
          <w:sz w:val="24"/>
          <w:highlight w:val="white"/>
          <w:u w:val="single"/>
        </w:rPr>
        <w:t xml:space="preserve">     </w:t>
      </w:r>
      <w:r>
        <w:rPr>
          <w:rFonts w:hint="eastAsia" w:hAnsi="宋体"/>
          <w:bCs/>
          <w:sz w:val="24"/>
          <w:highlight w:val="white"/>
        </w:rPr>
        <w:t xml:space="preserve">月</w:t>
      </w:r>
      <w:r>
        <w:rPr>
          <w:rFonts w:hint="eastAsia" w:hAnsi="宋体"/>
          <w:bCs/>
          <w:sz w:val="24"/>
          <w:highlight w:val="white"/>
          <w:u w:val="single"/>
        </w:rPr>
        <w:t xml:space="preserve">       </w:t>
      </w:r>
      <w:r>
        <w:rPr>
          <w:rFonts w:hint="eastAsia" w:hAnsi="宋体"/>
          <w:bCs/>
          <w:sz w:val="24"/>
          <w:highlight w:val="white"/>
        </w:rPr>
        <w:t xml:space="preserve">日         </w:t>
      </w:r>
      <w:r>
        <w:rPr>
          <w:rFonts w:hint="eastAsia" w:hAnsi="宋体"/>
          <w:bCs/>
          <w:sz w:val="24"/>
          <w:highlight w:val="white"/>
          <w:u w:val="single"/>
        </w:rPr>
        <w:t xml:space="preserve">        </w:t>
      </w:r>
      <w:r>
        <w:rPr>
          <w:rFonts w:hint="eastAsia" w:hAnsi="宋体"/>
          <w:bCs/>
          <w:sz w:val="24"/>
          <w:highlight w:val="white"/>
        </w:rPr>
        <w:t xml:space="preserve">年</w:t>
      </w:r>
      <w:r>
        <w:rPr>
          <w:rFonts w:hint="eastAsia" w:hAnsi="宋体"/>
          <w:bCs/>
          <w:sz w:val="24"/>
          <w:highlight w:val="white"/>
          <w:u w:val="single"/>
        </w:rPr>
        <w:t xml:space="preserve">      </w:t>
      </w:r>
      <w:r>
        <w:rPr>
          <w:rFonts w:hint="eastAsia" w:hAnsi="宋体"/>
          <w:bCs/>
          <w:sz w:val="24"/>
          <w:highlight w:val="white"/>
        </w:rPr>
        <w:t xml:space="preserve">月</w:t>
      </w:r>
      <w:r>
        <w:rPr>
          <w:rFonts w:hint="eastAsia" w:hAnsi="宋体"/>
          <w:bCs/>
          <w:sz w:val="24"/>
          <w:highlight w:val="white"/>
          <w:u w:val="single"/>
        </w:rPr>
        <w:t xml:space="preserve">       </w:t>
      </w:r>
      <w:r>
        <w:rPr>
          <w:rFonts w:hint="eastAsia" w:hAnsi="宋体"/>
          <w:bCs/>
          <w:sz w:val="24"/>
          <w:highlight w:val="white"/>
        </w:rPr>
        <w:t xml:space="preserve">日</w:t>
      </w:r>
      <w:r>
        <w:rPr>
          <w:rFonts w:hAnsi="宋体"/>
          <w:bCs/>
          <w:sz w:val="24"/>
          <w:highlight w:val="white"/>
          <w:u w:val="single"/>
        </w:rPr>
      </w:r>
      <w:r>
        <w:rPr>
          <w:highlight w:val="white"/>
        </w:rPr>
      </w:r>
    </w:p>
    <w:p>
      <w:pPr>
        <w:pStyle w:val="627"/>
        <w:ind w:firstLine="480"/>
        <w:spacing w:line="440" w:lineRule="exact"/>
        <w:rPr>
          <w:rFonts w:hAnsi="宋体"/>
          <w:bCs/>
          <w:sz w:val="24"/>
          <w:highlight w:val="white"/>
          <w:u w:val="single"/>
        </w:rPr>
      </w:pPr>
      <w:r>
        <w:rPr>
          <w:rFonts w:hint="eastAsia" w:hAnsi="宋体"/>
          <w:bCs/>
          <w:sz w:val="24"/>
          <w:highlight w:val="white"/>
        </w:rPr>
        <w:t xml:space="preserve">                               </w:t>
      </w:r>
      <w:r>
        <w:rPr>
          <w:rFonts w:hAnsi="宋体"/>
          <w:bCs/>
          <w:sz w:val="24"/>
          <w:highlight w:val="white"/>
          <w:u w:val="single"/>
        </w:rPr>
      </w:r>
      <w:r>
        <w:rPr>
          <w:highlight w:val="white"/>
        </w:rPr>
      </w:r>
    </w:p>
    <w:p>
      <w:pPr>
        <w:pStyle w:val="627"/>
        <w:spacing w:line="440" w:lineRule="exact"/>
        <w:rPr>
          <w:rFonts w:hAnsi="宋体"/>
          <w:bCs/>
          <w:sz w:val="24"/>
          <w:highlight w:val="white"/>
          <w:u w:val="single"/>
        </w:rPr>
      </w:pPr>
      <w:r>
        <w:rPr>
          <w:rFonts w:hint="eastAsia" w:hAnsi="宋体"/>
          <w:bCs/>
          <w:sz w:val="24"/>
          <w:highlight w:val="white"/>
        </w:rPr>
        <w:t xml:space="preserve">见证方：                     （盖章）    乙方户名：</w:t>
      </w:r>
      <w:r>
        <w:rPr>
          <w:rFonts w:hint="eastAsia" w:hAnsi="宋体"/>
          <w:bCs/>
          <w:sz w:val="24"/>
          <w:highlight w:val="white"/>
          <w:u w:val="single"/>
        </w:rPr>
        <w:t xml:space="preserve">                           </w:t>
      </w:r>
      <w:r>
        <w:rPr>
          <w:rFonts w:hAnsi="宋体"/>
          <w:bCs/>
          <w:sz w:val="24"/>
          <w:highlight w:val="white"/>
          <w:u w:val="single"/>
        </w:rPr>
      </w:r>
      <w:r>
        <w:rPr>
          <w:highlight w:val="white"/>
        </w:rPr>
      </w:r>
    </w:p>
    <w:p>
      <w:pPr>
        <w:pStyle w:val="627"/>
        <w:spacing w:line="440" w:lineRule="exact"/>
        <w:rPr>
          <w:rFonts w:hAnsi="宋体"/>
          <w:bCs/>
          <w:sz w:val="24"/>
          <w:highlight w:val="white"/>
          <w:u w:val="single"/>
        </w:rPr>
      </w:pPr>
      <w:r>
        <w:rPr>
          <w:rFonts w:hint="eastAsia" w:hAnsi="宋体"/>
          <w:bCs/>
          <w:sz w:val="24"/>
          <w:highlight w:val="white"/>
          <w:lang w:val="en-US" w:eastAsia="zh-CN"/>
        </w:rPr>
        <w:t xml:space="preserve"> </w:t>
      </w:r>
      <w:r>
        <w:rPr>
          <w:rFonts w:hint="eastAsia" w:hAnsi="宋体"/>
          <w:bCs/>
          <w:sz w:val="24"/>
          <w:highlight w:val="white"/>
          <w:lang w:val="en-US" w:eastAsia="zh-CN"/>
        </w:rPr>
        <w:t xml:space="preserve">                                    </w:t>
      </w:r>
      <w:r>
        <w:rPr>
          <w:rFonts w:hint="eastAsia" w:hAnsi="宋体"/>
          <w:bCs/>
          <w:sz w:val="24"/>
          <w:highlight w:val="white"/>
        </w:rPr>
        <w:t xml:space="preserve">    乙方开户银行：</w:t>
      </w:r>
      <w:r>
        <w:rPr>
          <w:rFonts w:hint="eastAsia" w:hAnsi="宋体"/>
          <w:bCs/>
          <w:sz w:val="24"/>
          <w:highlight w:val="white"/>
          <w:u w:val="single"/>
        </w:rPr>
        <w:t xml:space="preserve">                       </w:t>
      </w:r>
      <w:r>
        <w:rPr>
          <w:rFonts w:hAnsi="宋体"/>
          <w:bCs/>
          <w:sz w:val="24"/>
          <w:highlight w:val="white"/>
          <w:u w:val="single"/>
        </w:rPr>
      </w:r>
      <w:r>
        <w:rPr>
          <w:highlight w:val="white"/>
        </w:rPr>
      </w:r>
    </w:p>
    <w:p>
      <w:pPr>
        <w:pStyle w:val="627"/>
        <w:spacing w:line="440" w:lineRule="exact"/>
        <w:rPr>
          <w:rFonts w:hAnsi="宋体"/>
          <w:bCs/>
          <w:sz w:val="24"/>
          <w:highlight w:val="white"/>
        </w:rPr>
      </w:pPr>
      <w:r>
        <w:rPr>
          <w:rFonts w:hint="eastAsia" w:hAnsi="宋体"/>
          <w:bCs/>
          <w:sz w:val="24"/>
          <w:highlight w:val="white"/>
        </w:rPr>
        <w:t xml:space="preserve">            </w:t>
      </w:r>
      <w:r>
        <w:rPr>
          <w:rFonts w:hint="eastAsia" w:hAnsi="宋体"/>
          <w:bCs/>
          <w:sz w:val="24"/>
          <w:highlight w:val="white"/>
          <w:u w:val="single"/>
        </w:rPr>
        <w:t xml:space="preserve">       </w:t>
      </w:r>
      <w:r>
        <w:rPr>
          <w:rFonts w:hint="eastAsia" w:hAnsi="宋体"/>
          <w:bCs/>
          <w:sz w:val="24"/>
          <w:highlight w:val="white"/>
        </w:rPr>
        <w:t xml:space="preserve">年</w:t>
      </w:r>
      <w:r>
        <w:rPr>
          <w:rFonts w:hint="eastAsia" w:hAnsi="宋体"/>
          <w:bCs/>
          <w:sz w:val="24"/>
          <w:highlight w:val="white"/>
          <w:u w:val="single"/>
        </w:rPr>
        <w:t xml:space="preserve">     </w:t>
      </w:r>
      <w:r>
        <w:rPr>
          <w:rFonts w:hint="eastAsia" w:hAnsi="宋体"/>
          <w:bCs/>
          <w:sz w:val="24"/>
          <w:highlight w:val="white"/>
        </w:rPr>
        <w:t xml:space="preserve">月</w:t>
      </w:r>
      <w:r>
        <w:rPr>
          <w:rFonts w:hint="eastAsia" w:hAnsi="宋体"/>
          <w:bCs/>
          <w:sz w:val="24"/>
          <w:highlight w:val="white"/>
          <w:u w:val="single"/>
        </w:rPr>
        <w:t xml:space="preserve">       </w:t>
      </w:r>
      <w:r>
        <w:rPr>
          <w:rFonts w:hint="eastAsia" w:hAnsi="宋体"/>
          <w:bCs/>
          <w:sz w:val="24"/>
          <w:highlight w:val="white"/>
        </w:rPr>
        <w:t xml:space="preserve">日    乙方账号：</w:t>
      </w:r>
      <w:r>
        <w:rPr>
          <w:rFonts w:hint="eastAsia" w:hAnsi="宋体"/>
          <w:bCs/>
          <w:sz w:val="24"/>
          <w:highlight w:val="white"/>
          <w:u w:val="single"/>
        </w:rPr>
        <w:t xml:space="preserve">                           </w:t>
      </w:r>
      <w:r>
        <w:rPr>
          <w:rFonts w:hAnsi="宋体"/>
          <w:bCs/>
          <w:sz w:val="24"/>
          <w:highlight w:val="white"/>
        </w:rPr>
      </w:r>
      <w:r>
        <w:rPr>
          <w:highlight w:val="white"/>
        </w:rPr>
      </w:r>
    </w:p>
    <w:p>
      <w:pPr>
        <w:pStyle w:val="627"/>
        <w:ind w:firstLine="490"/>
        <w:spacing w:line="360" w:lineRule="auto"/>
        <w:rPr>
          <w:rFonts w:hAnsi="宋体"/>
          <w:bCs/>
          <w:sz w:val="24"/>
          <w:highlight w:val="white"/>
        </w:rPr>
      </w:pPr>
      <w:r>
        <w:rPr>
          <w:rFonts w:hint="eastAsia" w:hAnsi="宋体"/>
          <w:bCs/>
          <w:sz w:val="24"/>
          <w:highlight w:val="white"/>
        </w:rPr>
        <w:t xml:space="preserve">★</w:t>
      </w:r>
      <w:r>
        <w:rPr>
          <w:rFonts w:hint="eastAsia" w:hAnsi="宋体"/>
          <w:b/>
          <w:bCs/>
          <w:sz w:val="24"/>
          <w:highlight w:val="white"/>
        </w:rPr>
        <w:t xml:space="preserve">备注：</w:t>
      </w:r>
      <w:r>
        <w:rPr>
          <w:rFonts w:hint="eastAsia" w:hAnsi="宋体"/>
          <w:bCs/>
          <w:sz w:val="24"/>
          <w:highlight w:val="white"/>
        </w:rPr>
        <w:t xml:space="preserve">甲乙双方必须以本格式文本，按照合同条款拟订合同。</w:t>
      </w:r>
      <w:r>
        <w:rPr>
          <w:rFonts w:hAnsi="宋体"/>
          <w:bCs/>
          <w:sz w:val="24"/>
          <w:highlight w:val="white"/>
        </w:rPr>
      </w:r>
      <w:r>
        <w:rPr>
          <w:highlight w:val="white"/>
        </w:rPr>
      </w:r>
    </w:p>
    <w:p>
      <w:pPr>
        <w:pStyle w:val="627"/>
        <w:ind w:firstLine="490"/>
        <w:spacing w:line="360" w:lineRule="auto"/>
        <w:rPr>
          <w:rFonts w:hAnsi="宋体"/>
          <w:bCs/>
          <w:sz w:val="24"/>
          <w:highlight w:val="white"/>
        </w:rPr>
      </w:pPr>
      <w:r>
        <w:rPr>
          <w:rFonts w:hAnsi="宋体"/>
          <w:bCs/>
          <w:sz w:val="24"/>
          <w:highlight w:val="white"/>
        </w:rPr>
      </w:r>
      <w:r>
        <w:rPr>
          <w:highlight w:val="white"/>
        </w:rPr>
      </w:r>
    </w:p>
    <w:p>
      <w:pPr>
        <w:pStyle w:val="627"/>
        <w:ind w:firstLine="490"/>
        <w:spacing w:line="360" w:lineRule="auto"/>
        <w:rPr>
          <w:rFonts w:hAnsi="宋体"/>
          <w:bCs/>
          <w:sz w:val="24"/>
          <w:highlight w:val="white"/>
        </w:rPr>
      </w:pPr>
      <w:r>
        <w:rPr>
          <w:rFonts w:hAnsi="宋体"/>
          <w:bCs/>
          <w:sz w:val="24"/>
          <w:highlight w:val="white"/>
        </w:rPr>
      </w:r>
      <w:r>
        <w:rPr>
          <w:highlight w:val="white"/>
        </w:rPr>
      </w:r>
    </w:p>
    <w:p>
      <w:pPr>
        <w:pStyle w:val="627"/>
        <w:ind w:firstLine="490"/>
        <w:spacing w:line="360" w:lineRule="auto"/>
        <w:rPr>
          <w:rFonts w:hAnsi="宋体"/>
          <w:bCs/>
          <w:sz w:val="24"/>
          <w:highlight w:val="white"/>
        </w:rPr>
      </w:pPr>
      <w:r>
        <w:rPr>
          <w:rFonts w:hAnsi="宋体"/>
          <w:bCs/>
          <w:sz w:val="24"/>
          <w:highlight w:val="white"/>
        </w:rPr>
      </w:r>
      <w:r>
        <w:rPr>
          <w:highlight w:val="white"/>
        </w:rPr>
      </w:r>
    </w:p>
    <w:p>
      <w:pPr>
        <w:pStyle w:val="627"/>
        <w:ind w:firstLine="490"/>
        <w:spacing w:line="360" w:lineRule="auto"/>
        <w:rPr>
          <w:rFonts w:hAnsi="宋体"/>
          <w:bCs/>
          <w:sz w:val="24"/>
          <w:highlight w:val="white"/>
        </w:rPr>
      </w:pPr>
      <w:r>
        <w:rPr>
          <w:rFonts w:hAnsi="宋体"/>
          <w:bCs/>
          <w:sz w:val="24"/>
          <w:highlight w:val="white"/>
        </w:rPr>
      </w:r>
      <w:r>
        <w:rPr>
          <w:highlight w:val="white"/>
        </w:rPr>
      </w:r>
    </w:p>
    <w:p>
      <w:pPr>
        <w:pStyle w:val="627"/>
        <w:ind w:firstLine="490"/>
        <w:spacing w:line="360" w:lineRule="auto"/>
        <w:rPr>
          <w:rFonts w:ascii="宋体"/>
          <w:color w:val="000000"/>
          <w:sz w:val="24"/>
          <w:highlight w:val="white"/>
          <w:u w:val="single"/>
        </w:rPr>
      </w:pPr>
      <w:r>
        <w:rPr>
          <w:rFonts w:hint="eastAsia" w:ascii="宋体" w:hAnsi="宋体"/>
          <w:color w:val="000000"/>
          <w:sz w:val="24"/>
          <w:highlight w:val="white"/>
          <w:lang w:val="en-US" w:eastAsia="zh-CN"/>
        </w:rPr>
        <w:t xml:space="preserve">采购人</w:t>
      </w:r>
      <w:r>
        <w:rPr>
          <w:rFonts w:hint="eastAsia" w:ascii="宋体" w:hAnsi="宋体"/>
          <w:color w:val="000000"/>
          <w:sz w:val="24"/>
          <w:highlight w:val="white"/>
        </w:rPr>
        <w:t xml:space="preserve">（全称）：</w:t>
      </w:r>
      <w:r>
        <w:rPr>
          <w:rFonts w:hint="eastAsia" w:ascii="宋体" w:hAnsi="宋体"/>
          <w:b/>
          <w:color w:val="000000"/>
          <w:sz w:val="24"/>
          <w:highlight w:val="white"/>
          <w:u w:val="single"/>
        </w:rPr>
        <w:t xml:space="preserve">           </w:t>
      </w:r>
      <w:r>
        <w:rPr>
          <w:rFonts w:hint="eastAsia" w:ascii="宋体" w:hAnsi="宋体"/>
          <w:color w:val="000000"/>
          <w:sz w:val="24"/>
          <w:highlight w:val="white"/>
          <w:shd w:val="clear" w:color="auto" w:fill="ffffff"/>
        </w:rPr>
        <w:t xml:space="preserve">（以下简称“甲方”）</w:t>
      </w:r>
      <w:r>
        <w:rPr>
          <w:rFonts w:ascii="宋体"/>
          <w:color w:val="000000"/>
          <w:sz w:val="24"/>
          <w:highlight w:val="white"/>
          <w:u w:val="single"/>
        </w:rPr>
      </w:r>
      <w:r>
        <w:rPr>
          <w:highlight w:val="white"/>
        </w:rPr>
      </w:r>
    </w:p>
    <w:p>
      <w:pPr>
        <w:pStyle w:val="627"/>
        <w:ind w:firstLine="490"/>
        <w:spacing w:line="360" w:lineRule="auto"/>
        <w:rPr>
          <w:rFonts w:ascii="宋体"/>
          <w:color w:val="000000"/>
          <w:sz w:val="24"/>
          <w:highlight w:val="white"/>
          <w:u w:val="single"/>
        </w:rPr>
      </w:pPr>
      <w:r>
        <w:rPr>
          <w:rFonts w:hint="eastAsia" w:ascii="宋体" w:hAnsi="宋体"/>
          <w:color w:val="000000"/>
          <w:sz w:val="24"/>
          <w:highlight w:val="white"/>
          <w:lang w:val="en-US" w:eastAsia="zh-CN"/>
        </w:rPr>
        <w:t xml:space="preserve">中标方</w:t>
      </w:r>
      <w:r>
        <w:rPr>
          <w:rFonts w:hint="eastAsia" w:ascii="宋体" w:hAnsi="宋体"/>
          <w:color w:val="000000"/>
          <w:sz w:val="24"/>
          <w:highlight w:val="white"/>
        </w:rPr>
        <w:t xml:space="preserve">（全称）：</w:t>
      </w:r>
      <w:r>
        <w:rPr>
          <w:rFonts w:hint="eastAsia" w:ascii="宋体" w:hAnsi="宋体"/>
          <w:b/>
          <w:color w:val="000000"/>
          <w:sz w:val="24"/>
          <w:highlight w:val="white"/>
          <w:u w:val="single"/>
        </w:rPr>
        <w:t xml:space="preserve">           </w:t>
      </w:r>
      <w:r>
        <w:rPr>
          <w:rFonts w:hint="eastAsia" w:ascii="宋体" w:hAnsi="宋体"/>
          <w:color w:val="000000"/>
          <w:sz w:val="24"/>
          <w:highlight w:val="white"/>
          <w:shd w:val="clear" w:color="auto" w:fill="ffffff"/>
        </w:rPr>
        <w:t xml:space="preserve">（以下简称“乙方”）</w:t>
      </w:r>
      <w:r>
        <w:rPr>
          <w:rFonts w:ascii="宋体"/>
          <w:color w:val="000000"/>
          <w:sz w:val="24"/>
          <w:highlight w:val="white"/>
          <w:u w:val="single"/>
        </w:rPr>
      </w:r>
      <w:r>
        <w:rPr>
          <w:highlight w:val="white"/>
        </w:rPr>
      </w:r>
    </w:p>
    <w:p>
      <w:pPr>
        <w:pStyle w:val="698"/>
        <w:ind w:firstLine="480"/>
        <w:spacing w:after="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olor w:val="000000"/>
          <w:sz w:val="24"/>
          <w:szCs w:val="24"/>
          <w:highlight w:val="white"/>
        </w:rPr>
      </w:pPr>
      <w:r>
        <w:rPr>
          <w:rFonts w:hint="eastAsia" w:ascii="宋体" w:hAnsi="宋体" w:eastAsia="宋体"/>
          <w:color w:val="000000"/>
          <w:sz w:val="24"/>
          <w:szCs w:val="24"/>
          <w:highlight w:val="white"/>
        </w:rPr>
        <w:t xml:space="preserve">受甲方委托，乙方承包</w:t>
      </w:r>
      <w:r>
        <w:rPr>
          <w:rFonts w:hint="eastAsia" w:ascii="宋体" w:hAnsi="宋体" w:eastAsia="宋体" w:cs="宋体"/>
          <w:sz w:val="24"/>
          <w:szCs w:val="24"/>
          <w:highlight w:val="white"/>
          <w:u w:val="single"/>
          <w:lang w:eastAsia="zh-CN"/>
        </w:rPr>
        <w:t xml:space="preserve">智慧城管平台延续服务采购项目(2025接续)</w:t>
      </w:r>
      <w:r>
        <w:rPr>
          <w:rFonts w:hint="eastAsia" w:ascii="宋体" w:hAnsi="宋体" w:eastAsia="宋体"/>
          <w:color w:val="000000"/>
          <w:sz w:val="24"/>
          <w:szCs w:val="24"/>
          <w:highlight w:val="white"/>
        </w:rPr>
        <w:t xml:space="preserve">，根据《中华人民共和国民法典》，为明确双方权利义务，经双方协商一致，签订本合同。</w:t>
      </w:r>
      <w:r>
        <w:rPr>
          <w:rFonts w:ascii="宋体" w:hAnsi="宋体" w:eastAsia="宋体"/>
          <w:color w:val="000000"/>
          <w:sz w:val="24"/>
          <w:szCs w:val="24"/>
          <w:highlight w:val="white"/>
        </w:rPr>
      </w:r>
      <w:r>
        <w:rPr>
          <w:highlight w:val="white"/>
        </w:rPr>
      </w:r>
    </w:p>
    <w:p>
      <w:pPr>
        <w:pStyle w:val="627"/>
        <w:ind w:firstLine="480"/>
        <w:spacing w:line="470" w:lineRule="exact"/>
        <w:rPr>
          <w:rFonts w:ascii="宋体" w:hAnsi="宋体" w:eastAsia="宋体" w:cs="Times New Roman"/>
          <w:b/>
          <w:color w:val="000000"/>
          <w:sz w:val="24"/>
          <w:highlight w:val="white"/>
        </w:rPr>
      </w:pPr>
      <w:r>
        <w:rPr>
          <w:rFonts w:hint="eastAsia" w:ascii="宋体" w:hAnsi="宋体" w:eastAsia="宋体" w:cs="Times New Roman"/>
          <w:b/>
          <w:color w:val="000000"/>
          <w:sz w:val="24"/>
          <w:highlight w:val="white"/>
        </w:rPr>
        <w:t xml:space="preserve">第一条</w:t>
      </w:r>
      <w:r>
        <w:rPr>
          <w:rFonts w:hint="eastAsia" w:ascii="宋体" w:hAnsi="宋体" w:eastAsia="宋体" w:cs="Times New Roman"/>
          <w:b/>
          <w:color w:val="000000"/>
          <w:sz w:val="24"/>
          <w:highlight w:val="white"/>
          <w:lang w:eastAsia="zh-CN"/>
        </w:rPr>
        <w:t xml:space="preserve">：</w:t>
      </w:r>
      <w:r>
        <w:rPr>
          <w:rFonts w:hint="eastAsia" w:ascii="宋体" w:hAnsi="宋体" w:eastAsia="宋体" w:cs="Times New Roman"/>
          <w:b/>
          <w:color w:val="000000"/>
          <w:sz w:val="24"/>
          <w:highlight w:val="white"/>
          <w:lang w:val="en-US" w:eastAsia="zh-CN"/>
        </w:rPr>
        <w:t xml:space="preserve">合同内容</w:t>
      </w:r>
      <w:r>
        <w:rPr>
          <w:rFonts w:ascii="宋体" w:hAnsi="宋体" w:eastAsia="宋体" w:cs="Times New Roman"/>
          <w:b/>
          <w:color w:val="000000"/>
          <w:sz w:val="24"/>
          <w:highlight w:val="white"/>
          <w:lang w:val="en-US" w:eastAsia="zh-CN"/>
        </w:rPr>
      </w:r>
      <w:r>
        <w:rPr>
          <w:highlight w:val="white"/>
        </w:rPr>
      </w:r>
    </w:p>
    <w:p>
      <w:pPr>
        <w:pStyle w:val="627"/>
        <w:ind w:firstLine="480"/>
        <w:spacing w:line="470" w:lineRule="exact"/>
        <w:rPr>
          <w:rFonts w:hint="eastAsia" w:ascii="宋体" w:hAnsi="宋体" w:eastAsia="宋体" w:cs="Times New Roman"/>
          <w:color w:val="000000"/>
          <w:sz w:val="24"/>
          <w:highlight w:val="white"/>
          <w:u w:val="single"/>
        </w:rPr>
      </w:pPr>
      <w:r>
        <w:rPr>
          <w:rFonts w:hint="eastAsia" w:ascii="宋体" w:hAnsi="宋体" w:eastAsia="宋体" w:cs="Times New Roman"/>
          <w:color w:val="000000"/>
          <w:sz w:val="24"/>
          <w:highlight w:val="white"/>
          <w:u w:val="single"/>
          <w:lang w:val="en-US" w:eastAsia="zh-CN"/>
        </w:rPr>
        <w:t xml:space="preserve">甲方向乙方购买</w:t>
      </w:r>
      <w:r>
        <w:rPr>
          <w:rFonts w:hint="eastAsia" w:ascii="宋体" w:hAnsi="宋体" w:eastAsia="宋体" w:cs="Times New Roman"/>
          <w:color w:val="000000"/>
          <w:sz w:val="24"/>
          <w:highlight w:val="white"/>
          <w:u w:val="single"/>
          <w:lang w:eastAsia="zh-CN"/>
        </w:rPr>
        <w:t xml:space="preserve">智慧城管平台延续服务采购项目(2025接续)，</w:t>
      </w:r>
      <w:r>
        <w:rPr>
          <w:rFonts w:hint="eastAsia" w:ascii="宋体" w:hAnsi="宋体" w:eastAsia="宋体" w:cs="宋体"/>
          <w:sz w:val="24"/>
          <w:szCs w:val="24"/>
          <w:highlight w:val="white"/>
          <w:u w:val="single"/>
        </w:rPr>
        <w:t xml:space="preserve">包括通讯链路服务(123条前端专项链路、1条200M主线专线、1条100M专线</w:t>
      </w: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rPr>
        <w:t xml:space="preserve">15张通讯数据卡、机柜托管)、前端设备资源租赁服务(123路监控、智慧井盖5台、太阳能物联网视频监控服务15路等)、智慧城管平台软件功能服务、信息网络安全服务。本项目旨在确保系统的正常运行，切实保障相关业务的正常开展。项目周期:本项目运维周期为1年</w:t>
      </w:r>
      <w:r>
        <w:rPr>
          <w:rFonts w:hint="eastAsia" w:ascii="宋体" w:hAnsi="宋体" w:eastAsia="宋体" w:cs="宋体"/>
          <w:sz w:val="24"/>
          <w:szCs w:val="24"/>
          <w:highlight w:val="white"/>
          <w:u w:val="single"/>
          <w:lang w:eastAsia="zh-CN"/>
        </w:rPr>
        <w:t xml:space="preserve">。</w:t>
      </w:r>
      <w:r>
        <w:rPr>
          <w:rFonts w:hint="eastAsia" w:ascii="宋体" w:hAnsi="宋体" w:eastAsia="宋体" w:cs="Times New Roman"/>
          <w:color w:val="000000"/>
          <w:sz w:val="24"/>
          <w:highlight w:val="white"/>
          <w:u w:val="single"/>
          <w:lang w:eastAsia="zh-CN"/>
        </w:rPr>
      </w:r>
      <w:r>
        <w:rPr>
          <w:highlight w:val="white"/>
        </w:rPr>
      </w:r>
    </w:p>
    <w:p>
      <w:pPr>
        <w:pStyle w:val="627"/>
        <w:ind w:firstLine="480"/>
        <w:spacing w:line="470" w:lineRule="exact"/>
        <w:rPr>
          <w:rFonts w:ascii="宋体" w:hAnsi="宋体"/>
          <w:b/>
          <w:color w:val="000000"/>
          <w:sz w:val="24"/>
          <w:highlight w:val="white"/>
        </w:rPr>
      </w:pPr>
      <w:r>
        <w:rPr>
          <w:rFonts w:hint="eastAsia" w:ascii="宋体" w:hAnsi="宋体"/>
          <w:b/>
          <w:color w:val="000000"/>
          <w:sz w:val="24"/>
          <w:highlight w:val="white"/>
        </w:rPr>
        <w:t xml:space="preserve">第二条：</w:t>
      </w:r>
      <w:r>
        <w:rPr>
          <w:rFonts w:hint="eastAsia" w:ascii="宋体" w:hAnsi="宋体"/>
          <w:b/>
          <w:color w:val="000000"/>
          <w:sz w:val="24"/>
          <w:highlight w:val="white"/>
          <w:lang w:val="en-US" w:eastAsia="zh-CN"/>
        </w:rPr>
        <w:t xml:space="preserve">价格</w:t>
      </w:r>
      <w:r>
        <w:rPr>
          <w:rFonts w:hint="eastAsia" w:ascii="宋体" w:hAnsi="宋体"/>
          <w:b/>
          <w:color w:val="000000"/>
          <w:sz w:val="24"/>
          <w:highlight w:val="white"/>
        </w:rPr>
        <w:t xml:space="preserve">及支付方式</w:t>
      </w:r>
      <w:r>
        <w:rPr>
          <w:rFonts w:ascii="宋体" w:hAnsi="宋体"/>
          <w:b/>
          <w:color w:val="000000"/>
          <w:sz w:val="24"/>
          <w:highlight w:val="white"/>
        </w:rPr>
      </w:r>
      <w:r>
        <w:rPr>
          <w:highlight w:val="white"/>
        </w:rPr>
      </w:r>
    </w:p>
    <w:p>
      <w:pPr>
        <w:pStyle w:val="627"/>
        <w:ind w:firstLine="480"/>
        <w:spacing w:line="470" w:lineRule="exact"/>
        <w:rPr>
          <w:rFonts w:hint="eastAsia" w:hAnsi="宋体"/>
          <w:bCs/>
          <w:color w:val="ff0000"/>
          <w:sz w:val="24"/>
          <w:szCs w:val="24"/>
          <w:highlight w:val="white"/>
        </w:rPr>
      </w:pPr>
      <w:r>
        <w:rPr>
          <w:rFonts w:hint="eastAsia" w:ascii="宋体" w:hAnsi="宋体"/>
          <w:color w:val="000000"/>
          <w:sz w:val="24"/>
          <w:highlight w:val="white"/>
        </w:rPr>
        <w:t xml:space="preserve">1、合同价款总额为：</w:t>
      </w:r>
      <w:r>
        <w:rPr>
          <w:rFonts w:hint="eastAsia" w:ascii="宋体" w:hAnsi="宋体"/>
          <w:color w:val="000000"/>
          <w:sz w:val="24"/>
          <w:highlight w:val="white"/>
          <w:u w:val="single"/>
        </w:rPr>
        <w:t xml:space="preserve">    </w:t>
      </w:r>
      <w:r>
        <w:rPr>
          <w:rFonts w:hint="eastAsia" w:ascii="宋体" w:hAnsi="宋体"/>
          <w:color w:val="000000"/>
          <w:sz w:val="24"/>
          <w:highlight w:val="white"/>
        </w:rPr>
        <w:t xml:space="preserve">元。</w:t>
      </w:r>
      <w:r>
        <w:rPr>
          <w:rFonts w:hint="eastAsia" w:ascii="宋体" w:hAnsi="宋体"/>
          <w:bCs/>
          <w:color w:val="000000"/>
          <w:sz w:val="24"/>
          <w:highlight w:val="white"/>
        </w:rPr>
        <w:t xml:space="preserve">该价格为完成招标文件规定的</w:t>
      </w:r>
      <w:r>
        <w:rPr>
          <w:rFonts w:hint="eastAsia" w:ascii="宋体" w:hAnsi="宋体"/>
          <w:bCs/>
          <w:color w:val="000000"/>
          <w:sz w:val="24"/>
          <w:highlight w:val="white"/>
          <w:lang w:eastAsia="zh-CN"/>
        </w:rPr>
        <w:t xml:space="preserve">智慧城管平台延续服务采购项目(2025接续)</w:t>
      </w:r>
      <w:r>
        <w:rPr>
          <w:rFonts w:hint="eastAsia" w:ascii="宋体" w:hAnsi="宋体"/>
          <w:bCs/>
          <w:color w:val="000000"/>
          <w:sz w:val="24"/>
          <w:highlight w:val="white"/>
        </w:rPr>
        <w:t xml:space="preserve">中各项服务以及服务期内所产生的一切费用的总和，甲方不再为本项目向乙方支付其他任何费用。</w:t>
      </w:r>
      <w:r>
        <w:rPr>
          <w:rFonts w:hint="eastAsia" w:hAnsi="宋体" w:cs="宋体"/>
          <w:color w:val="ff0000"/>
          <w:sz w:val="24"/>
          <w:highlight w:val="white"/>
          <w:lang w:eastAsia="en-US"/>
        </w:rPr>
        <w:t xml:space="preserve">如</w:t>
      </w:r>
      <w:r>
        <w:rPr>
          <w:rFonts w:hint="eastAsia" w:hAnsi="宋体" w:cs="宋体"/>
          <w:color w:val="ff0000"/>
          <w:sz w:val="24"/>
          <w:highlight w:val="white"/>
          <w:lang w:val="en-US" w:eastAsia="zh-CN"/>
        </w:rPr>
        <w:t xml:space="preserve">项目实施过程中因</w:t>
      </w:r>
      <w:r>
        <w:rPr>
          <w:rFonts w:hint="eastAsia" w:hAnsi="宋体" w:cs="宋体"/>
          <w:color w:val="ff0000"/>
          <w:sz w:val="24"/>
          <w:highlight w:val="white"/>
          <w:lang w:eastAsia="en-US"/>
        </w:rPr>
        <w:t xml:space="preserve">涉及链路暂停、监控探头等拆除移机</w:t>
      </w:r>
      <w:r>
        <w:rPr>
          <w:rFonts w:hint="eastAsia" w:hAnsi="宋体" w:cs="宋体"/>
          <w:color w:val="ff0000"/>
          <w:sz w:val="24"/>
          <w:highlight w:val="white"/>
          <w:lang w:val="en-US" w:eastAsia="zh-CN"/>
        </w:rPr>
        <w:t xml:space="preserve">等原因造成</w:t>
      </w:r>
      <w:r>
        <w:rPr>
          <w:rFonts w:hint="eastAsia" w:hAnsi="宋体" w:cs="宋体"/>
          <w:color w:val="ff0000"/>
          <w:sz w:val="24"/>
          <w:highlight w:val="white"/>
          <w:lang w:eastAsia="en-US"/>
        </w:rPr>
        <w:t xml:space="preserve">链路停用</w:t>
      </w:r>
      <w:r>
        <w:rPr>
          <w:rFonts w:hint="eastAsia" w:hAnsi="宋体" w:cs="宋体"/>
          <w:color w:val="ff0000"/>
          <w:sz w:val="24"/>
          <w:highlight w:val="white"/>
          <w:lang w:val="en-US" w:eastAsia="zh-CN"/>
        </w:rPr>
        <w:t xml:space="preserve">，需按实际停用时间核减费用</w:t>
      </w:r>
      <w:r>
        <w:rPr>
          <w:rFonts w:hint="eastAsia" w:hAnsi="宋体"/>
          <w:bCs/>
          <w:color w:val="ff0000"/>
          <w:sz w:val="24"/>
          <w:szCs w:val="24"/>
          <w:highlight w:val="white"/>
          <w:lang w:val="en-US" w:eastAsia="zh-CN"/>
        </w:rPr>
        <w:t xml:space="preserve">。（具体停用时间以甲方通知单时间为准）</w:t>
      </w:r>
      <w:r>
        <w:rPr>
          <w:rFonts w:hint="eastAsia" w:hAnsi="宋体"/>
          <w:bCs/>
          <w:color w:val="ff0000"/>
          <w:sz w:val="24"/>
          <w:szCs w:val="24"/>
          <w:highlight w:val="white"/>
          <w:lang w:val="en-US" w:eastAsia="zh-CN"/>
        </w:rPr>
      </w:r>
      <w:r>
        <w:rPr>
          <w:highlight w:val="white"/>
        </w:rPr>
      </w:r>
    </w:p>
    <w:p>
      <w:pPr>
        <w:pStyle w:val="627"/>
        <w:ind w:firstLine="480"/>
        <w:jc w:val="left"/>
        <w:spacing w:line="470" w:lineRule="exact"/>
        <w:rPr>
          <w:rFonts w:hAnsi="宋体" w:cs="宋体"/>
          <w:color w:val="ff0000"/>
          <w:sz w:val="24"/>
          <w:highlight w:val="white"/>
        </w:rPr>
      </w:pPr>
      <w:r>
        <w:rPr>
          <w:rFonts w:hint="eastAsia" w:ascii="宋体" w:hAnsi="宋体"/>
          <w:color w:val="ff0000"/>
          <w:sz w:val="24"/>
          <w:highlight w:val="white"/>
        </w:rPr>
        <w:t xml:space="preserve">2、</w:t>
      </w:r>
      <w:bookmarkStart w:id="163" w:name="OLE_LINK1"/>
      <w:r>
        <w:rPr>
          <w:highlight w:val="white"/>
        </w:rPr>
      </w:r>
      <w:bookmarkStart w:id="164" w:name="_Hlk139360431"/>
      <w:r>
        <w:rPr>
          <w:rFonts w:hint="eastAsia" w:ascii="宋体" w:hAnsi="宋体"/>
          <w:color w:val="ff0000"/>
          <w:sz w:val="24"/>
          <w:highlight w:val="white"/>
        </w:rPr>
        <w:t xml:space="preserve">付款方式：</w:t>
      </w:r>
      <w:bookmarkEnd w:id="163"/>
      <w:r>
        <w:rPr>
          <w:highlight w:val="white"/>
        </w:rPr>
      </w:r>
      <w:bookmarkEnd w:id="164"/>
      <w:r>
        <w:rPr>
          <w:rFonts w:hint="eastAsia" w:ascii="宋体" w:hAnsi="宋体" w:eastAsia="宋体" w:cs="宋体"/>
          <w:bCs/>
          <w:color w:val="ff0000"/>
          <w:sz w:val="24"/>
          <w:szCs w:val="24"/>
          <w:highlight w:val="white"/>
        </w:rPr>
        <w:t xml:space="preserve">合同签订后支付合同价的30%，运维年度内满6个月，支付至合同价的50%，运维期满根据运维考核结果付清余款</w:t>
      </w:r>
      <w:r>
        <w:rPr>
          <w:rFonts w:hint="eastAsia" w:ascii="宋体" w:hAnsi="宋体" w:eastAsia="宋体" w:cs="宋体"/>
          <w:bCs/>
          <w:color w:val="ff0000"/>
          <w:sz w:val="24"/>
          <w:szCs w:val="24"/>
          <w:highlight w:val="white"/>
          <w:lang w:eastAsia="zh-CN"/>
        </w:rPr>
        <w:t xml:space="preserve">。</w:t>
      </w:r>
      <w:r>
        <w:rPr>
          <w:rFonts w:hAnsi="宋体" w:cs="宋体"/>
          <w:color w:val="ff0000"/>
          <w:sz w:val="24"/>
          <w:highlight w:val="white"/>
        </w:rPr>
      </w:r>
      <w:r>
        <w:rPr>
          <w:highlight w:val="white"/>
        </w:rPr>
      </w:r>
    </w:p>
    <w:p>
      <w:pPr>
        <w:pStyle w:val="627"/>
        <w:ind w:firstLine="480"/>
        <w:jc w:val="left"/>
        <w:spacing w:line="470" w:lineRule="exact"/>
        <w:rPr>
          <w:rFonts w:hAnsi="宋体" w:cs="宋体"/>
          <w:color w:val="ff0000"/>
          <w:sz w:val="24"/>
          <w:highlight w:val="white"/>
        </w:rPr>
      </w:pPr>
      <w:r>
        <w:rPr>
          <w:rFonts w:hint="eastAsia" w:hAnsi="宋体" w:cs="宋体"/>
          <w:color w:val="ff0000"/>
          <w:sz w:val="24"/>
          <w:highlight w:val="white"/>
        </w:rPr>
        <w:t xml:space="preserve">（以上价款均不计利息，乙方应在指定付款日前开具相应增值税发票；实际支付进度以财政资金拨付进度为准，因乙方原因或财政支付程序导致付款迟延的，甲方不承担违约责任，乙方不得以此作为延迟履行合同的依据或理由，乙方仍应按约定完成合同义务。）</w:t>
      </w:r>
      <w:r>
        <w:rPr>
          <w:rFonts w:hAnsi="宋体" w:cs="宋体"/>
          <w:color w:val="ff0000"/>
          <w:sz w:val="24"/>
          <w:highlight w:val="white"/>
        </w:rPr>
      </w:r>
      <w:r>
        <w:rPr>
          <w:highlight w:val="white"/>
        </w:rPr>
      </w:r>
    </w:p>
    <w:p>
      <w:pPr>
        <w:pStyle w:val="627"/>
        <w:ind w:firstLine="480"/>
        <w:spacing w:line="470" w:lineRule="exact"/>
        <w:rPr>
          <w:rFonts w:hint="eastAsia" w:ascii="宋体" w:hAnsi="宋体" w:eastAsia="宋体" w:cs="Times New Roman"/>
          <w:b/>
          <w:color w:val="000000"/>
          <w:sz w:val="24"/>
          <w:highlight w:val="white"/>
        </w:rPr>
      </w:pPr>
      <w:r>
        <w:rPr>
          <w:rFonts w:hint="eastAsia" w:ascii="宋体" w:hAnsi="宋体" w:eastAsia="宋体" w:cs="Times New Roman"/>
          <w:b/>
          <w:color w:val="000000"/>
          <w:sz w:val="24"/>
          <w:highlight w:val="white"/>
          <w:lang w:val="en-US" w:eastAsia="zh-CN"/>
        </w:rPr>
        <w:t xml:space="preserve">第三条：</w:t>
      </w:r>
      <w:r>
        <w:rPr>
          <w:rFonts w:hint="eastAsia" w:ascii="宋体" w:hAnsi="宋体" w:eastAsia="宋体" w:cs="Times New Roman"/>
          <w:b/>
          <w:color w:val="000000"/>
          <w:sz w:val="24"/>
          <w:highlight w:val="white"/>
        </w:rPr>
        <w:t xml:space="preserve">知识产权</w:t>
      </w:r>
      <w:r>
        <w:rPr>
          <w:rFonts w:hint="eastAsia" w:ascii="宋体" w:hAnsi="宋体" w:eastAsia="宋体" w:cs="Times New Roman"/>
          <w:b/>
          <w:color w:val="000000"/>
          <w:sz w:val="24"/>
          <w:highlight w:val="white"/>
        </w:rPr>
      </w:r>
      <w:r>
        <w:rPr>
          <w:highlight w:val="white"/>
        </w:rPr>
      </w:r>
    </w:p>
    <w:p>
      <w:pPr>
        <w:pStyle w:val="627"/>
        <w:ind w:firstLine="480"/>
        <w:jc w:val="left"/>
        <w:spacing w:line="470" w:lineRule="exact"/>
        <w:rPr>
          <w:rFonts w:hint="eastAsia" w:ascii="宋体" w:hAnsi="宋体"/>
          <w:b/>
          <w:color w:val="000000"/>
          <w:sz w:val="24"/>
          <w:highlight w:val="white"/>
        </w:rPr>
      </w:pP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应保证</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在使用其交付物、服务及其任何部分时不受到第三方关于侵犯专利权、商标权或软件著作权等知识产权的指控。任何第三方如果提出侵权指控，</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应承担可能发生的一切法律责任和费用。</w:t>
      </w:r>
      <w:r>
        <w:rPr>
          <w:rFonts w:hint="eastAsia" w:ascii="宋体" w:hAnsi="宋体"/>
          <w:b/>
          <w:color w:val="000000"/>
          <w:sz w:val="24"/>
          <w:highlight w:val="white"/>
        </w:rPr>
      </w:r>
      <w:r>
        <w:rPr>
          <w:highlight w:val="white"/>
        </w:rPr>
      </w:r>
    </w:p>
    <w:p>
      <w:pPr>
        <w:pStyle w:val="627"/>
        <w:ind w:firstLine="480"/>
        <w:jc w:val="left"/>
        <w:spacing w:line="470" w:lineRule="exact"/>
        <w:rPr>
          <w:rFonts w:hint="eastAsia" w:ascii="宋体" w:hAnsi="宋体" w:eastAsia="宋体" w:cs="Times New Roman"/>
          <w:b/>
          <w:color w:val="000000"/>
          <w:sz w:val="24"/>
          <w:highlight w:val="white"/>
        </w:rPr>
      </w:pPr>
      <w:r>
        <w:rPr>
          <w:rFonts w:hint="eastAsia" w:ascii="宋体" w:hAnsi="宋体" w:eastAsia="宋体" w:cs="Times New Roman"/>
          <w:b/>
          <w:color w:val="000000"/>
          <w:sz w:val="24"/>
          <w:highlight w:val="white"/>
        </w:rPr>
        <w:t xml:space="preserve">第</w:t>
      </w:r>
      <w:r>
        <w:rPr>
          <w:rFonts w:hint="eastAsia" w:ascii="宋体" w:hAnsi="宋体" w:eastAsia="宋体" w:cs="Times New Roman"/>
          <w:b/>
          <w:color w:val="000000"/>
          <w:sz w:val="24"/>
          <w:highlight w:val="white"/>
          <w:lang w:val="en-US" w:eastAsia="zh-CN"/>
        </w:rPr>
        <w:t xml:space="preserve">四</w:t>
      </w:r>
      <w:r>
        <w:rPr>
          <w:rFonts w:hint="eastAsia" w:ascii="宋体" w:hAnsi="宋体" w:eastAsia="宋体" w:cs="Times New Roman"/>
          <w:b/>
          <w:color w:val="000000"/>
          <w:sz w:val="24"/>
          <w:highlight w:val="white"/>
        </w:rPr>
        <w:t xml:space="preserve">条：质量要求与检验</w:t>
      </w:r>
      <w:r>
        <w:rPr>
          <w:rFonts w:hint="eastAsia" w:ascii="宋体" w:hAnsi="宋体" w:eastAsia="宋体" w:cs="Times New Roman"/>
          <w:b/>
          <w:color w:val="000000"/>
          <w:sz w:val="24"/>
          <w:highlight w:val="white"/>
        </w:rPr>
      </w:r>
      <w:r>
        <w:rPr>
          <w:highlight w:val="white"/>
        </w:rPr>
      </w:r>
    </w:p>
    <w:p>
      <w:pPr>
        <w:pStyle w:val="627"/>
        <w:ind w:firstLine="480"/>
        <w:spacing w:line="470" w:lineRule="exact"/>
        <w:rPr>
          <w:rFonts w:ascii="宋体" w:hAnsi="宋体"/>
          <w:bCs/>
          <w:sz w:val="24"/>
          <w:highlight w:val="white"/>
        </w:rPr>
      </w:pPr>
      <w:r>
        <w:rPr>
          <w:rFonts w:hint="eastAsia" w:ascii="宋体" w:hAnsi="宋体"/>
          <w:bCs/>
          <w:color w:val="000000"/>
          <w:sz w:val="24"/>
          <w:highlight w:val="white"/>
        </w:rPr>
        <w:t xml:space="preserve">1、乙方应严格按照招标文件的有关规定和乙</w:t>
      </w:r>
      <w:r>
        <w:rPr>
          <w:rFonts w:hint="eastAsia" w:ascii="宋体" w:hAnsi="宋体"/>
          <w:bCs/>
          <w:sz w:val="24"/>
          <w:highlight w:val="white"/>
        </w:rPr>
        <w:t xml:space="preserve">方投标文件提交合格的</w:t>
      </w:r>
      <w:r>
        <w:rPr>
          <w:rFonts w:hint="eastAsia" w:ascii="宋体" w:hAnsi="宋体"/>
          <w:bCs/>
          <w:sz w:val="24"/>
          <w:highlight w:val="white"/>
          <w:lang w:val="en-US" w:eastAsia="zh-CN"/>
        </w:rPr>
        <w:t xml:space="preserve">货物与及服务</w:t>
      </w:r>
      <w:r>
        <w:rPr>
          <w:rFonts w:hint="eastAsia" w:ascii="宋体" w:hAnsi="宋体"/>
          <w:bCs/>
          <w:sz w:val="24"/>
          <w:highlight w:val="white"/>
        </w:rPr>
        <w:t xml:space="preserve">。</w:t>
      </w:r>
      <w:r>
        <w:rPr>
          <w:rFonts w:ascii="宋体" w:hAnsi="宋体"/>
          <w:bCs/>
          <w:sz w:val="24"/>
          <w:highlight w:val="white"/>
        </w:rPr>
      </w:r>
      <w:r>
        <w:rPr>
          <w:highlight w:val="white"/>
        </w:rPr>
      </w:r>
    </w:p>
    <w:p>
      <w:pPr>
        <w:pStyle w:val="627"/>
        <w:ind w:firstLine="480"/>
        <w:spacing w:line="470" w:lineRule="exact"/>
        <w:rPr>
          <w:rFonts w:ascii="宋体" w:hAnsi="宋体"/>
          <w:bCs/>
          <w:sz w:val="24"/>
          <w:highlight w:val="white"/>
        </w:rPr>
      </w:pPr>
      <w:r>
        <w:rPr>
          <w:rFonts w:hint="eastAsia" w:ascii="宋体" w:hAnsi="宋体"/>
          <w:bCs/>
          <w:sz w:val="24"/>
          <w:highlight w:val="white"/>
        </w:rPr>
        <w:t xml:space="preserve">2、</w:t>
      </w:r>
      <w:r>
        <w:rPr>
          <w:rFonts w:hint="eastAsia" w:ascii="宋体" w:hAnsi="宋体"/>
          <w:bCs/>
          <w:color w:val="000000"/>
          <w:sz w:val="24"/>
          <w:szCs w:val="24"/>
          <w:highlight w:val="white"/>
        </w:rPr>
        <w:t xml:space="preserve">如果任何被检验的货物或服务不符合质量要求，</w:t>
      </w:r>
      <w:r>
        <w:rPr>
          <w:rFonts w:hint="eastAsia" w:ascii="宋体" w:hAnsi="宋体"/>
          <w:bCs/>
          <w:color w:val="000000"/>
          <w:sz w:val="24"/>
          <w:szCs w:val="24"/>
          <w:highlight w:val="white"/>
          <w:lang w:val="en-US" w:eastAsia="zh-CN"/>
        </w:rPr>
        <w:t xml:space="preserve">甲方</w:t>
      </w:r>
      <w:r>
        <w:rPr>
          <w:rFonts w:hint="eastAsia" w:ascii="宋体" w:hAnsi="宋体"/>
          <w:bCs/>
          <w:color w:val="000000"/>
          <w:sz w:val="24"/>
          <w:szCs w:val="24"/>
          <w:highlight w:val="white"/>
        </w:rPr>
        <w:t xml:space="preserve">均可以拒绝接受，</w:t>
      </w:r>
      <w:r>
        <w:rPr>
          <w:rFonts w:hint="eastAsia" w:ascii="宋体" w:hAnsi="宋体"/>
          <w:bCs/>
          <w:color w:val="000000"/>
          <w:sz w:val="24"/>
          <w:szCs w:val="24"/>
          <w:highlight w:val="white"/>
          <w:lang w:val="en-US" w:eastAsia="zh-CN"/>
        </w:rPr>
        <w:t xml:space="preserve">乙方</w:t>
      </w:r>
      <w:r>
        <w:rPr>
          <w:rFonts w:hint="eastAsia" w:ascii="宋体" w:hAnsi="宋体"/>
          <w:bCs/>
          <w:color w:val="000000"/>
          <w:sz w:val="24"/>
          <w:szCs w:val="24"/>
          <w:highlight w:val="white"/>
        </w:rPr>
        <w:t xml:space="preserve">应及时更换被拒绝的货物或重新提供服务，且不得影响</w:t>
      </w:r>
      <w:r>
        <w:rPr>
          <w:rFonts w:hint="eastAsia" w:ascii="宋体" w:hAnsi="宋体"/>
          <w:bCs/>
          <w:color w:val="000000"/>
          <w:sz w:val="24"/>
          <w:szCs w:val="24"/>
          <w:highlight w:val="white"/>
          <w:lang w:val="en-US" w:eastAsia="zh-CN"/>
        </w:rPr>
        <w:t xml:space="preserve">甲方</w:t>
      </w:r>
      <w:r>
        <w:rPr>
          <w:rFonts w:hint="eastAsia" w:ascii="宋体" w:hAnsi="宋体"/>
          <w:bCs/>
          <w:color w:val="000000"/>
          <w:sz w:val="24"/>
          <w:szCs w:val="24"/>
          <w:highlight w:val="white"/>
        </w:rPr>
        <w:t xml:space="preserve">正常工作，费用由</w:t>
      </w:r>
      <w:r>
        <w:rPr>
          <w:rFonts w:hint="eastAsia" w:ascii="宋体" w:hAnsi="宋体"/>
          <w:bCs/>
          <w:color w:val="000000"/>
          <w:sz w:val="24"/>
          <w:szCs w:val="24"/>
          <w:highlight w:val="white"/>
          <w:lang w:val="en-US" w:eastAsia="zh-CN"/>
        </w:rPr>
        <w:t xml:space="preserve">乙方</w:t>
      </w:r>
      <w:r>
        <w:rPr>
          <w:rFonts w:hint="eastAsia" w:ascii="宋体" w:hAnsi="宋体"/>
          <w:bCs/>
          <w:color w:val="000000"/>
          <w:sz w:val="24"/>
          <w:szCs w:val="24"/>
          <w:highlight w:val="white"/>
        </w:rPr>
        <w:t xml:space="preserve">承担，如因更换或重作导致</w:t>
      </w:r>
      <w:r>
        <w:rPr>
          <w:rFonts w:hint="eastAsia" w:ascii="宋体" w:hAnsi="宋体"/>
          <w:bCs/>
          <w:color w:val="000000"/>
          <w:sz w:val="24"/>
          <w:szCs w:val="24"/>
          <w:highlight w:val="white"/>
          <w:lang w:val="en-US" w:eastAsia="zh-CN"/>
        </w:rPr>
        <w:t xml:space="preserve">乙方</w:t>
      </w:r>
      <w:r>
        <w:rPr>
          <w:rFonts w:hint="eastAsia" w:ascii="宋体" w:hAnsi="宋体"/>
          <w:bCs/>
          <w:color w:val="000000"/>
          <w:sz w:val="24"/>
          <w:szCs w:val="24"/>
          <w:highlight w:val="white"/>
        </w:rPr>
        <w:t xml:space="preserve">逾期交付货物的，</w:t>
      </w:r>
      <w:r>
        <w:rPr>
          <w:rFonts w:hint="eastAsia" w:ascii="宋体" w:hAnsi="宋体"/>
          <w:bCs/>
          <w:color w:val="000000"/>
          <w:sz w:val="24"/>
          <w:szCs w:val="24"/>
          <w:highlight w:val="white"/>
          <w:lang w:val="en-US" w:eastAsia="zh-CN"/>
        </w:rPr>
        <w:t xml:space="preserve">乙</w:t>
      </w:r>
      <w:r>
        <w:rPr>
          <w:rFonts w:hint="eastAsia" w:ascii="宋体" w:hAnsi="宋体"/>
          <w:bCs/>
          <w:color w:val="000000"/>
          <w:sz w:val="24"/>
          <w:szCs w:val="24"/>
          <w:highlight w:val="white"/>
        </w:rPr>
        <w:t xml:space="preserve">方还应承担逾期交付的违约责任。本规定并不免除</w:t>
      </w:r>
      <w:r>
        <w:rPr>
          <w:rFonts w:hint="eastAsia" w:ascii="宋体" w:hAnsi="宋体"/>
          <w:bCs/>
          <w:color w:val="000000"/>
          <w:sz w:val="24"/>
          <w:szCs w:val="24"/>
          <w:highlight w:val="white"/>
          <w:lang w:val="en-US" w:eastAsia="zh-CN"/>
        </w:rPr>
        <w:t xml:space="preserve">乙</w:t>
      </w:r>
      <w:r>
        <w:rPr>
          <w:rFonts w:hint="eastAsia" w:ascii="宋体" w:hAnsi="宋体"/>
          <w:bCs/>
          <w:color w:val="000000"/>
          <w:sz w:val="24"/>
          <w:szCs w:val="24"/>
          <w:highlight w:val="white"/>
        </w:rPr>
        <w:t xml:space="preserve">方在本合同项下的货物质量保证义务或其他义务</w:t>
      </w:r>
      <w:r>
        <w:rPr>
          <w:rFonts w:hint="eastAsia" w:ascii="宋体" w:hAnsi="宋体"/>
          <w:bCs/>
          <w:sz w:val="24"/>
          <w:highlight w:val="white"/>
        </w:rPr>
        <w:t xml:space="preserve">。</w:t>
      </w:r>
      <w:r>
        <w:rPr>
          <w:rFonts w:ascii="宋体" w:hAnsi="宋体"/>
          <w:bCs/>
          <w:sz w:val="24"/>
          <w:highlight w:val="white"/>
        </w:rPr>
      </w:r>
      <w:r>
        <w:rPr>
          <w:highlight w:val="white"/>
        </w:rPr>
      </w:r>
    </w:p>
    <w:p>
      <w:pPr>
        <w:pStyle w:val="627"/>
        <w:ind w:firstLine="520"/>
        <w:spacing w:line="360" w:lineRule="auto"/>
        <w:tabs>
          <w:tab w:val="left" w:pos="420" w:leader="none"/>
          <w:tab w:val="left" w:pos="1050" w:leader="none"/>
          <w:tab w:val="left" w:pos="1155" w:leader="none"/>
        </w:tabs>
        <w:rPr>
          <w:rFonts w:ascii="宋体"/>
          <w:bCs/>
          <w:color w:val="000000"/>
          <w:sz w:val="24"/>
          <w:szCs w:val="24"/>
          <w:highlight w:val="white"/>
        </w:rPr>
      </w:pPr>
      <w:r>
        <w:rPr>
          <w:rFonts w:hint="eastAsia" w:ascii="宋体" w:hAnsi="宋体"/>
          <w:bCs/>
          <w:color w:val="000000"/>
          <w:sz w:val="24"/>
          <w:szCs w:val="24"/>
          <w:highlight w:val="white"/>
        </w:rPr>
        <w:t xml:space="preserve">3</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rPr>
        <w:t xml:space="preserve">货物的到货验收包括：数量、外观、质量、性能、随机备件、装箱单、质量证书等随机资料及包装完整无破损。</w:t>
      </w:r>
      <w:r>
        <w:rPr>
          <w:rFonts w:ascii="宋体"/>
          <w:bCs/>
          <w:color w:val="000000"/>
          <w:sz w:val="24"/>
          <w:szCs w:val="24"/>
          <w:highlight w:val="white"/>
        </w:rPr>
      </w:r>
      <w:r>
        <w:rPr>
          <w:highlight w:val="white"/>
        </w:rPr>
      </w:r>
    </w:p>
    <w:p>
      <w:pPr>
        <w:pStyle w:val="627"/>
        <w:ind w:firstLine="520"/>
        <w:spacing w:line="360" w:lineRule="auto"/>
        <w:tabs>
          <w:tab w:val="left" w:pos="1050" w:leader="none"/>
          <w:tab w:val="left" w:pos="1155" w:leader="none"/>
        </w:tabs>
        <w:rPr>
          <w:rFonts w:ascii="宋体"/>
          <w:bCs/>
          <w:color w:val="000000"/>
          <w:sz w:val="24"/>
          <w:szCs w:val="24"/>
          <w:highlight w:val="white"/>
        </w:rPr>
      </w:pPr>
      <w:r>
        <w:rPr>
          <w:rFonts w:hint="eastAsia" w:ascii="宋体" w:hAnsi="宋体"/>
          <w:bCs/>
          <w:color w:val="000000"/>
          <w:sz w:val="24"/>
          <w:szCs w:val="24"/>
          <w:highlight w:val="white"/>
        </w:rPr>
        <w:t xml:space="preserve">4</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rPr>
        <w:t xml:space="preserve">货物和系统调试验收标准：按行业通行标准、厂方出厂标准、招标文件要求和</w:t>
      </w:r>
      <w:r>
        <w:rPr>
          <w:rFonts w:hint="eastAsia" w:ascii="宋体" w:hAnsi="宋体"/>
          <w:bCs/>
          <w:color w:val="000000"/>
          <w:sz w:val="24"/>
          <w:szCs w:val="24"/>
          <w:highlight w:val="white"/>
          <w:lang w:val="en-US" w:eastAsia="zh-CN"/>
        </w:rPr>
        <w:t xml:space="preserve">乙方</w:t>
      </w:r>
      <w:r>
        <w:rPr>
          <w:rFonts w:hint="eastAsia" w:ascii="宋体" w:hAnsi="宋体"/>
          <w:bCs/>
          <w:color w:val="000000"/>
          <w:sz w:val="24"/>
          <w:szCs w:val="24"/>
          <w:highlight w:val="white"/>
        </w:rPr>
        <w:t xml:space="preserve">投标文件的承诺，并不低于国家相关标准。</w:t>
      </w:r>
      <w:r>
        <w:rPr>
          <w:rFonts w:ascii="宋体"/>
          <w:bCs/>
          <w:color w:val="000000"/>
          <w:sz w:val="24"/>
          <w:szCs w:val="24"/>
          <w:highlight w:val="white"/>
        </w:rPr>
      </w:r>
      <w:r>
        <w:rPr>
          <w:highlight w:val="white"/>
        </w:rPr>
      </w:r>
    </w:p>
    <w:p>
      <w:pPr>
        <w:pStyle w:val="627"/>
        <w:ind w:firstLine="520"/>
        <w:spacing w:line="360" w:lineRule="auto"/>
        <w:tabs>
          <w:tab w:val="left" w:pos="1050" w:leader="none"/>
          <w:tab w:val="left" w:pos="1155" w:leader="none"/>
        </w:tabs>
        <w:rPr>
          <w:rFonts w:ascii="宋体"/>
          <w:bCs/>
          <w:color w:val="000000"/>
          <w:sz w:val="24"/>
          <w:szCs w:val="24"/>
          <w:highlight w:val="white"/>
        </w:rPr>
      </w:pPr>
      <w:r>
        <w:rPr>
          <w:rFonts w:hint="eastAsia" w:ascii="宋体" w:hAnsi="宋体"/>
          <w:bCs/>
          <w:color w:val="000000"/>
          <w:sz w:val="24"/>
          <w:szCs w:val="24"/>
          <w:highlight w:val="white"/>
        </w:rPr>
        <w:t xml:space="preserve">5</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rPr>
        <w:t xml:space="preserve">货物运到</w:t>
      </w:r>
      <w:r>
        <w:rPr>
          <w:rFonts w:hint="eastAsia" w:ascii="宋体" w:hAnsi="宋体"/>
          <w:bCs/>
          <w:color w:val="000000"/>
          <w:sz w:val="24"/>
          <w:szCs w:val="24"/>
          <w:highlight w:val="white"/>
          <w:lang w:val="en-US" w:eastAsia="zh-CN"/>
        </w:rPr>
        <w:t xml:space="preserve">甲</w:t>
      </w:r>
      <w:r>
        <w:rPr>
          <w:rFonts w:hint="eastAsia" w:ascii="宋体" w:hAnsi="宋体"/>
          <w:bCs/>
          <w:color w:val="000000"/>
          <w:sz w:val="24"/>
          <w:szCs w:val="24"/>
          <w:highlight w:val="white"/>
        </w:rPr>
        <w:t xml:space="preserve">方指定地点并经</w:t>
      </w:r>
      <w:r>
        <w:rPr>
          <w:rFonts w:hint="eastAsia" w:ascii="宋体" w:hAnsi="宋体"/>
          <w:bCs/>
          <w:color w:val="000000"/>
          <w:sz w:val="24"/>
          <w:szCs w:val="24"/>
          <w:highlight w:val="white"/>
          <w:lang w:val="en-US" w:eastAsia="zh-CN"/>
        </w:rPr>
        <w:t xml:space="preserve">甲</w:t>
      </w:r>
      <w:r>
        <w:rPr>
          <w:rFonts w:hint="eastAsia" w:ascii="宋体" w:hAnsi="宋体"/>
          <w:bCs/>
          <w:color w:val="000000"/>
          <w:sz w:val="24"/>
          <w:szCs w:val="24"/>
          <w:highlight w:val="white"/>
        </w:rPr>
        <w:t xml:space="preserve">方验证签收后，由于</w:t>
      </w:r>
      <w:r>
        <w:rPr>
          <w:rFonts w:hint="eastAsia" w:ascii="宋体" w:hAnsi="宋体"/>
          <w:bCs/>
          <w:color w:val="000000"/>
          <w:sz w:val="24"/>
          <w:szCs w:val="24"/>
          <w:highlight w:val="white"/>
          <w:lang w:val="en-US" w:eastAsia="zh-CN"/>
        </w:rPr>
        <w:t xml:space="preserve">甲</w:t>
      </w:r>
      <w:r>
        <w:rPr>
          <w:rFonts w:hint="eastAsia" w:ascii="宋体" w:hAnsi="宋体"/>
          <w:bCs/>
          <w:color w:val="000000"/>
          <w:sz w:val="24"/>
          <w:szCs w:val="24"/>
          <w:highlight w:val="white"/>
        </w:rPr>
        <w:t xml:space="preserve">方保管不善造成的质量问题，</w:t>
      </w:r>
      <w:r>
        <w:rPr>
          <w:rFonts w:hint="eastAsia" w:ascii="宋体" w:hAnsi="宋体"/>
          <w:bCs/>
          <w:color w:val="000000"/>
          <w:sz w:val="24"/>
          <w:szCs w:val="24"/>
          <w:highlight w:val="white"/>
          <w:lang w:val="en-US" w:eastAsia="zh-CN"/>
        </w:rPr>
        <w:t xml:space="preserve">乙</w:t>
      </w:r>
      <w:r>
        <w:rPr>
          <w:rFonts w:hint="eastAsia" w:ascii="宋体" w:hAnsi="宋体"/>
          <w:bCs/>
          <w:color w:val="000000"/>
          <w:sz w:val="24"/>
          <w:szCs w:val="24"/>
          <w:highlight w:val="white"/>
        </w:rPr>
        <w:t xml:space="preserve">方应负责修理，但有关费用由</w:t>
      </w:r>
      <w:r>
        <w:rPr>
          <w:rFonts w:hint="eastAsia" w:ascii="宋体" w:hAnsi="宋体"/>
          <w:bCs/>
          <w:color w:val="000000"/>
          <w:sz w:val="24"/>
          <w:szCs w:val="24"/>
          <w:highlight w:val="white"/>
          <w:lang w:val="en-US" w:eastAsia="zh-CN"/>
        </w:rPr>
        <w:t xml:space="preserve">甲</w:t>
      </w:r>
      <w:r>
        <w:rPr>
          <w:rFonts w:hint="eastAsia" w:ascii="宋体" w:hAnsi="宋体"/>
          <w:bCs/>
          <w:color w:val="000000"/>
          <w:sz w:val="24"/>
          <w:szCs w:val="24"/>
          <w:highlight w:val="white"/>
        </w:rPr>
        <w:t xml:space="preserve">方承担。</w:t>
      </w:r>
      <w:r>
        <w:rPr>
          <w:rFonts w:ascii="宋体"/>
          <w:bCs/>
          <w:color w:val="000000"/>
          <w:sz w:val="24"/>
          <w:szCs w:val="24"/>
          <w:highlight w:val="white"/>
        </w:rPr>
      </w:r>
      <w:r>
        <w:rPr>
          <w:highlight w:val="white"/>
        </w:rPr>
      </w:r>
    </w:p>
    <w:p>
      <w:pPr>
        <w:pStyle w:val="627"/>
        <w:ind w:firstLine="520"/>
        <w:spacing w:line="360" w:lineRule="auto"/>
        <w:tabs>
          <w:tab w:val="left" w:pos="1050" w:leader="none"/>
          <w:tab w:val="left" w:pos="1155" w:leader="none"/>
        </w:tabs>
        <w:rPr>
          <w:rFonts w:ascii="宋体"/>
          <w:bCs/>
          <w:color w:val="000000"/>
          <w:sz w:val="24"/>
          <w:szCs w:val="24"/>
          <w:highlight w:val="white"/>
        </w:rPr>
      </w:pPr>
      <w:r>
        <w:rPr>
          <w:rFonts w:hint="eastAsia" w:ascii="宋体" w:hAnsi="宋体"/>
          <w:bCs/>
          <w:color w:val="000000"/>
          <w:sz w:val="24"/>
          <w:szCs w:val="24"/>
          <w:highlight w:val="white"/>
        </w:rPr>
        <w:t xml:space="preserve">6</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rPr>
        <w:t xml:space="preserve">经验收不合格的，</w:t>
      </w:r>
      <w:r>
        <w:rPr>
          <w:rFonts w:hint="eastAsia" w:ascii="宋体" w:hAnsi="宋体"/>
          <w:bCs/>
          <w:color w:val="000000"/>
          <w:sz w:val="24"/>
          <w:szCs w:val="24"/>
          <w:highlight w:val="white"/>
          <w:lang w:val="en-US" w:eastAsia="zh-CN"/>
        </w:rPr>
        <w:t xml:space="preserve">乙</w:t>
      </w:r>
      <w:r>
        <w:rPr>
          <w:rFonts w:hint="eastAsia" w:ascii="宋体" w:hAnsi="宋体"/>
          <w:bCs/>
          <w:color w:val="000000"/>
          <w:sz w:val="24"/>
          <w:szCs w:val="24"/>
          <w:highlight w:val="white"/>
        </w:rPr>
        <w:t xml:space="preserve">方应当按照</w:t>
      </w:r>
      <w:r>
        <w:rPr>
          <w:rFonts w:hint="eastAsia" w:ascii="宋体" w:hAnsi="宋体"/>
          <w:bCs/>
          <w:color w:val="000000"/>
          <w:sz w:val="24"/>
          <w:szCs w:val="24"/>
          <w:highlight w:val="white"/>
          <w:lang w:val="en-US" w:eastAsia="zh-CN"/>
        </w:rPr>
        <w:t xml:space="preserve">甲</w:t>
      </w:r>
      <w:r>
        <w:rPr>
          <w:rFonts w:hint="eastAsia" w:ascii="宋体" w:hAnsi="宋体"/>
          <w:bCs/>
          <w:color w:val="000000"/>
          <w:sz w:val="24"/>
          <w:szCs w:val="24"/>
          <w:highlight w:val="white"/>
        </w:rPr>
        <w:t xml:space="preserve">方要求在指定的合理期限内进行整改和完善，直至符合招标文件要求的相关标准。逾期不予整改或经整改仍不能符合相关要求，或者导致合同目的无法实现，</w:t>
      </w:r>
      <w:r>
        <w:rPr>
          <w:rFonts w:hint="eastAsia" w:ascii="宋体" w:hAnsi="宋体"/>
          <w:bCs/>
          <w:color w:val="000000"/>
          <w:sz w:val="24"/>
          <w:szCs w:val="24"/>
          <w:highlight w:val="white"/>
          <w:lang w:val="en-US" w:eastAsia="zh-CN"/>
        </w:rPr>
        <w:t xml:space="preserve">甲</w:t>
      </w:r>
      <w:r>
        <w:rPr>
          <w:rFonts w:hint="eastAsia" w:ascii="宋体" w:hAnsi="宋体"/>
          <w:bCs/>
          <w:color w:val="000000"/>
          <w:sz w:val="24"/>
          <w:szCs w:val="24"/>
          <w:highlight w:val="white"/>
        </w:rPr>
        <w:t xml:space="preserve">方有权依照法律程序解除合同，并追究</w:t>
      </w:r>
      <w:r>
        <w:rPr>
          <w:rFonts w:hint="eastAsia" w:ascii="宋体" w:hAnsi="宋体"/>
          <w:bCs/>
          <w:color w:val="000000"/>
          <w:sz w:val="24"/>
          <w:szCs w:val="24"/>
          <w:highlight w:val="white"/>
          <w:lang w:val="en-US" w:eastAsia="zh-CN"/>
        </w:rPr>
        <w:t xml:space="preserve">乙</w:t>
      </w:r>
      <w:r>
        <w:rPr>
          <w:rFonts w:hint="eastAsia" w:ascii="宋体" w:hAnsi="宋体"/>
          <w:bCs/>
          <w:color w:val="000000"/>
          <w:sz w:val="24"/>
          <w:szCs w:val="24"/>
          <w:highlight w:val="white"/>
        </w:rPr>
        <w:t xml:space="preserve">方的违约责任。</w:t>
      </w:r>
      <w:r>
        <w:rPr>
          <w:rFonts w:ascii="宋体"/>
          <w:bCs/>
          <w:color w:val="000000"/>
          <w:sz w:val="24"/>
          <w:szCs w:val="24"/>
          <w:highlight w:val="white"/>
        </w:rPr>
      </w:r>
      <w:r>
        <w:rPr>
          <w:highlight w:val="white"/>
        </w:rPr>
      </w:r>
    </w:p>
    <w:p>
      <w:pPr>
        <w:pStyle w:val="627"/>
        <w:ind w:firstLine="480"/>
        <w:spacing w:line="470" w:lineRule="exact"/>
        <w:rPr>
          <w:rFonts w:ascii="宋体" w:hAnsi="宋体"/>
          <w:bCs/>
          <w:sz w:val="24"/>
          <w:highlight w:val="white"/>
        </w:rPr>
      </w:pPr>
      <w:r>
        <w:rPr>
          <w:rFonts w:hint="eastAsia" w:ascii="宋体" w:hAnsi="宋体"/>
          <w:bCs/>
          <w:color w:val="000000"/>
          <w:sz w:val="24"/>
          <w:szCs w:val="24"/>
          <w:highlight w:val="white"/>
        </w:rPr>
        <w:t xml:space="preserve">7</w:t>
      </w:r>
      <w:r>
        <w:rPr>
          <w:rFonts w:hint="eastAsia" w:ascii="宋体" w:hAnsi="宋体"/>
          <w:bCs/>
          <w:color w:val="000000"/>
          <w:sz w:val="24"/>
          <w:szCs w:val="24"/>
          <w:highlight w:val="white"/>
          <w:lang w:eastAsia="zh-CN"/>
        </w:rPr>
        <w:t xml:space="preserve">、</w:t>
      </w:r>
      <w:r>
        <w:rPr>
          <w:rFonts w:hint="eastAsia" w:ascii="宋体" w:hAnsi="宋体"/>
          <w:bCs/>
          <w:sz w:val="24"/>
          <w:highlight w:val="white"/>
        </w:rPr>
        <w:t xml:space="preserve">甲方不得擅自变更招标文件和</w:t>
      </w:r>
      <w:r>
        <w:rPr>
          <w:rFonts w:hint="eastAsia" w:ascii="宋体" w:hAnsi="宋体"/>
          <w:bCs/>
          <w:color w:val="000000"/>
          <w:sz w:val="24"/>
          <w:highlight w:val="white"/>
        </w:rPr>
        <w:t xml:space="preserve">投标文件约定的性能、指标等相关内容，如有变更应按《中华人民共和国政府采购法》、财政部《政府采购货物和服务招标投标管理办法》的相关程</w:t>
      </w:r>
      <w:r>
        <w:rPr>
          <w:rFonts w:hint="eastAsia" w:ascii="宋体" w:hAnsi="宋体"/>
          <w:bCs/>
          <w:sz w:val="24"/>
          <w:highlight w:val="white"/>
        </w:rPr>
        <w:t xml:space="preserve">序执行。</w:t>
      </w:r>
      <w:r>
        <w:rPr>
          <w:rFonts w:ascii="宋体" w:hAnsi="宋体"/>
          <w:bCs/>
          <w:sz w:val="24"/>
          <w:highlight w:val="white"/>
        </w:rPr>
      </w:r>
      <w:r>
        <w:rPr>
          <w:highlight w:val="white"/>
        </w:rPr>
      </w:r>
    </w:p>
    <w:p>
      <w:pPr>
        <w:pStyle w:val="627"/>
        <w:ind w:firstLine="480"/>
        <w:jc w:val="left"/>
        <w:spacing w:line="470" w:lineRule="exact"/>
        <w:rPr>
          <w:rFonts w:hint="eastAsia" w:ascii="宋体" w:hAnsi="宋体" w:eastAsia="宋体" w:cs="Times New Roman"/>
          <w:b/>
          <w:color w:val="000000"/>
          <w:sz w:val="24"/>
          <w:highlight w:val="white"/>
        </w:rPr>
      </w:pPr>
      <w:r>
        <w:rPr>
          <w:rFonts w:hint="eastAsia" w:ascii="宋体" w:hAnsi="宋体" w:eastAsia="宋体" w:cs="Times New Roman"/>
          <w:b/>
          <w:color w:val="000000"/>
          <w:sz w:val="24"/>
          <w:highlight w:val="white"/>
          <w:lang w:val="en-US" w:eastAsia="zh-CN"/>
        </w:rPr>
        <w:t xml:space="preserve">第五条：</w:t>
      </w:r>
      <w:r>
        <w:rPr>
          <w:rFonts w:hint="eastAsia" w:ascii="宋体" w:hAnsi="宋体" w:eastAsia="宋体" w:cs="Times New Roman"/>
          <w:b/>
          <w:color w:val="000000"/>
          <w:sz w:val="24"/>
          <w:highlight w:val="white"/>
        </w:rPr>
        <w:t xml:space="preserve">交货条件</w:t>
      </w:r>
      <w:r>
        <w:rPr>
          <w:rFonts w:hint="eastAsia" w:ascii="宋体" w:hAnsi="宋体" w:eastAsia="宋体" w:cs="Times New Roman"/>
          <w:b/>
          <w:color w:val="000000"/>
          <w:sz w:val="24"/>
          <w:highlight w:val="white"/>
        </w:rPr>
      </w:r>
      <w:r>
        <w:rPr>
          <w:highlight w:val="white"/>
        </w:rPr>
      </w:r>
    </w:p>
    <w:p>
      <w:pPr>
        <w:pStyle w:val="627"/>
        <w:ind w:firstLine="520"/>
        <w:spacing w:line="360" w:lineRule="auto"/>
        <w:tabs>
          <w:tab w:val="left" w:pos="420" w:leader="none"/>
          <w:tab w:val="left" w:pos="1155" w:leader="none"/>
        </w:tabs>
        <w:rPr>
          <w:rFonts w:ascii="宋体"/>
          <w:bCs/>
          <w:color w:val="000000"/>
          <w:sz w:val="24"/>
          <w:szCs w:val="24"/>
          <w:highlight w:val="white"/>
        </w:rPr>
      </w:pPr>
      <w:r>
        <w:rPr>
          <w:rFonts w:hint="eastAsia" w:ascii="宋体" w:hAnsi="宋体"/>
          <w:bCs/>
          <w:color w:val="000000"/>
          <w:sz w:val="24"/>
          <w:szCs w:val="24"/>
          <w:highlight w:val="white"/>
        </w:rPr>
        <w:t xml:space="preserve">1</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lang w:val="en-US" w:eastAsia="zh-CN"/>
        </w:rPr>
        <w:t xml:space="preserve">服务期</w:t>
      </w:r>
      <w:r>
        <w:rPr>
          <w:rFonts w:hint="eastAsia" w:ascii="宋体" w:hAnsi="宋体"/>
          <w:bCs/>
          <w:color w:val="000000"/>
          <w:sz w:val="24"/>
          <w:szCs w:val="24"/>
          <w:highlight w:val="white"/>
        </w:rPr>
        <w:t xml:space="preserve">：</w:t>
      </w:r>
      <w:r>
        <w:rPr>
          <w:rFonts w:ascii="宋体"/>
          <w:bCs/>
          <w:color w:val="000000"/>
          <w:sz w:val="24"/>
          <w:szCs w:val="24"/>
          <w:highlight w:val="white"/>
        </w:rPr>
      </w:r>
      <w:r>
        <w:rPr>
          <w:highlight w:val="white"/>
        </w:rPr>
      </w:r>
    </w:p>
    <w:p>
      <w:pPr>
        <w:pStyle w:val="627"/>
        <w:ind w:firstLine="520"/>
        <w:spacing w:line="360" w:lineRule="auto"/>
        <w:tabs>
          <w:tab w:val="left" w:pos="1155" w:leader="none"/>
        </w:tabs>
        <w:rPr>
          <w:rFonts w:ascii="宋体"/>
          <w:bCs/>
          <w:color w:val="000000"/>
          <w:sz w:val="24"/>
          <w:szCs w:val="24"/>
          <w:highlight w:val="white"/>
        </w:rPr>
      </w:pPr>
      <w:r>
        <w:rPr>
          <w:rFonts w:hint="eastAsia" w:ascii="宋体" w:hAnsi="宋体"/>
          <w:bCs/>
          <w:color w:val="000000"/>
          <w:sz w:val="24"/>
          <w:szCs w:val="24"/>
          <w:highlight w:val="white"/>
        </w:rPr>
        <w:t xml:space="preserve">2</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在验收时应先用信函、传真、电子邮件等书面方式通知</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w:t>
      </w:r>
      <w:r>
        <w:rPr>
          <w:rFonts w:ascii="宋体"/>
          <w:bCs/>
          <w:color w:val="000000"/>
          <w:sz w:val="24"/>
          <w:szCs w:val="24"/>
          <w:highlight w:val="white"/>
        </w:rPr>
      </w:r>
      <w:r>
        <w:rPr>
          <w:highlight w:val="white"/>
        </w:rPr>
      </w:r>
    </w:p>
    <w:p>
      <w:pPr>
        <w:pStyle w:val="627"/>
        <w:ind w:firstLine="520"/>
        <w:spacing w:line="360" w:lineRule="auto"/>
        <w:tabs>
          <w:tab w:val="left" w:pos="1155" w:leader="none"/>
        </w:tabs>
        <w:rPr>
          <w:rFonts w:ascii="宋体"/>
          <w:bCs/>
          <w:color w:val="000000"/>
          <w:sz w:val="24"/>
          <w:szCs w:val="24"/>
          <w:highlight w:val="white"/>
        </w:rPr>
      </w:pPr>
      <w:r>
        <w:rPr>
          <w:rFonts w:hint="eastAsia" w:ascii="宋体" w:hAnsi="宋体"/>
          <w:bCs/>
          <w:color w:val="000000"/>
          <w:sz w:val="24"/>
          <w:szCs w:val="24"/>
          <w:highlight w:val="white"/>
        </w:rPr>
        <w:t xml:space="preserve">3</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rPr>
        <w:t xml:space="preserve">货物的外观、包装、运输应按国家有关规定或相关部颁标准执行。如因</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包装或运输不当等原因造成损坏或丢失，应由</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负责调换或补缺，如因此导致</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逾期交付货物的，</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还应承担逾期交付的违约责任。</w:t>
      </w:r>
      <w:r>
        <w:rPr>
          <w:rFonts w:ascii="宋体"/>
          <w:bCs/>
          <w:color w:val="000000"/>
          <w:sz w:val="24"/>
          <w:szCs w:val="24"/>
          <w:highlight w:val="white"/>
        </w:rPr>
      </w:r>
      <w:r>
        <w:rPr>
          <w:highlight w:val="white"/>
        </w:rPr>
      </w:r>
    </w:p>
    <w:p>
      <w:pPr>
        <w:pStyle w:val="627"/>
        <w:ind w:firstLine="520"/>
        <w:spacing w:line="360" w:lineRule="auto"/>
        <w:tabs>
          <w:tab w:val="left" w:pos="1155" w:leader="none"/>
        </w:tabs>
        <w:rPr>
          <w:rFonts w:ascii="宋体"/>
          <w:bCs/>
          <w:color w:val="000000"/>
          <w:sz w:val="24"/>
          <w:szCs w:val="24"/>
          <w:highlight w:val="white"/>
        </w:rPr>
      </w:pPr>
      <w:r>
        <w:rPr>
          <w:rFonts w:hint="eastAsia" w:ascii="宋体" w:hAnsi="宋体"/>
          <w:bCs/>
          <w:color w:val="000000"/>
          <w:sz w:val="24"/>
          <w:szCs w:val="24"/>
          <w:highlight w:val="white"/>
        </w:rPr>
        <w:t xml:space="preserve">4</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rPr>
        <w:t xml:space="preserve">货物交货时，所有货物必须带有货物质量检验合格证书、中文质保单、装箱单、中文货物安装使用说明书。</w:t>
      </w:r>
      <w:r>
        <w:rPr>
          <w:rFonts w:hint="eastAsia" w:ascii="宋体" w:hAnsi="宋体"/>
          <w:bCs/>
          <w:color w:val="000000"/>
          <w:sz w:val="24"/>
          <w:szCs w:val="24"/>
          <w:highlight w:val="white"/>
          <w:lang w:eastAsia="zh-CN"/>
        </w:rPr>
        <w:t xml:space="preserve">其他</w:t>
      </w:r>
      <w:r>
        <w:rPr>
          <w:rFonts w:hint="eastAsia" w:ascii="宋体" w:hAnsi="宋体"/>
          <w:bCs/>
          <w:color w:val="000000"/>
          <w:sz w:val="24"/>
          <w:szCs w:val="24"/>
          <w:highlight w:val="white"/>
        </w:rPr>
        <w:t xml:space="preserve">附件所有部件必须原包装。</w:t>
      </w:r>
      <w:r>
        <w:rPr>
          <w:rFonts w:ascii="宋体"/>
          <w:bCs/>
          <w:color w:val="000000"/>
          <w:sz w:val="24"/>
          <w:szCs w:val="24"/>
          <w:highlight w:val="white"/>
        </w:rPr>
      </w:r>
      <w:r>
        <w:rPr>
          <w:highlight w:val="white"/>
        </w:rPr>
      </w:r>
    </w:p>
    <w:p>
      <w:pPr>
        <w:pStyle w:val="627"/>
        <w:ind w:left="2" w:firstLine="520"/>
        <w:spacing w:line="360" w:lineRule="auto"/>
        <w:tabs>
          <w:tab w:val="left" w:pos="945" w:leader="none"/>
          <w:tab w:val="left" w:pos="1155" w:leader="none"/>
        </w:tabs>
        <w:rPr>
          <w:rFonts w:ascii="宋体"/>
          <w:bCs/>
          <w:color w:val="000000"/>
          <w:sz w:val="24"/>
          <w:szCs w:val="24"/>
          <w:highlight w:val="white"/>
        </w:rPr>
      </w:pPr>
      <w:r>
        <w:rPr>
          <w:rFonts w:hint="eastAsia" w:ascii="宋体" w:hAnsi="宋体"/>
          <w:bCs/>
          <w:color w:val="000000"/>
          <w:sz w:val="24"/>
          <w:szCs w:val="24"/>
          <w:highlight w:val="white"/>
        </w:rPr>
        <w:t xml:space="preserve">5</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rPr>
        <w:t xml:space="preserve">运输及到货地点：由</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负责办理运输并承担所有费用，直接送到</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指定地点，即：以合同书上的地点为准。</w:t>
      </w:r>
      <w:r>
        <w:rPr>
          <w:rFonts w:ascii="宋体"/>
          <w:bCs/>
          <w:color w:val="000000"/>
          <w:sz w:val="24"/>
          <w:szCs w:val="24"/>
          <w:highlight w:val="white"/>
        </w:rPr>
      </w:r>
      <w:r>
        <w:rPr>
          <w:highlight w:val="white"/>
        </w:rPr>
      </w:r>
    </w:p>
    <w:p>
      <w:pPr>
        <w:pStyle w:val="627"/>
        <w:ind w:firstLine="480"/>
        <w:jc w:val="left"/>
        <w:spacing w:line="470" w:lineRule="exact"/>
        <w:rPr>
          <w:rFonts w:hint="eastAsia" w:ascii="宋体" w:hAnsi="宋体" w:eastAsia="宋体" w:cs="Times New Roman"/>
          <w:b/>
          <w:color w:val="000000"/>
          <w:sz w:val="24"/>
          <w:highlight w:val="white"/>
        </w:rPr>
      </w:pPr>
      <w:r>
        <w:rPr>
          <w:rFonts w:hint="eastAsia" w:ascii="宋体" w:hAnsi="宋体" w:eastAsia="宋体" w:cs="Times New Roman"/>
          <w:b/>
          <w:color w:val="000000"/>
          <w:sz w:val="24"/>
          <w:highlight w:val="white"/>
          <w:lang w:val="en-US" w:eastAsia="zh-CN"/>
        </w:rPr>
        <w:t xml:space="preserve">第六条：安装调试及售后服务</w:t>
      </w:r>
      <w:r>
        <w:rPr>
          <w:rFonts w:hint="eastAsia" w:ascii="宋体" w:hAnsi="宋体" w:eastAsia="宋体" w:cs="Times New Roman"/>
          <w:b/>
          <w:color w:val="000000"/>
          <w:sz w:val="24"/>
          <w:highlight w:val="white"/>
          <w:lang w:val="en-US" w:eastAsia="zh-CN"/>
        </w:rPr>
      </w:r>
      <w:r>
        <w:rPr>
          <w:highlight w:val="white"/>
        </w:rPr>
      </w:r>
    </w:p>
    <w:p>
      <w:pPr>
        <w:pStyle w:val="627"/>
        <w:ind w:firstLine="480"/>
        <w:spacing w:line="360" w:lineRule="auto"/>
        <w:tabs>
          <w:tab w:val="left" w:pos="525" w:leader="none"/>
          <w:tab w:val="left" w:pos="840" w:leader="none"/>
          <w:tab w:val="left" w:pos="945" w:leader="none"/>
          <w:tab w:val="left" w:pos="1965" w:leader="none"/>
        </w:tabs>
        <w:rPr>
          <w:rFonts w:ascii="宋体"/>
          <w:bCs/>
          <w:color w:val="000000"/>
          <w:sz w:val="24"/>
          <w:szCs w:val="24"/>
          <w:highlight w:val="white"/>
        </w:rPr>
      </w:pPr>
      <w:r>
        <w:rPr>
          <w:rFonts w:hint="eastAsia" w:ascii="宋体" w:hAnsi="宋体"/>
          <w:bCs/>
          <w:color w:val="000000"/>
          <w:sz w:val="24"/>
          <w:szCs w:val="24"/>
          <w:highlight w:val="white"/>
        </w:rPr>
        <w:t xml:space="preserve">1.</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负责本项目的安装和调试，并保证其提供的货物符合国家、行业、地方、招投标文件及合同规定的质量、性能和标准，并正确且安全地安装。</w:t>
      </w:r>
      <w:r>
        <w:rPr>
          <w:rFonts w:ascii="宋体"/>
          <w:bCs/>
          <w:color w:val="000000"/>
          <w:sz w:val="24"/>
          <w:szCs w:val="24"/>
          <w:highlight w:val="white"/>
        </w:rPr>
      </w:r>
      <w:r>
        <w:rPr>
          <w:highlight w:val="white"/>
        </w:rPr>
      </w:r>
    </w:p>
    <w:p>
      <w:pPr>
        <w:pStyle w:val="627"/>
        <w:ind w:firstLine="480"/>
        <w:spacing w:line="360" w:lineRule="auto"/>
        <w:tabs>
          <w:tab w:val="left" w:pos="525" w:leader="none"/>
          <w:tab w:val="left" w:pos="840" w:leader="none"/>
          <w:tab w:val="left" w:pos="945" w:leader="none"/>
          <w:tab w:val="left" w:pos="1050" w:leader="none"/>
          <w:tab w:val="left" w:pos="1965" w:leader="none"/>
        </w:tabs>
        <w:rPr>
          <w:rFonts w:ascii="宋体"/>
          <w:bCs/>
          <w:color w:val="000000"/>
          <w:sz w:val="24"/>
          <w:szCs w:val="24"/>
          <w:highlight w:val="white"/>
        </w:rPr>
      </w:pPr>
      <w:r>
        <w:rPr>
          <w:rFonts w:hint="eastAsia" w:ascii="宋体" w:hAnsi="宋体"/>
          <w:bCs/>
          <w:color w:val="000000"/>
          <w:sz w:val="24"/>
          <w:szCs w:val="24"/>
          <w:highlight w:val="white"/>
        </w:rPr>
        <w:t xml:space="preserve">2.</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提供的服务全部按照国家有关法律法规规章和“三包”规定以及按招标文件要求和</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投标文件中的承诺执行。</w:t>
      </w:r>
      <w:r>
        <w:rPr>
          <w:rFonts w:ascii="宋体"/>
          <w:bCs/>
          <w:color w:val="000000"/>
          <w:sz w:val="24"/>
          <w:szCs w:val="24"/>
          <w:highlight w:val="white"/>
        </w:rPr>
      </w:r>
      <w:r>
        <w:rPr>
          <w:highlight w:val="white"/>
        </w:rPr>
      </w:r>
    </w:p>
    <w:p>
      <w:pPr>
        <w:pStyle w:val="627"/>
        <w:ind w:firstLine="480"/>
        <w:spacing w:line="360" w:lineRule="auto"/>
        <w:tabs>
          <w:tab w:val="left" w:pos="525" w:leader="none"/>
          <w:tab w:val="left" w:pos="840" w:leader="none"/>
          <w:tab w:val="left" w:pos="945" w:leader="none"/>
          <w:tab w:val="left" w:pos="1050" w:leader="none"/>
          <w:tab w:val="left" w:pos="1965" w:leader="none"/>
        </w:tabs>
        <w:rPr>
          <w:rFonts w:ascii="宋体"/>
          <w:bCs/>
          <w:color w:val="000000"/>
          <w:sz w:val="24"/>
          <w:szCs w:val="24"/>
          <w:highlight w:val="white"/>
        </w:rPr>
      </w:pPr>
      <w:r>
        <w:rPr>
          <w:rFonts w:hint="eastAsia" w:ascii="宋体" w:hAnsi="宋体"/>
          <w:bCs/>
          <w:color w:val="000000"/>
          <w:sz w:val="24"/>
          <w:szCs w:val="24"/>
          <w:highlight w:val="white"/>
        </w:rPr>
        <w:t xml:space="preserve">3.</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应向</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现场调试的技术人员及维修人员提供方便条件，有关费用由</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负责。</w:t>
      </w:r>
      <w:r>
        <w:rPr>
          <w:rFonts w:ascii="宋体"/>
          <w:bCs/>
          <w:color w:val="000000"/>
          <w:sz w:val="24"/>
          <w:szCs w:val="24"/>
          <w:highlight w:val="white"/>
        </w:rPr>
      </w:r>
      <w:r>
        <w:rPr>
          <w:highlight w:val="white"/>
        </w:rPr>
      </w:r>
    </w:p>
    <w:p>
      <w:pPr>
        <w:pStyle w:val="627"/>
        <w:ind w:firstLine="480"/>
        <w:spacing w:line="360" w:lineRule="auto"/>
        <w:tabs>
          <w:tab w:val="left" w:pos="525" w:leader="none"/>
          <w:tab w:val="left" w:pos="840" w:leader="none"/>
          <w:tab w:val="left" w:pos="945" w:leader="none"/>
          <w:tab w:val="left" w:pos="1050" w:leader="none"/>
          <w:tab w:val="left" w:pos="1965" w:leader="none"/>
        </w:tabs>
        <w:rPr>
          <w:rFonts w:ascii="宋体"/>
          <w:bCs/>
          <w:color w:val="000000"/>
          <w:sz w:val="24"/>
          <w:szCs w:val="24"/>
          <w:highlight w:val="white"/>
        </w:rPr>
      </w:pPr>
      <w:r>
        <w:rPr>
          <w:rFonts w:hint="eastAsia" w:ascii="宋体" w:hAnsi="宋体"/>
          <w:bCs/>
          <w:color w:val="000000"/>
          <w:sz w:val="24"/>
          <w:szCs w:val="24"/>
          <w:highlight w:val="white"/>
          <w:lang w:val="en-US" w:eastAsia="zh-CN"/>
        </w:rPr>
        <w:t xml:space="preserve">4</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如要求</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提供招标文件及</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投标文件以外的</w:t>
      </w:r>
      <w:r>
        <w:rPr>
          <w:rFonts w:hint="eastAsia" w:ascii="宋体" w:hAnsi="宋体"/>
          <w:bCs/>
          <w:color w:val="000000"/>
          <w:sz w:val="24"/>
          <w:szCs w:val="24"/>
          <w:highlight w:val="white"/>
          <w:lang w:eastAsia="zh-CN"/>
        </w:rPr>
        <w:t xml:space="preserve">其他</w:t>
      </w:r>
      <w:r>
        <w:rPr>
          <w:rFonts w:hint="eastAsia" w:ascii="宋体" w:hAnsi="宋体"/>
          <w:bCs/>
          <w:color w:val="000000"/>
          <w:sz w:val="24"/>
          <w:szCs w:val="24"/>
          <w:highlight w:val="white"/>
        </w:rPr>
        <w:t xml:space="preserve">服务，其费用另定。</w:t>
      </w:r>
      <w:r>
        <w:rPr>
          <w:rFonts w:ascii="宋体"/>
          <w:bCs/>
          <w:color w:val="000000"/>
          <w:sz w:val="24"/>
          <w:szCs w:val="24"/>
          <w:highlight w:val="white"/>
        </w:rPr>
      </w:r>
      <w:r>
        <w:rPr>
          <w:highlight w:val="white"/>
        </w:rPr>
      </w:r>
    </w:p>
    <w:p>
      <w:pPr>
        <w:pStyle w:val="627"/>
        <w:ind w:firstLine="480"/>
        <w:jc w:val="left"/>
        <w:spacing w:line="470" w:lineRule="exact"/>
        <w:rPr>
          <w:rFonts w:hint="eastAsia" w:ascii="宋体" w:hAnsi="宋体" w:eastAsia="宋体" w:cs="Times New Roman"/>
          <w:b/>
          <w:color w:val="000000"/>
          <w:sz w:val="24"/>
          <w:highlight w:val="white"/>
        </w:rPr>
      </w:pPr>
      <w:r>
        <w:rPr>
          <w:rFonts w:hint="eastAsia" w:ascii="宋体" w:hAnsi="宋体" w:eastAsia="宋体" w:cs="Times New Roman"/>
          <w:b/>
          <w:color w:val="000000"/>
          <w:sz w:val="24"/>
          <w:highlight w:val="white"/>
          <w:lang w:val="en-US" w:eastAsia="zh-CN"/>
        </w:rPr>
        <w:t xml:space="preserve">第七条：违约责任</w:t>
      </w:r>
      <w:r>
        <w:rPr>
          <w:rFonts w:hint="eastAsia" w:ascii="宋体" w:hAnsi="宋体" w:eastAsia="宋体" w:cs="Times New Roman"/>
          <w:b/>
          <w:color w:val="000000"/>
          <w:sz w:val="24"/>
          <w:highlight w:val="white"/>
          <w:lang w:val="en-US" w:eastAsia="zh-CN"/>
        </w:rPr>
      </w:r>
      <w:r>
        <w:rPr>
          <w:highlight w:val="white"/>
        </w:rPr>
      </w:r>
    </w:p>
    <w:p>
      <w:pPr>
        <w:pStyle w:val="627"/>
        <w:ind w:firstLine="480"/>
        <w:spacing w:line="360" w:lineRule="auto"/>
        <w:tabs>
          <w:tab w:val="left" w:pos="0" w:leader="none"/>
          <w:tab w:val="left" w:pos="315" w:leader="none"/>
          <w:tab w:val="left" w:pos="52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1.在履行合同的过程中，如果</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遇到妨碍按时交货和提供服务的情况时，应及时以书面形式将拖延的事实、可能拖延的时间和原因通知</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在收到</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rPr>
          <w:rFonts w:ascii="宋体"/>
          <w:bCs/>
          <w:color w:val="000000"/>
          <w:sz w:val="24"/>
          <w:szCs w:val="24"/>
          <w:highlight w:val="white"/>
        </w:rPr>
      </w:r>
      <w:r>
        <w:rPr>
          <w:highlight w:val="white"/>
        </w:rPr>
      </w:r>
    </w:p>
    <w:p>
      <w:pPr>
        <w:pStyle w:val="627"/>
        <w:ind w:firstLine="480"/>
        <w:spacing w:line="360" w:lineRule="auto"/>
        <w:tabs>
          <w:tab w:val="left" w:pos="0" w:leader="none"/>
          <w:tab w:val="left" w:pos="315" w:leader="none"/>
          <w:tab w:val="left" w:pos="52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2.如</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逾期交货且未经</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同意延长交货时间，除不可抗力外，每逾期一日，</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应按照逾期交货金额的万分之五的标准累计计算向</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支付违约金。逾期超过20个工作日的，</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有权依照法律程序解除合同，</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如已支付费用的，</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全部返还，且</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应按照合同总价的30%向</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支付违约金，如给</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造成损失的，还应赔偿损失。</w:t>
      </w:r>
      <w:r>
        <w:rPr>
          <w:rFonts w:ascii="宋体"/>
          <w:bCs/>
          <w:color w:val="000000"/>
          <w:sz w:val="24"/>
          <w:szCs w:val="24"/>
          <w:highlight w:val="white"/>
        </w:rPr>
      </w:r>
      <w:r>
        <w:rPr>
          <w:highlight w:val="white"/>
        </w:rPr>
      </w:r>
    </w:p>
    <w:p>
      <w:pPr>
        <w:pStyle w:val="627"/>
        <w:ind w:firstLine="480"/>
        <w:spacing w:line="360" w:lineRule="auto"/>
        <w:tabs>
          <w:tab w:val="left" w:pos="105" w:leader="none"/>
          <w:tab w:val="left" w:pos="315" w:leader="none"/>
          <w:tab w:val="left" w:pos="52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3.</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无正当理由逾期付款时，每逾期一日，</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应按照逾期付款金额的万分之五的标准累计计算向</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支付违约金。</w:t>
      </w:r>
      <w:r>
        <w:rPr>
          <w:rFonts w:ascii="宋体"/>
          <w:bCs/>
          <w:color w:val="000000"/>
          <w:sz w:val="24"/>
          <w:szCs w:val="24"/>
          <w:highlight w:val="white"/>
        </w:rPr>
      </w:r>
      <w:r>
        <w:rPr>
          <w:highlight w:val="white"/>
        </w:rPr>
      </w:r>
    </w:p>
    <w:p>
      <w:pPr>
        <w:pStyle w:val="627"/>
        <w:ind w:firstLine="480"/>
        <w:spacing w:line="360" w:lineRule="auto"/>
        <w:tabs>
          <w:tab w:val="left" w:pos="105" w:leader="none"/>
          <w:tab w:val="left" w:pos="315" w:leader="none"/>
          <w:tab w:val="left" w:pos="52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4.由于</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的原因要求延期交货，</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应按规定承付货款，并承担</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提供的代为保管费。（有关仓储规定另议）</w:t>
      </w:r>
      <w:r>
        <w:rPr>
          <w:rFonts w:ascii="宋体"/>
          <w:bCs/>
          <w:color w:val="000000"/>
          <w:sz w:val="24"/>
          <w:szCs w:val="24"/>
          <w:highlight w:val="white"/>
        </w:rPr>
      </w:r>
      <w:r>
        <w:rPr>
          <w:highlight w:val="white"/>
        </w:rPr>
      </w:r>
    </w:p>
    <w:p>
      <w:pPr>
        <w:pStyle w:val="627"/>
        <w:ind w:firstLine="480"/>
        <w:spacing w:line="360" w:lineRule="auto"/>
        <w:tabs>
          <w:tab w:val="left" w:pos="105" w:leader="none"/>
          <w:tab w:val="left" w:pos="315" w:leader="none"/>
          <w:tab w:val="left" w:pos="52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5.</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如无不可抗力，又未履行招标文件、投标文件和合同条款的，一经查实，由</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赔偿由此给</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造成的损失，并按照合同总价的30%向</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支付违约金，因招、投标产生的其他责任及后果按招标文件的相关要求及处理方式执行。</w:t>
      </w:r>
      <w:r>
        <w:rPr>
          <w:rFonts w:ascii="宋体"/>
          <w:bCs/>
          <w:color w:val="000000"/>
          <w:sz w:val="24"/>
          <w:szCs w:val="24"/>
          <w:highlight w:val="white"/>
        </w:rPr>
      </w:r>
      <w:r>
        <w:rPr>
          <w:highlight w:val="white"/>
        </w:rPr>
      </w:r>
    </w:p>
    <w:p>
      <w:pPr>
        <w:pStyle w:val="627"/>
        <w:ind w:firstLine="480"/>
        <w:spacing w:line="360" w:lineRule="auto"/>
        <w:tabs>
          <w:tab w:val="left" w:pos="105" w:leader="none"/>
          <w:tab w:val="left" w:pos="315" w:leader="none"/>
          <w:tab w:val="left" w:pos="52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6.由于</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提供货物质量和安装存在问题和缺陷导致任何人身、财产损害的，</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应负责承担由此产生的责任，与</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无关。如不可避免地造成</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损失的，</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有权向</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追偿（该等损失包括但不限于损害赔偿金、</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为解决纠纷支付的律师费、诉讼费、差旅费等合理费用）。</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并应按照合同总价的20%向</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支付违约金，如给</w:t>
      </w:r>
      <w:r>
        <w:rPr>
          <w:rFonts w:hint="eastAsia" w:ascii="宋体" w:hAnsi="宋体"/>
          <w:bCs/>
          <w:color w:val="000000"/>
          <w:sz w:val="24"/>
          <w:szCs w:val="24"/>
          <w:highlight w:val="white"/>
          <w:lang w:eastAsia="zh-CN"/>
        </w:rPr>
        <w:t xml:space="preserve">甲方</w:t>
      </w:r>
      <w:r>
        <w:rPr>
          <w:rFonts w:hint="eastAsia" w:ascii="宋体" w:hAnsi="宋体"/>
          <w:bCs/>
          <w:color w:val="000000"/>
          <w:sz w:val="24"/>
          <w:szCs w:val="24"/>
          <w:highlight w:val="white"/>
        </w:rPr>
        <w:t xml:space="preserve">造成其他损失的，</w:t>
      </w:r>
      <w:r>
        <w:rPr>
          <w:rFonts w:hint="eastAsia" w:ascii="宋体" w:hAnsi="宋体"/>
          <w:bCs/>
          <w:color w:val="000000"/>
          <w:sz w:val="24"/>
          <w:szCs w:val="24"/>
          <w:highlight w:val="white"/>
          <w:lang w:eastAsia="zh-CN"/>
        </w:rPr>
        <w:t xml:space="preserve">乙方</w:t>
      </w:r>
      <w:r>
        <w:rPr>
          <w:rFonts w:hint="eastAsia" w:ascii="宋体" w:hAnsi="宋体"/>
          <w:bCs/>
          <w:color w:val="000000"/>
          <w:sz w:val="24"/>
          <w:szCs w:val="24"/>
          <w:highlight w:val="white"/>
        </w:rPr>
        <w:t xml:space="preserve">还应负责赔偿。</w:t>
      </w:r>
      <w:r>
        <w:rPr>
          <w:rFonts w:ascii="宋体"/>
          <w:bCs/>
          <w:color w:val="000000"/>
          <w:sz w:val="24"/>
          <w:szCs w:val="24"/>
          <w:highlight w:val="white"/>
        </w:rPr>
      </w:r>
      <w:r>
        <w:rPr>
          <w:highlight w:val="white"/>
        </w:rPr>
      </w:r>
    </w:p>
    <w:p>
      <w:pPr>
        <w:pStyle w:val="627"/>
        <w:ind w:firstLine="480"/>
        <w:spacing w:line="360" w:lineRule="auto"/>
        <w:tabs>
          <w:tab w:val="left" w:pos="105" w:leader="none"/>
          <w:tab w:val="left" w:pos="315" w:leader="none"/>
          <w:tab w:val="left" w:pos="52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7.如遭遇不可抗力事件，遭遇不可抗力的一方应尽快以书面形式将不可抗力的情况和原因通知另一方，并积极采取措施防止损失扩大。因不可抗力造成的损失，</w:t>
      </w:r>
      <w:r>
        <w:rPr>
          <w:rFonts w:hint="eastAsia" w:ascii="宋体" w:hAnsi="宋体"/>
          <w:bCs/>
          <w:color w:val="000000"/>
          <w:sz w:val="24"/>
          <w:szCs w:val="24"/>
          <w:highlight w:val="white"/>
          <w:lang w:eastAsia="zh-CN"/>
        </w:rPr>
        <w:t xml:space="preserve">甲、乙</w:t>
      </w:r>
      <w:r>
        <w:rPr>
          <w:rFonts w:hint="eastAsia" w:ascii="宋体" w:hAnsi="宋体"/>
          <w:bCs/>
          <w:color w:val="000000"/>
          <w:sz w:val="24"/>
          <w:szCs w:val="24"/>
          <w:highlight w:val="white"/>
        </w:rPr>
        <w:t xml:space="preserve">双方按照法律规定处理。</w:t>
      </w:r>
      <w:r>
        <w:rPr>
          <w:rFonts w:ascii="宋体"/>
          <w:bCs/>
          <w:color w:val="000000"/>
          <w:sz w:val="24"/>
          <w:szCs w:val="24"/>
          <w:highlight w:val="white"/>
        </w:rPr>
      </w:r>
      <w:r>
        <w:rPr>
          <w:highlight w:val="white"/>
        </w:rPr>
      </w:r>
    </w:p>
    <w:p>
      <w:pPr>
        <w:pStyle w:val="627"/>
        <w:ind w:firstLine="480"/>
        <w:spacing w:line="360" w:lineRule="auto"/>
        <w:tabs>
          <w:tab w:val="left" w:pos="105" w:leader="none"/>
          <w:tab w:val="left" w:pos="315" w:leader="none"/>
          <w:tab w:val="left" w:pos="525"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8.招标文件及合同中所述之“不可抗力”系指不可预见、不可避免、不可克服的事件，包括但不限于：战争、洪水、台风、地震及其他法律、法规规定的事件。</w:t>
      </w:r>
      <w:r>
        <w:rPr>
          <w:rFonts w:ascii="宋体"/>
          <w:bCs/>
          <w:color w:val="000000"/>
          <w:sz w:val="24"/>
          <w:szCs w:val="24"/>
          <w:highlight w:val="white"/>
        </w:rPr>
      </w:r>
      <w:r>
        <w:rPr>
          <w:highlight w:val="white"/>
        </w:rPr>
      </w:r>
    </w:p>
    <w:p>
      <w:pPr>
        <w:pStyle w:val="627"/>
        <w:ind w:firstLine="480"/>
        <w:jc w:val="left"/>
        <w:spacing w:line="470" w:lineRule="exact"/>
        <w:rPr>
          <w:rFonts w:hint="eastAsia" w:ascii="宋体" w:hAnsi="宋体" w:eastAsia="宋体" w:cs="Times New Roman"/>
          <w:b/>
          <w:color w:val="000000"/>
          <w:sz w:val="24"/>
          <w:highlight w:val="white"/>
        </w:rPr>
      </w:pPr>
      <w:r>
        <w:rPr>
          <w:rFonts w:hint="eastAsia" w:ascii="宋体" w:hAnsi="宋体" w:eastAsia="宋体" w:cs="Times New Roman"/>
          <w:b/>
          <w:color w:val="000000"/>
          <w:sz w:val="24"/>
          <w:highlight w:val="white"/>
          <w:lang w:val="en-US" w:eastAsia="zh-CN"/>
        </w:rPr>
        <w:t xml:space="preserve">第八条：合同生效及其它</w:t>
      </w:r>
      <w:r>
        <w:rPr>
          <w:rFonts w:hint="eastAsia" w:ascii="宋体" w:hAnsi="宋体" w:eastAsia="宋体" w:cs="Times New Roman"/>
          <w:b/>
          <w:color w:val="000000"/>
          <w:sz w:val="24"/>
          <w:highlight w:val="white"/>
          <w:lang w:val="en-US" w:eastAsia="zh-CN"/>
        </w:rPr>
      </w:r>
      <w:r>
        <w:rPr>
          <w:highlight w:val="white"/>
        </w:rPr>
      </w:r>
    </w:p>
    <w:p>
      <w:pPr>
        <w:pStyle w:val="627"/>
        <w:ind w:firstLine="480"/>
        <w:spacing w:line="360" w:lineRule="auto"/>
        <w:tabs>
          <w:tab w:val="left" w:pos="0" w:leader="none"/>
          <w:tab w:val="left" w:pos="525" w:leader="none"/>
          <w:tab w:val="left" w:pos="741"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1.</w:t>
      </w:r>
      <w:r>
        <w:rPr>
          <w:rFonts w:hint="eastAsia" w:hAnsi="宋体"/>
          <w:bCs/>
          <w:sz w:val="24"/>
          <w:highlight w:val="white"/>
        </w:rPr>
        <w:t xml:space="preserve">本合同由甲乙双方签字、盖章，并经招标代理见证后生效</w:t>
      </w:r>
      <w:r>
        <w:rPr>
          <w:rFonts w:hint="eastAsia" w:ascii="宋体" w:hAnsi="宋体"/>
          <w:bCs/>
          <w:color w:val="000000"/>
          <w:sz w:val="24"/>
          <w:szCs w:val="24"/>
          <w:highlight w:val="white"/>
        </w:rPr>
        <w:t xml:space="preserve">。</w:t>
      </w:r>
      <w:r>
        <w:rPr>
          <w:rFonts w:ascii="宋体"/>
          <w:bCs/>
          <w:color w:val="000000"/>
          <w:sz w:val="24"/>
          <w:szCs w:val="24"/>
          <w:highlight w:val="white"/>
        </w:rPr>
      </w:r>
      <w:r>
        <w:rPr>
          <w:highlight w:val="white"/>
        </w:rPr>
      </w:r>
    </w:p>
    <w:p>
      <w:pPr>
        <w:pStyle w:val="627"/>
        <w:ind w:firstLine="480"/>
        <w:spacing w:line="360" w:lineRule="auto"/>
        <w:tabs>
          <w:tab w:val="left" w:pos="0" w:leader="none"/>
          <w:tab w:val="left" w:pos="525" w:leader="none"/>
          <w:tab w:val="left" w:pos="741" w:leader="none"/>
          <w:tab w:val="left" w:pos="945" w:leader="none"/>
        </w:tabs>
        <w:rPr>
          <w:rFonts w:ascii="宋体"/>
          <w:color w:val="000000"/>
          <w:sz w:val="24"/>
          <w:szCs w:val="24"/>
          <w:highlight w:val="white"/>
        </w:rPr>
      </w:pPr>
      <w:r>
        <w:rPr>
          <w:rFonts w:hint="eastAsia" w:ascii="宋体" w:hAnsi="宋体"/>
          <w:bCs/>
          <w:color w:val="000000"/>
          <w:sz w:val="24"/>
          <w:szCs w:val="24"/>
          <w:highlight w:val="white"/>
        </w:rPr>
        <w:t xml:space="preserve">2.合同签订后</w:t>
      </w:r>
      <w:r>
        <w:rPr>
          <w:rFonts w:hint="eastAsia" w:ascii="宋体" w:hAnsi="宋体"/>
          <w:bCs/>
          <w:color w:val="000000"/>
          <w:sz w:val="24"/>
          <w:szCs w:val="24"/>
          <w:highlight w:val="white"/>
          <w:lang w:eastAsia="zh-CN"/>
        </w:rPr>
        <w:t xml:space="preserve">甲乙</w:t>
      </w:r>
      <w:r>
        <w:rPr>
          <w:rFonts w:hint="eastAsia" w:ascii="宋体" w:hAnsi="宋体"/>
          <w:bCs/>
          <w:color w:val="000000"/>
          <w:sz w:val="24"/>
          <w:szCs w:val="24"/>
          <w:highlight w:val="white"/>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highlight w:val="white"/>
        </w:rPr>
        <w:t xml:space="preserve">由</w:t>
      </w:r>
      <w:r>
        <w:rPr>
          <w:rFonts w:hint="eastAsia" w:ascii="宋体" w:hAnsi="宋体"/>
          <w:color w:val="000000"/>
          <w:sz w:val="24"/>
          <w:szCs w:val="24"/>
          <w:highlight w:val="white"/>
          <w:lang w:eastAsia="zh-CN"/>
        </w:rPr>
        <w:t xml:space="preserve">甲乙</w:t>
      </w:r>
      <w:r>
        <w:rPr>
          <w:rFonts w:hint="eastAsia" w:ascii="宋体" w:hAnsi="宋体"/>
          <w:color w:val="000000"/>
          <w:sz w:val="24"/>
          <w:szCs w:val="24"/>
          <w:highlight w:val="white"/>
        </w:rPr>
        <w:t xml:space="preserve">双方协商处理，若协商不成，</w:t>
      </w:r>
      <w:r>
        <w:rPr>
          <w:rFonts w:hint="eastAsia" w:ascii="宋体" w:hAnsi="宋体"/>
          <w:bCs/>
          <w:color w:val="000000"/>
          <w:sz w:val="24"/>
          <w:szCs w:val="24"/>
          <w:highlight w:val="white"/>
        </w:rPr>
        <w:t xml:space="preserve">可选择</w:t>
      </w:r>
      <w:r>
        <w:rPr>
          <w:rFonts w:hint="eastAsia" w:ascii="宋体" w:hAnsi="宋体"/>
          <w:bCs/>
          <w:color w:val="000000"/>
          <w:sz w:val="24"/>
          <w:szCs w:val="24"/>
          <w:highlight w:val="white"/>
          <w:u w:val="single"/>
          <w:lang w:val="en-US" w:eastAsia="zh-CN"/>
        </w:rPr>
        <w:t xml:space="preserve">      </w:t>
      </w:r>
      <w:r>
        <w:rPr>
          <w:rFonts w:hint="eastAsia" w:ascii="宋体" w:hAnsi="宋体"/>
          <w:bCs/>
          <w:color w:val="000000"/>
          <w:sz w:val="24"/>
          <w:szCs w:val="24"/>
          <w:highlight w:val="white"/>
        </w:rPr>
        <w:t xml:space="preserve">方式处理：</w:t>
      </w:r>
      <w:r>
        <w:rPr>
          <w:rFonts w:ascii="宋体"/>
          <w:color w:val="000000"/>
          <w:sz w:val="24"/>
          <w:szCs w:val="24"/>
          <w:highlight w:val="white"/>
        </w:rPr>
      </w:r>
      <w:r>
        <w:rPr>
          <w:highlight w:val="white"/>
        </w:rPr>
      </w:r>
    </w:p>
    <w:p>
      <w:pPr>
        <w:pStyle w:val="627"/>
        <w:ind w:firstLine="480"/>
        <w:spacing w:line="360" w:lineRule="auto"/>
        <w:tabs>
          <w:tab w:val="left" w:pos="525" w:leader="none"/>
          <w:tab w:val="left" w:pos="945" w:leader="none"/>
        </w:tabs>
        <w:rPr>
          <w:rFonts w:ascii="宋体"/>
          <w:color w:val="000000"/>
          <w:sz w:val="24"/>
          <w:szCs w:val="24"/>
          <w:highlight w:val="white"/>
        </w:rPr>
      </w:pPr>
      <w:r>
        <w:rPr>
          <w:rFonts w:hint="eastAsia" w:ascii="宋体" w:hAnsi="宋体"/>
          <w:color w:val="000000"/>
          <w:sz w:val="24"/>
          <w:szCs w:val="24"/>
          <w:highlight w:val="white"/>
        </w:rPr>
        <w:t xml:space="preserve">（1）向无锡仲裁委员会申请仲裁。</w:t>
      </w:r>
      <w:r>
        <w:rPr>
          <w:rFonts w:ascii="宋体"/>
          <w:color w:val="000000"/>
          <w:sz w:val="24"/>
          <w:szCs w:val="24"/>
          <w:highlight w:val="white"/>
        </w:rPr>
      </w:r>
      <w:r>
        <w:rPr>
          <w:highlight w:val="white"/>
        </w:rPr>
      </w:r>
    </w:p>
    <w:p>
      <w:pPr>
        <w:pStyle w:val="627"/>
        <w:ind w:firstLine="480"/>
        <w:spacing w:line="360" w:lineRule="auto"/>
        <w:tabs>
          <w:tab w:val="left" w:pos="525" w:leader="none"/>
          <w:tab w:val="left" w:pos="945" w:leader="none"/>
        </w:tabs>
        <w:rPr>
          <w:rFonts w:ascii="宋体"/>
          <w:color w:val="000000"/>
          <w:sz w:val="24"/>
          <w:szCs w:val="24"/>
          <w:highlight w:val="white"/>
        </w:rPr>
      </w:pPr>
      <w:r>
        <w:rPr>
          <w:rFonts w:hint="eastAsia" w:ascii="宋体" w:hAnsi="宋体"/>
          <w:color w:val="000000"/>
          <w:sz w:val="24"/>
          <w:szCs w:val="24"/>
          <w:highlight w:val="white"/>
        </w:rPr>
        <w:t xml:space="preserve">（2）向</w:t>
      </w:r>
      <w:r>
        <w:rPr>
          <w:rFonts w:hint="eastAsia" w:ascii="宋体" w:hAnsi="宋体"/>
          <w:color w:val="000000"/>
          <w:sz w:val="24"/>
          <w:szCs w:val="24"/>
          <w:highlight w:val="white"/>
          <w:lang w:eastAsia="zh-CN"/>
        </w:rPr>
        <w:t xml:space="preserve">甲方</w:t>
      </w:r>
      <w:r>
        <w:rPr>
          <w:rFonts w:hint="eastAsia" w:ascii="宋体" w:hAnsi="宋体"/>
          <w:color w:val="000000"/>
          <w:sz w:val="24"/>
          <w:szCs w:val="24"/>
          <w:highlight w:val="white"/>
        </w:rPr>
        <w:t xml:space="preserve">所在地法院提起诉讼。</w:t>
      </w:r>
      <w:r>
        <w:rPr>
          <w:rFonts w:ascii="宋体"/>
          <w:color w:val="000000"/>
          <w:sz w:val="24"/>
          <w:szCs w:val="24"/>
          <w:highlight w:val="white"/>
        </w:rPr>
      </w:r>
      <w:r>
        <w:rPr>
          <w:highlight w:val="white"/>
        </w:rPr>
      </w:r>
    </w:p>
    <w:p>
      <w:pPr>
        <w:pStyle w:val="627"/>
        <w:ind w:firstLine="480"/>
        <w:spacing w:line="360" w:lineRule="auto"/>
        <w:tabs>
          <w:tab w:val="left" w:pos="0" w:leader="none"/>
          <w:tab w:val="left" w:pos="525" w:leader="none"/>
          <w:tab w:val="left" w:pos="741"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3.合同在执行过程中出现的未尽事宜，双方在不违背本合同和招标文件的原则下协商解决，协商结果以书面形式签订补充协议，且补充协议与本合同具有同等效力。</w:t>
      </w:r>
      <w:r>
        <w:rPr>
          <w:rFonts w:ascii="宋体"/>
          <w:bCs/>
          <w:color w:val="000000"/>
          <w:sz w:val="24"/>
          <w:szCs w:val="24"/>
          <w:highlight w:val="white"/>
        </w:rPr>
      </w:r>
      <w:r>
        <w:rPr>
          <w:highlight w:val="white"/>
        </w:rPr>
      </w:r>
    </w:p>
    <w:p>
      <w:pPr>
        <w:pStyle w:val="627"/>
        <w:ind w:firstLine="480"/>
        <w:spacing w:line="360" w:lineRule="auto"/>
        <w:tabs>
          <w:tab w:val="left" w:pos="0" w:leader="none"/>
          <w:tab w:val="left" w:pos="525" w:leader="none"/>
          <w:tab w:val="left" w:pos="741" w:leader="none"/>
          <w:tab w:val="left" w:pos="945" w:leader="none"/>
        </w:tabs>
        <w:rPr>
          <w:rFonts w:ascii="宋体" w:hAnsi="宋体"/>
          <w:color w:val="000000"/>
          <w:sz w:val="24"/>
          <w:szCs w:val="24"/>
          <w:highlight w:val="white"/>
        </w:rPr>
      </w:pPr>
      <w:r>
        <w:rPr>
          <w:rFonts w:hint="eastAsia" w:ascii="宋体" w:hAnsi="宋体"/>
          <w:color w:val="000000"/>
          <w:sz w:val="24"/>
          <w:szCs w:val="24"/>
          <w:highlight w:val="white"/>
        </w:rPr>
        <w:t xml:space="preserve">4.合同中未有约定的按照有关的法律法规以及国家行业标准或技术文件规定予以解决。</w:t>
      </w:r>
      <w:r>
        <w:rPr>
          <w:rFonts w:ascii="宋体" w:hAnsi="宋体"/>
          <w:color w:val="000000"/>
          <w:sz w:val="24"/>
          <w:szCs w:val="24"/>
          <w:highlight w:val="white"/>
        </w:rPr>
      </w:r>
      <w:r>
        <w:rPr>
          <w:highlight w:val="white"/>
        </w:rPr>
      </w:r>
    </w:p>
    <w:p>
      <w:pPr>
        <w:pStyle w:val="627"/>
        <w:ind w:firstLine="480"/>
        <w:spacing w:line="360" w:lineRule="auto"/>
        <w:tabs>
          <w:tab w:val="left" w:pos="0" w:leader="none"/>
          <w:tab w:val="left" w:pos="525" w:leader="none"/>
          <w:tab w:val="left" w:pos="741" w:leader="none"/>
          <w:tab w:val="left" w:pos="945" w:leader="none"/>
        </w:tabs>
        <w:rPr>
          <w:rFonts w:ascii="宋体"/>
          <w:bCs/>
          <w:color w:val="000000"/>
          <w:sz w:val="24"/>
          <w:szCs w:val="24"/>
          <w:highlight w:val="white"/>
        </w:rPr>
      </w:pPr>
      <w:r>
        <w:rPr>
          <w:rFonts w:hint="eastAsia" w:ascii="宋体" w:hAnsi="宋体"/>
          <w:bCs/>
          <w:color w:val="000000"/>
          <w:sz w:val="24"/>
          <w:szCs w:val="24"/>
          <w:highlight w:val="white"/>
        </w:rPr>
        <w:t xml:space="preserve">5.</w:t>
      </w:r>
      <w:r>
        <w:rPr>
          <w:rFonts w:hint="eastAsia" w:ascii="宋体" w:hAnsi="宋体"/>
          <w:bCs/>
          <w:color w:val="000000"/>
          <w:sz w:val="24"/>
          <w:szCs w:val="24"/>
          <w:highlight w:val="white"/>
          <w:lang w:eastAsia="zh-CN"/>
        </w:rPr>
        <w:t xml:space="preserve">甲乙</w:t>
      </w:r>
      <w:r>
        <w:rPr>
          <w:rFonts w:hint="eastAsia" w:ascii="宋体" w:hAnsi="宋体"/>
          <w:bCs/>
          <w:color w:val="000000"/>
          <w:sz w:val="24"/>
          <w:szCs w:val="24"/>
          <w:highlight w:val="white"/>
        </w:rPr>
        <w:t xml:space="preserve">双方确认：对本合同条款及后果均已知悉，一致确认不存在欺诈、胁迫、乘人之危、重大误解、显失公平等任何可能导致合同无效或被撤销的情形。</w:t>
      </w:r>
      <w:r>
        <w:rPr>
          <w:rFonts w:ascii="宋体"/>
          <w:bCs/>
          <w:color w:val="000000"/>
          <w:sz w:val="24"/>
          <w:szCs w:val="24"/>
          <w:highlight w:val="white"/>
        </w:rPr>
      </w:r>
      <w:r>
        <w:rPr>
          <w:highlight w:val="white"/>
        </w:rPr>
      </w:r>
    </w:p>
    <w:p>
      <w:pPr>
        <w:pStyle w:val="627"/>
        <w:spacing w:line="470" w:lineRule="exact"/>
        <w:rPr>
          <w:rFonts w:ascii="宋体" w:hAnsi="宋体" w:eastAsia="宋体"/>
          <w:color w:val="000000"/>
          <w:sz w:val="24"/>
          <w:highlight w:val="white"/>
        </w:rPr>
      </w:pPr>
      <w:r>
        <w:rPr>
          <w:rFonts w:hint="eastAsia" w:ascii="宋体" w:hAnsi="宋体"/>
          <w:color w:val="000000"/>
          <w:sz w:val="24"/>
          <w:highlight w:val="white"/>
          <w:lang w:val="en-US" w:eastAsia="zh-CN"/>
        </w:rPr>
        <w:t xml:space="preserve">附件：明细报价表</w:t>
      </w:r>
      <w:r>
        <w:rPr>
          <w:rFonts w:ascii="宋体" w:hAnsi="宋体" w:eastAsia="宋体"/>
          <w:color w:val="000000"/>
          <w:sz w:val="24"/>
          <w:highlight w:val="white"/>
          <w:lang w:val="en-US" w:eastAsia="zh-CN"/>
        </w:rPr>
      </w:r>
      <w:r>
        <w:rPr>
          <w:highlight w:val="white"/>
        </w:rPr>
      </w:r>
    </w:p>
    <w:p>
      <w:pPr>
        <w:pStyle w:val="627"/>
        <w:spacing w:line="470" w:lineRule="exact"/>
        <w:rPr>
          <w:rFonts w:hint="eastAsia" w:ascii="宋体" w:hAnsi="宋体"/>
          <w:color w:val="000000"/>
          <w:sz w:val="24"/>
          <w:highlight w:val="white"/>
        </w:rPr>
      </w:pPr>
      <w:r>
        <w:rPr>
          <w:rFonts w:hint="eastAsia" w:ascii="宋体" w:hAnsi="宋体"/>
          <w:color w:val="000000"/>
          <w:sz w:val="24"/>
          <w:highlight w:val="white"/>
        </w:rPr>
      </w:r>
      <w:r>
        <w:rPr>
          <w:highlight w:val="white"/>
        </w:rPr>
      </w:r>
    </w:p>
    <w:p>
      <w:pPr>
        <w:pStyle w:val="627"/>
        <w:spacing w:line="470" w:lineRule="exact"/>
        <w:rPr>
          <w:rFonts w:ascii="宋体" w:hAnsi="宋体"/>
          <w:color w:val="000000"/>
          <w:sz w:val="24"/>
          <w:highlight w:val="white"/>
        </w:rPr>
      </w:pPr>
      <w:r>
        <w:rPr>
          <w:rFonts w:hint="eastAsia" w:ascii="宋体" w:hAnsi="宋体"/>
          <w:color w:val="000000"/>
          <w:sz w:val="24"/>
          <w:highlight w:val="white"/>
        </w:rPr>
        <w:t xml:space="preserve">甲方（公章）                                 乙方（公章）</w:t>
      </w:r>
      <w:r>
        <w:rPr>
          <w:rFonts w:ascii="宋体" w:hAnsi="宋体"/>
          <w:color w:val="000000"/>
          <w:sz w:val="24"/>
          <w:highlight w:val="white"/>
        </w:rPr>
      </w:r>
      <w:r>
        <w:rPr>
          <w:highlight w:val="white"/>
        </w:rPr>
      </w:r>
    </w:p>
    <w:p>
      <w:pPr>
        <w:pStyle w:val="627"/>
        <w:spacing w:line="470" w:lineRule="exact"/>
        <w:rPr>
          <w:rFonts w:ascii="宋体" w:hAnsi="宋体"/>
          <w:color w:val="000000"/>
          <w:sz w:val="24"/>
          <w:highlight w:val="white"/>
        </w:rPr>
      </w:pPr>
      <w:r>
        <w:rPr>
          <w:rFonts w:hint="eastAsia" w:ascii="宋体" w:hAnsi="宋体"/>
          <w:color w:val="000000"/>
          <w:sz w:val="24"/>
          <w:highlight w:val="white"/>
        </w:rPr>
        <w:t xml:space="preserve">法人或授权委托人：                           法人或授权委托人：</w:t>
      </w:r>
      <w:r>
        <w:rPr>
          <w:rFonts w:ascii="宋体" w:hAnsi="宋体"/>
          <w:color w:val="000000"/>
          <w:sz w:val="24"/>
          <w:highlight w:val="white"/>
        </w:rPr>
      </w:r>
      <w:r>
        <w:rPr>
          <w:highlight w:val="white"/>
        </w:rPr>
      </w:r>
    </w:p>
    <w:p>
      <w:pPr>
        <w:pStyle w:val="627"/>
        <w:spacing w:line="470" w:lineRule="exact"/>
        <w:rPr>
          <w:rFonts w:ascii="宋体" w:hAnsi="宋体"/>
          <w:color w:val="000000"/>
          <w:sz w:val="24"/>
          <w:highlight w:val="white"/>
        </w:rPr>
      </w:pPr>
      <w:r>
        <w:rPr>
          <w:rFonts w:hint="eastAsia" w:ascii="宋体" w:hAnsi="宋体"/>
          <w:color w:val="000000"/>
          <w:sz w:val="24"/>
          <w:highlight w:val="white"/>
        </w:rPr>
        <w:t xml:space="preserve">地址：                                       地址：</w:t>
      </w:r>
      <w:r>
        <w:rPr>
          <w:rFonts w:ascii="宋体" w:hAnsi="宋体"/>
          <w:color w:val="000000"/>
          <w:sz w:val="24"/>
          <w:highlight w:val="white"/>
        </w:rPr>
      </w:r>
      <w:r>
        <w:rPr>
          <w:highlight w:val="white"/>
        </w:rPr>
      </w:r>
    </w:p>
    <w:p>
      <w:pPr>
        <w:pStyle w:val="627"/>
        <w:spacing w:line="470" w:lineRule="exact"/>
        <w:rPr>
          <w:rFonts w:ascii="宋体" w:hAnsi="宋体"/>
          <w:color w:val="000000"/>
          <w:sz w:val="24"/>
          <w:highlight w:val="white"/>
        </w:rPr>
      </w:pPr>
      <w:r>
        <w:rPr>
          <w:rFonts w:hint="eastAsia" w:ascii="宋体" w:hAnsi="宋体"/>
          <w:color w:val="000000"/>
          <w:sz w:val="24"/>
          <w:highlight w:val="white"/>
        </w:rPr>
        <w:t xml:space="preserve">电话：                                       电话： </w:t>
      </w:r>
      <w:r>
        <w:rPr>
          <w:rFonts w:ascii="宋体" w:hAnsi="宋体"/>
          <w:color w:val="000000"/>
          <w:sz w:val="24"/>
          <w:highlight w:val="white"/>
        </w:rPr>
      </w:r>
      <w:r>
        <w:rPr>
          <w:highlight w:val="white"/>
        </w:rPr>
      </w:r>
    </w:p>
    <w:p>
      <w:pPr>
        <w:pStyle w:val="627"/>
        <w:spacing w:line="470" w:lineRule="exact"/>
        <w:rPr>
          <w:rFonts w:ascii="宋体" w:hAnsi="宋体"/>
          <w:color w:val="000000"/>
          <w:sz w:val="24"/>
          <w:highlight w:val="white"/>
        </w:rPr>
      </w:pPr>
      <w:r>
        <w:rPr>
          <w:rFonts w:hint="eastAsia" w:ascii="宋体" w:hAnsi="宋体"/>
          <w:color w:val="000000"/>
          <w:sz w:val="24"/>
          <w:highlight w:val="white"/>
        </w:rPr>
        <w:t xml:space="preserve">签约日期：      年  月  日                签约日期：   年    月    日</w:t>
      </w:r>
      <w:r>
        <w:rPr>
          <w:rFonts w:ascii="宋体" w:hAnsi="宋体"/>
          <w:color w:val="000000"/>
          <w:sz w:val="24"/>
          <w:highlight w:val="white"/>
        </w:rPr>
      </w:r>
      <w:r>
        <w:rPr>
          <w:highlight w:val="white"/>
        </w:rPr>
      </w:r>
    </w:p>
    <w:p>
      <w:pPr>
        <w:pStyle w:val="627"/>
        <w:rPr>
          <w:rFonts w:ascii="宋体" w:hAnsi="宋体"/>
          <w:bCs/>
          <w:color w:val="000000"/>
          <w:sz w:val="24"/>
          <w:highlight w:val="white"/>
        </w:rPr>
      </w:pPr>
      <w:r>
        <w:rPr>
          <w:rFonts w:ascii="宋体" w:hAnsi="宋体"/>
          <w:bCs/>
          <w:color w:val="000000"/>
          <w:sz w:val="24"/>
          <w:highlight w:val="white"/>
        </w:rPr>
      </w:r>
      <w:r>
        <w:rPr>
          <w:highlight w:val="white"/>
        </w:rPr>
      </w:r>
    </w:p>
    <w:p>
      <w:pPr>
        <w:pStyle w:val="627"/>
        <w:rPr>
          <w:rFonts w:ascii="宋体" w:hAnsi="宋体"/>
          <w:bCs/>
          <w:color w:val="000000"/>
          <w:sz w:val="24"/>
          <w:highlight w:val="white"/>
        </w:rPr>
      </w:pPr>
      <w:r>
        <w:rPr>
          <w:rFonts w:ascii="宋体" w:hAnsi="宋体"/>
          <w:bCs/>
          <w:color w:val="000000"/>
          <w:sz w:val="24"/>
          <w:highlight w:val="white"/>
        </w:rPr>
      </w:r>
      <w:r>
        <w:rPr>
          <w:highlight w:val="white"/>
        </w:rPr>
      </w:r>
    </w:p>
    <w:p>
      <w:pPr>
        <w:pStyle w:val="627"/>
        <w:rPr>
          <w:rFonts w:ascii="宋体" w:hAnsi="宋体"/>
          <w:bCs/>
          <w:sz w:val="24"/>
          <w:highlight w:val="white"/>
        </w:rPr>
      </w:pPr>
      <w:r>
        <w:rPr>
          <w:rFonts w:hint="eastAsia" w:ascii="宋体" w:hAnsi="宋体"/>
          <w:bCs/>
          <w:sz w:val="24"/>
          <w:highlight w:val="white"/>
        </w:rPr>
        <w:t xml:space="preserve">见证方：                （盖章） </w:t>
      </w:r>
      <w:r>
        <w:rPr>
          <w:rFonts w:ascii="宋体" w:hAnsi="宋体"/>
          <w:bCs/>
          <w:sz w:val="24"/>
          <w:highlight w:val="white"/>
        </w:rPr>
      </w:r>
      <w:r>
        <w:rPr>
          <w:highlight w:val="white"/>
        </w:rPr>
      </w:r>
    </w:p>
    <w:p>
      <w:pPr>
        <w:pStyle w:val="627"/>
        <w:jc w:val="left"/>
        <w:spacing w:line="440" w:lineRule="exact"/>
        <w:rPr>
          <w:rFonts w:hAnsi="宋体"/>
          <w:bCs/>
          <w:color w:val="000000"/>
          <w:sz w:val="28"/>
          <w:szCs w:val="28"/>
          <w:highlight w:val="white"/>
        </w:rPr>
      </w:pPr>
      <w:r>
        <w:rPr>
          <w:rFonts w:hint="eastAsia" w:ascii="宋体" w:hAnsi="宋体"/>
          <w:color w:val="000000"/>
          <w:sz w:val="24"/>
          <w:highlight w:val="white"/>
        </w:rPr>
        <w:t xml:space="preserve">年  月  日</w:t>
      </w:r>
      <w:r>
        <w:rPr>
          <w:rFonts w:hAnsi="宋体"/>
          <w:bCs/>
          <w:color w:val="000000"/>
          <w:sz w:val="28"/>
          <w:szCs w:val="28"/>
          <w:highlight w:val="white"/>
        </w:rPr>
      </w:r>
      <w:r>
        <w:rPr>
          <w:highlight w:val="white"/>
        </w:rPr>
      </w:r>
    </w:p>
    <w:p>
      <w:pPr>
        <w:pStyle w:val="627"/>
        <w:jc w:val="center"/>
        <w:rPr>
          <w:rFonts w:ascii="黑体" w:eastAsia="黑体"/>
          <w:b/>
          <w:sz w:val="44"/>
          <w:szCs w:val="44"/>
          <w:highlight w:val="white"/>
        </w:rPr>
      </w:pPr>
      <w:r>
        <w:rPr>
          <w:rFonts w:hint="eastAsia" w:ascii="宋体" w:hAnsi="宋体"/>
          <w:sz w:val="24"/>
          <w:highlight w:val="white"/>
        </w:rPr>
        <w:br w:type="page" w:clear="all"/>
      </w:r>
      <w:r>
        <w:rPr>
          <w:rFonts w:hint="eastAsia" w:ascii="黑体" w:eastAsia="黑体"/>
          <w:b/>
          <w:sz w:val="44"/>
          <w:szCs w:val="44"/>
          <w:highlight w:val="white"/>
        </w:rPr>
        <w:t xml:space="preserve">第五部分.附件（投标文件格式）</w:t>
      </w:r>
      <w:r>
        <w:rPr>
          <w:rFonts w:ascii="黑体" w:eastAsia="黑体"/>
          <w:b/>
          <w:sz w:val="44"/>
          <w:szCs w:val="44"/>
          <w:highlight w:val="white"/>
        </w:rPr>
      </w:r>
      <w:r>
        <w:rPr>
          <w:highlight w:val="white"/>
        </w:rPr>
      </w:r>
    </w:p>
    <w:p>
      <w:pPr>
        <w:pStyle w:val="627"/>
        <w:jc w:val="left"/>
        <w:spacing w:line="360" w:lineRule="auto"/>
        <w:rPr>
          <w:rFonts w:ascii="宋体" w:hAnsi="宋体"/>
          <w:b/>
          <w:sz w:val="32"/>
          <w:szCs w:val="20"/>
          <w:highlight w:val="white"/>
        </w:rPr>
      </w:pPr>
      <w:r>
        <w:rPr>
          <w:rFonts w:ascii="宋体" w:hAnsi="宋体"/>
          <w:b/>
          <w:sz w:val="32"/>
          <w:szCs w:val="20"/>
          <w:highlight w:val="white"/>
        </w:rPr>
      </w:r>
      <w:r>
        <w:rPr>
          <w:highlight w:val="white"/>
        </w:rPr>
      </w:r>
    </w:p>
    <w:p>
      <w:pPr>
        <w:pStyle w:val="627"/>
        <w:jc w:val="center"/>
        <w:spacing w:line="360" w:lineRule="auto"/>
        <w:rPr>
          <w:rFonts w:ascii="宋体" w:hAnsi="宋体"/>
          <w:b/>
          <w:sz w:val="48"/>
          <w:szCs w:val="20"/>
          <w:highlight w:val="white"/>
          <w:u w:val="single"/>
        </w:rPr>
      </w:pPr>
      <w:r>
        <w:rPr>
          <w:rFonts w:ascii="宋体" w:hAnsi="宋体"/>
          <w:b/>
          <w:sz w:val="48"/>
          <w:szCs w:val="20"/>
          <w:highlight w:val="white"/>
          <w:u w:val="single"/>
        </w:rPr>
      </w:r>
      <w:r>
        <w:rPr>
          <w:highlight w:val="white"/>
        </w:rPr>
      </w:r>
    </w:p>
    <w:p>
      <w:pPr>
        <w:pStyle w:val="627"/>
        <w:jc w:val="center"/>
        <w:spacing w:line="360" w:lineRule="auto"/>
        <w:rPr>
          <w:rFonts w:ascii="宋体" w:hAnsi="宋体"/>
          <w:b/>
          <w:color w:val="ff0000"/>
          <w:sz w:val="48"/>
          <w:szCs w:val="20"/>
          <w:highlight w:val="white"/>
        </w:rPr>
      </w:pPr>
      <w:r>
        <w:rPr>
          <w:rFonts w:hint="eastAsia" w:ascii="宋体" w:hAnsi="宋体"/>
          <w:b/>
          <w:sz w:val="48"/>
          <w:szCs w:val="20"/>
          <w:highlight w:val="white"/>
          <w:u w:val="single"/>
        </w:rPr>
        <w:t xml:space="preserve">                    项目</w:t>
      </w:r>
      <w:r>
        <w:rPr>
          <w:rFonts w:hint="eastAsia" w:ascii="宋体" w:hAnsi="宋体"/>
          <w:b/>
          <w:sz w:val="48"/>
          <w:szCs w:val="20"/>
          <w:highlight w:val="white"/>
        </w:rPr>
        <w:t xml:space="preserve">公开招标</w:t>
      </w:r>
      <w:r>
        <w:rPr>
          <w:rFonts w:ascii="宋体" w:hAnsi="宋体"/>
          <w:b/>
          <w:color w:val="ff0000"/>
          <w:sz w:val="48"/>
          <w:szCs w:val="20"/>
          <w:highlight w:val="white"/>
        </w:rPr>
      </w:r>
      <w:r>
        <w:rPr>
          <w:highlight w:val="white"/>
        </w:rPr>
      </w:r>
    </w:p>
    <w:p>
      <w:pPr>
        <w:pStyle w:val="627"/>
        <w:jc w:val="center"/>
        <w:spacing w:line="360" w:lineRule="auto"/>
        <w:rPr>
          <w:rFonts w:ascii="宋体" w:hAnsi="宋体"/>
          <w:b/>
          <w:sz w:val="72"/>
          <w:szCs w:val="20"/>
          <w:highlight w:val="white"/>
        </w:rPr>
      </w:pPr>
      <w:r>
        <w:rPr>
          <w:rFonts w:ascii="宋体" w:hAnsi="宋体"/>
          <w:b/>
          <w:sz w:val="72"/>
          <w:szCs w:val="20"/>
          <w:highlight w:val="white"/>
        </w:rPr>
      </w:r>
      <w:r>
        <w:rPr>
          <w:highlight w:val="white"/>
        </w:rPr>
      </w:r>
    </w:p>
    <w:p>
      <w:pPr>
        <w:pStyle w:val="627"/>
        <w:jc w:val="center"/>
        <w:spacing w:line="360" w:lineRule="auto"/>
        <w:rPr>
          <w:rFonts w:ascii="宋体" w:hAnsi="宋体"/>
          <w:b/>
          <w:sz w:val="72"/>
          <w:szCs w:val="20"/>
          <w:highlight w:val="white"/>
        </w:rPr>
      </w:pPr>
      <w:r>
        <w:rPr>
          <w:rFonts w:ascii="宋体" w:hAnsi="宋体"/>
          <w:b/>
          <w:sz w:val="72"/>
          <w:szCs w:val="20"/>
          <w:highlight w:val="white"/>
        </w:rPr>
      </w:r>
      <w:r>
        <w:rPr>
          <w:highlight w:val="white"/>
        </w:rPr>
      </w:r>
    </w:p>
    <w:p>
      <w:pPr>
        <w:pStyle w:val="627"/>
        <w:jc w:val="center"/>
        <w:spacing w:line="360" w:lineRule="auto"/>
        <w:rPr>
          <w:rFonts w:ascii="宋体" w:hAnsi="宋体"/>
          <w:b/>
          <w:sz w:val="72"/>
          <w:szCs w:val="20"/>
          <w:highlight w:val="white"/>
        </w:rPr>
      </w:pPr>
      <w:r>
        <w:rPr>
          <w:rFonts w:hint="eastAsia" w:ascii="宋体" w:hAnsi="宋体"/>
          <w:b/>
          <w:sz w:val="72"/>
          <w:szCs w:val="20"/>
          <w:highlight w:val="white"/>
        </w:rPr>
        <w:t xml:space="preserve">投标文件</w:t>
      </w:r>
      <w:r>
        <w:rPr>
          <w:rFonts w:ascii="宋体" w:hAnsi="宋体"/>
          <w:b/>
          <w:sz w:val="72"/>
          <w:szCs w:val="20"/>
          <w:highlight w:val="white"/>
        </w:rPr>
      </w:r>
      <w:r>
        <w:rPr>
          <w:highlight w:val="white"/>
        </w:rPr>
      </w:r>
    </w:p>
    <w:p>
      <w:pPr>
        <w:pStyle w:val="627"/>
        <w:jc w:val="center"/>
        <w:spacing w:line="360" w:lineRule="auto"/>
        <w:rPr>
          <w:rFonts w:ascii="宋体" w:hAnsi="宋体"/>
          <w:b/>
          <w:sz w:val="48"/>
          <w:szCs w:val="20"/>
          <w:highlight w:val="white"/>
        </w:rPr>
      </w:pPr>
      <w:r>
        <w:rPr>
          <w:rFonts w:ascii="宋体" w:hAnsi="宋体"/>
          <w:b/>
          <w:sz w:val="48"/>
          <w:szCs w:val="20"/>
          <w:highlight w:val="white"/>
        </w:rPr>
      </w:r>
      <w:r>
        <w:rPr>
          <w:highlight w:val="white"/>
        </w:rPr>
      </w:r>
    </w:p>
    <w:p>
      <w:pPr>
        <w:pStyle w:val="627"/>
        <w:jc w:val="center"/>
        <w:spacing w:line="360" w:lineRule="auto"/>
        <w:rPr>
          <w:rFonts w:ascii="宋体" w:hAnsi="宋体"/>
          <w:b/>
          <w:sz w:val="48"/>
          <w:szCs w:val="20"/>
          <w:highlight w:val="white"/>
        </w:rPr>
      </w:pPr>
      <w:r>
        <w:rPr>
          <w:rFonts w:ascii="宋体" w:hAnsi="宋体"/>
          <w:b/>
          <w:sz w:val="48"/>
          <w:szCs w:val="20"/>
          <w:highlight w:val="white"/>
        </w:rPr>
      </w:r>
      <w:r>
        <w:rPr>
          <w:highlight w:val="white"/>
        </w:rPr>
      </w:r>
    </w:p>
    <w:p>
      <w:pPr>
        <w:pStyle w:val="627"/>
        <w:jc w:val="center"/>
        <w:spacing w:line="360" w:lineRule="auto"/>
        <w:rPr>
          <w:rFonts w:ascii="宋体" w:hAnsi="宋体"/>
          <w:b/>
          <w:sz w:val="48"/>
          <w:szCs w:val="20"/>
          <w:highlight w:val="white"/>
        </w:rPr>
      </w:pPr>
      <w:r>
        <w:rPr>
          <w:rFonts w:ascii="宋体" w:hAnsi="宋体"/>
          <w:b/>
          <w:sz w:val="48"/>
          <w:szCs w:val="20"/>
          <w:highlight w:val="white"/>
        </w:rPr>
      </w:r>
      <w:r>
        <w:rPr>
          <w:highlight w:val="white"/>
        </w:rPr>
      </w:r>
    </w:p>
    <w:p>
      <w:pPr>
        <w:pStyle w:val="627"/>
        <w:spacing w:line="360" w:lineRule="auto"/>
        <w:rPr>
          <w:rFonts w:ascii="宋体" w:hAnsi="宋体"/>
          <w:b/>
          <w:sz w:val="48"/>
          <w:szCs w:val="20"/>
          <w:highlight w:val="white"/>
        </w:rPr>
      </w:pPr>
      <w:r>
        <w:rPr>
          <w:rFonts w:ascii="宋体" w:hAnsi="宋体"/>
          <w:b/>
          <w:sz w:val="48"/>
          <w:szCs w:val="20"/>
          <w:highlight w:val="white"/>
        </w:rPr>
      </w:r>
      <w:r>
        <w:rPr>
          <w:highlight w:val="white"/>
        </w:rPr>
      </w:r>
    </w:p>
    <w:p>
      <w:pPr>
        <w:pStyle w:val="627"/>
        <w:spacing w:line="360" w:lineRule="auto"/>
        <w:rPr>
          <w:rFonts w:ascii="宋体" w:hAnsi="宋体"/>
          <w:b/>
          <w:sz w:val="30"/>
          <w:szCs w:val="30"/>
          <w:highlight w:val="white"/>
          <w:u w:val="single"/>
        </w:rPr>
      </w:pPr>
      <w:r>
        <w:rPr>
          <w:rFonts w:hint="eastAsia" w:ascii="宋体" w:hAnsi="宋体"/>
          <w:b/>
          <w:sz w:val="30"/>
          <w:szCs w:val="30"/>
          <w:highlight w:val="white"/>
        </w:rPr>
        <w:t xml:space="preserve">政府采购编号：</w:t>
      </w:r>
      <w:r>
        <w:rPr>
          <w:rFonts w:hint="eastAsia" w:ascii="宋体" w:hAnsi="宋体"/>
          <w:b/>
          <w:sz w:val="30"/>
          <w:szCs w:val="30"/>
          <w:highlight w:val="white"/>
          <w:u w:val="single"/>
        </w:rPr>
        <w:t xml:space="preserve">                                   </w:t>
      </w:r>
      <w:r>
        <w:rPr>
          <w:rFonts w:ascii="宋体" w:hAnsi="宋体"/>
          <w:b/>
          <w:sz w:val="30"/>
          <w:szCs w:val="30"/>
          <w:highlight w:val="white"/>
          <w:u w:val="single"/>
        </w:rPr>
      </w:r>
      <w:r>
        <w:rPr>
          <w:highlight w:val="white"/>
        </w:rPr>
      </w:r>
    </w:p>
    <w:p>
      <w:pPr>
        <w:pStyle w:val="627"/>
        <w:spacing w:line="360" w:lineRule="auto"/>
        <w:rPr>
          <w:rFonts w:ascii="宋体" w:hAnsi="宋体"/>
          <w:b/>
          <w:sz w:val="30"/>
          <w:szCs w:val="30"/>
          <w:highlight w:val="white"/>
          <w:u w:val="single"/>
        </w:rPr>
      </w:pPr>
      <w:r>
        <w:rPr>
          <w:rFonts w:hint="eastAsia" w:ascii="宋体" w:hAnsi="宋体"/>
          <w:b/>
          <w:sz w:val="30"/>
          <w:szCs w:val="30"/>
          <w:highlight w:val="white"/>
        </w:rPr>
        <w:t xml:space="preserve">采购项目名称：</w:t>
      </w:r>
      <w:r>
        <w:rPr>
          <w:rFonts w:hint="eastAsia" w:ascii="宋体" w:hAnsi="宋体"/>
          <w:b/>
          <w:sz w:val="30"/>
          <w:szCs w:val="30"/>
          <w:highlight w:val="white"/>
          <w:u w:val="single"/>
        </w:rPr>
        <w:t xml:space="preserve">                                  </w:t>
      </w:r>
      <w:r>
        <w:rPr>
          <w:rFonts w:ascii="宋体" w:hAnsi="宋体"/>
          <w:b/>
          <w:sz w:val="30"/>
          <w:szCs w:val="30"/>
          <w:highlight w:val="white"/>
          <w:u w:val="single"/>
        </w:rPr>
      </w:r>
      <w:r>
        <w:rPr>
          <w:highlight w:val="white"/>
        </w:rPr>
      </w:r>
    </w:p>
    <w:p>
      <w:pPr>
        <w:pStyle w:val="627"/>
        <w:spacing w:line="360" w:lineRule="auto"/>
        <w:rPr>
          <w:rFonts w:ascii="宋体" w:hAnsi="宋体"/>
          <w:b/>
          <w:sz w:val="30"/>
          <w:szCs w:val="20"/>
          <w:highlight w:val="white"/>
        </w:rPr>
      </w:pPr>
      <w:r>
        <w:rPr>
          <w:rFonts w:ascii="宋体" w:hAnsi="宋体"/>
          <w:b/>
          <w:sz w:val="30"/>
          <w:szCs w:val="20"/>
          <w:highlight w:val="white"/>
        </w:rPr>
      </w:r>
      <w:r>
        <w:rPr>
          <w:highlight w:val="white"/>
        </w:rPr>
      </w:r>
    </w:p>
    <w:p>
      <w:pPr>
        <w:pStyle w:val="627"/>
        <w:spacing w:line="360" w:lineRule="auto"/>
        <w:rPr>
          <w:rFonts w:ascii="宋体" w:hAnsi="宋体"/>
          <w:b/>
          <w:sz w:val="30"/>
          <w:highlight w:val="white"/>
          <w:u w:val="single"/>
        </w:rPr>
      </w:pPr>
      <w:r>
        <w:rPr>
          <w:rFonts w:hint="eastAsia" w:ascii="宋体" w:hAnsi="宋体"/>
          <w:b/>
          <w:sz w:val="30"/>
          <w:highlight w:val="white"/>
        </w:rPr>
        <w:t xml:space="preserve">供应商：</w:t>
      </w:r>
      <w:r>
        <w:rPr>
          <w:rFonts w:hint="eastAsia" w:ascii="宋体" w:hAnsi="宋体"/>
          <w:b/>
          <w:sz w:val="30"/>
          <w:highlight w:val="white"/>
          <w:u w:val="single"/>
        </w:rPr>
        <w:t xml:space="preserve">                                （盖公章）</w:t>
      </w:r>
      <w:r>
        <w:rPr>
          <w:rFonts w:ascii="宋体" w:hAnsi="宋体"/>
          <w:b/>
          <w:sz w:val="30"/>
          <w:highlight w:val="white"/>
          <w:u w:val="single"/>
        </w:rPr>
      </w:r>
      <w:r>
        <w:rPr>
          <w:highlight w:val="white"/>
        </w:rPr>
      </w:r>
    </w:p>
    <w:p>
      <w:pPr>
        <w:pStyle w:val="627"/>
        <w:spacing w:line="360" w:lineRule="auto"/>
        <w:rPr>
          <w:rFonts w:ascii="宋体" w:hAnsi="宋体"/>
          <w:b/>
          <w:sz w:val="30"/>
          <w:highlight w:val="white"/>
        </w:rPr>
      </w:pPr>
      <w:r>
        <w:rPr>
          <w:rFonts w:hint="eastAsia" w:ascii="宋体" w:hAnsi="宋体"/>
          <w:b/>
          <w:sz w:val="30"/>
          <w:highlight w:val="white"/>
        </w:rPr>
        <w:t xml:space="preserve">法定代表人或</w:t>
      </w:r>
      <w:r>
        <w:rPr>
          <w:rFonts w:ascii="宋体" w:hAnsi="宋体"/>
          <w:b/>
          <w:sz w:val="30"/>
          <w:highlight w:val="white"/>
        </w:rPr>
      </w:r>
      <w:r>
        <w:rPr>
          <w:highlight w:val="white"/>
        </w:rPr>
      </w:r>
    </w:p>
    <w:p>
      <w:pPr>
        <w:pStyle w:val="627"/>
        <w:spacing w:line="360" w:lineRule="auto"/>
        <w:rPr>
          <w:rFonts w:ascii="宋体" w:hAnsi="宋体"/>
          <w:b/>
          <w:sz w:val="30"/>
          <w:highlight w:val="white"/>
          <w:u w:val="single"/>
        </w:rPr>
      </w:pPr>
      <w:r>
        <w:rPr>
          <w:rFonts w:hint="eastAsia" w:ascii="宋体" w:hAnsi="宋体"/>
          <w:b/>
          <w:sz w:val="30"/>
          <w:highlight w:val="white"/>
        </w:rPr>
        <w:t xml:space="preserve">其委托代理人：</w:t>
      </w:r>
      <w:r>
        <w:rPr>
          <w:rFonts w:hint="eastAsia" w:ascii="宋体" w:hAnsi="宋体"/>
          <w:b/>
          <w:sz w:val="30"/>
          <w:highlight w:val="white"/>
          <w:u w:val="single"/>
        </w:rPr>
        <w:t xml:space="preserve">          </w:t>
      </w:r>
      <w:r>
        <w:rPr>
          <w:rFonts w:hint="eastAsia" w:ascii="宋体" w:hAnsi="宋体"/>
          <w:b/>
          <w:sz w:val="30"/>
          <w:highlight w:val="white"/>
          <w:u w:val="single"/>
        </w:rPr>
        <w:tab/>
      </w:r>
      <w:r>
        <w:rPr>
          <w:rFonts w:hint="eastAsia" w:ascii="宋体" w:hAnsi="宋体"/>
          <w:b/>
          <w:sz w:val="30"/>
          <w:highlight w:val="white"/>
          <w:u w:val="single"/>
        </w:rPr>
        <w:t xml:space="preserve">          （签字或盖章）</w:t>
      </w:r>
      <w:r>
        <w:rPr>
          <w:rFonts w:ascii="宋体" w:hAnsi="宋体"/>
          <w:b/>
          <w:sz w:val="30"/>
          <w:highlight w:val="white"/>
          <w:u w:val="single"/>
        </w:rPr>
      </w:r>
      <w:r>
        <w:rPr>
          <w:highlight w:val="white"/>
        </w:rPr>
      </w:r>
    </w:p>
    <w:p>
      <w:pPr>
        <w:pStyle w:val="627"/>
        <w:spacing w:line="360" w:lineRule="auto"/>
        <w:rPr>
          <w:rFonts w:ascii="宋体" w:hAnsi="宋体"/>
          <w:b/>
          <w:sz w:val="30"/>
          <w:highlight w:val="white"/>
        </w:rPr>
      </w:pPr>
      <w:r>
        <w:rPr>
          <w:rFonts w:ascii="宋体" w:hAnsi="宋体"/>
          <w:b/>
          <w:sz w:val="30"/>
          <w:highlight w:val="white"/>
        </w:rPr>
      </w:r>
      <w:r>
        <w:rPr>
          <w:highlight w:val="white"/>
        </w:rPr>
      </w:r>
    </w:p>
    <w:p>
      <w:pPr>
        <w:pStyle w:val="627"/>
        <w:spacing w:line="360" w:lineRule="auto"/>
        <w:rPr>
          <w:rFonts w:ascii="宋体" w:hAnsi="宋体"/>
          <w:b/>
          <w:sz w:val="30"/>
          <w:highlight w:val="white"/>
        </w:rPr>
      </w:pPr>
      <w:r>
        <w:rPr>
          <w:rFonts w:hint="eastAsia" w:ascii="宋体" w:hAnsi="宋体"/>
          <w:b/>
          <w:sz w:val="30"/>
          <w:highlight w:val="white"/>
        </w:rPr>
        <w:t xml:space="preserve">日  期：</w:t>
      </w:r>
      <w:r>
        <w:rPr>
          <w:rFonts w:hint="eastAsia" w:ascii="宋体" w:hAnsi="宋体"/>
          <w:b/>
          <w:sz w:val="30"/>
          <w:highlight w:val="white"/>
          <w:u w:val="single"/>
        </w:rPr>
        <w:t xml:space="preserve">            </w:t>
      </w:r>
      <w:r>
        <w:rPr>
          <w:rFonts w:hint="eastAsia" w:ascii="宋体" w:hAnsi="宋体"/>
          <w:b/>
          <w:sz w:val="30"/>
          <w:highlight w:val="white"/>
        </w:rPr>
        <w:t xml:space="preserve"> 年</w:t>
      </w:r>
      <w:r>
        <w:rPr>
          <w:rFonts w:hint="eastAsia" w:ascii="宋体" w:hAnsi="宋体"/>
          <w:b/>
          <w:sz w:val="30"/>
          <w:highlight w:val="white"/>
          <w:u w:val="single"/>
        </w:rPr>
        <w:t xml:space="preserve">             </w:t>
      </w:r>
      <w:r>
        <w:rPr>
          <w:rFonts w:hint="eastAsia" w:ascii="宋体" w:hAnsi="宋体"/>
          <w:b/>
          <w:sz w:val="30"/>
          <w:highlight w:val="white"/>
        </w:rPr>
        <w:t xml:space="preserve"> 月</w:t>
      </w:r>
      <w:r>
        <w:rPr>
          <w:rFonts w:hint="eastAsia" w:ascii="宋体" w:hAnsi="宋体"/>
          <w:b/>
          <w:sz w:val="30"/>
          <w:highlight w:val="white"/>
          <w:u w:val="single"/>
        </w:rPr>
        <w:t xml:space="preserve">           </w:t>
      </w:r>
      <w:r>
        <w:rPr>
          <w:rFonts w:hint="eastAsia" w:ascii="宋体" w:hAnsi="宋体"/>
          <w:b/>
          <w:sz w:val="30"/>
          <w:highlight w:val="white"/>
        </w:rPr>
        <w:t xml:space="preserve">日</w:t>
      </w:r>
      <w:r>
        <w:rPr>
          <w:rFonts w:ascii="宋体" w:hAnsi="宋体"/>
          <w:b/>
          <w:sz w:val="30"/>
          <w:highlight w:val="white"/>
        </w:rPr>
      </w:r>
      <w:r>
        <w:rPr>
          <w:highlight w:val="white"/>
        </w:rPr>
      </w:r>
    </w:p>
    <w:p>
      <w:pPr>
        <w:pStyle w:val="627"/>
        <w:jc w:val="center"/>
        <w:spacing w:line="360" w:lineRule="auto"/>
        <w:rPr>
          <w:rFonts w:ascii="黑体" w:eastAsia="黑体"/>
          <w:b/>
          <w:sz w:val="30"/>
          <w:szCs w:val="30"/>
          <w:highlight w:val="white"/>
        </w:rPr>
        <w:outlineLvl w:val="0"/>
      </w:pPr>
      <w:r>
        <w:rPr>
          <w:rFonts w:ascii="黑体" w:eastAsia="黑体"/>
          <w:b/>
          <w:sz w:val="30"/>
          <w:szCs w:val="30"/>
          <w:highlight w:val="white"/>
        </w:rPr>
      </w:r>
      <w:r>
        <w:rPr>
          <w:highlight w:val="white"/>
        </w:rPr>
      </w:r>
    </w:p>
    <w:p>
      <w:pPr>
        <w:pStyle w:val="627"/>
        <w:jc w:val="center"/>
        <w:spacing w:line="360" w:lineRule="auto"/>
        <w:rPr>
          <w:rFonts w:ascii="黑体" w:eastAsia="黑体"/>
          <w:b/>
          <w:sz w:val="30"/>
          <w:szCs w:val="30"/>
          <w:highlight w:val="white"/>
        </w:rPr>
        <w:outlineLvl w:val="0"/>
      </w:pPr>
      <w:r>
        <w:rPr>
          <w:rFonts w:hint="eastAsia" w:ascii="黑体" w:eastAsia="黑体"/>
          <w:b/>
          <w:sz w:val="30"/>
          <w:szCs w:val="30"/>
          <w:highlight w:val="white"/>
        </w:rPr>
        <w:br w:type="page" w:clear="all"/>
      </w:r>
      <w:r>
        <w:rPr>
          <w:rFonts w:hint="eastAsia" w:ascii="黑体" w:eastAsia="黑体"/>
          <w:b/>
          <w:sz w:val="30"/>
          <w:szCs w:val="30"/>
          <w:highlight w:val="white"/>
        </w:rPr>
        <w:t xml:space="preserve">（一）投标函（格式）</w:t>
      </w:r>
      <w:r>
        <w:rPr>
          <w:rFonts w:ascii="黑体" w:eastAsia="黑体"/>
          <w:b/>
          <w:sz w:val="30"/>
          <w:szCs w:val="30"/>
          <w:highlight w:val="white"/>
        </w:rPr>
      </w:r>
      <w:r>
        <w:rPr>
          <w:highlight w:val="white"/>
        </w:rPr>
      </w:r>
    </w:p>
    <w:p>
      <w:pPr>
        <w:pStyle w:val="627"/>
        <w:spacing w:line="450" w:lineRule="exact"/>
        <w:rPr>
          <w:rFonts w:ascii="宋体" w:hAnsi="宋体"/>
          <w:bCs/>
          <w:sz w:val="24"/>
          <w:highlight w:val="white"/>
        </w:rPr>
      </w:pPr>
      <w:r>
        <w:rPr>
          <w:rFonts w:hint="eastAsia" w:ascii="宋体" w:hAnsi="宋体"/>
          <w:bCs/>
          <w:sz w:val="24"/>
          <w:highlight w:val="white"/>
        </w:rPr>
        <w:t xml:space="preserve">致江苏德诺工程项目管理有限公司：</w:t>
      </w:r>
      <w:r>
        <w:rPr>
          <w:rFonts w:ascii="宋体" w:hAnsi="宋体"/>
          <w:bCs/>
          <w:sz w:val="24"/>
          <w:highlight w:val="white"/>
        </w:rPr>
      </w:r>
      <w:r>
        <w:rPr>
          <w:highlight w:val="white"/>
        </w:rPr>
      </w:r>
    </w:p>
    <w:p>
      <w:pPr>
        <w:pStyle w:val="627"/>
        <w:ind w:firstLine="480"/>
        <w:spacing w:line="450" w:lineRule="exact"/>
        <w:rPr>
          <w:rFonts w:ascii="宋体" w:hAnsi="宋体"/>
          <w:bCs/>
          <w:sz w:val="24"/>
          <w:highlight w:val="white"/>
        </w:rPr>
      </w:pPr>
      <w:r>
        <w:rPr>
          <w:rFonts w:hint="eastAsia" w:ascii="宋体" w:hAnsi="宋体"/>
          <w:bCs/>
          <w:sz w:val="24"/>
          <w:highlight w:val="white"/>
        </w:rPr>
        <w:t xml:space="preserve">我们收到你们</w:t>
      </w:r>
      <w:r>
        <w:rPr>
          <w:rFonts w:hint="eastAsia" w:ascii="宋体" w:hAnsi="宋体"/>
          <w:bCs/>
          <w:sz w:val="24"/>
          <w:highlight w:val="white"/>
          <w:u w:val="single"/>
        </w:rPr>
        <w:t xml:space="preserve">   ****项目     </w:t>
      </w:r>
      <w:r>
        <w:rPr>
          <w:rFonts w:hint="eastAsia" w:ascii="宋体" w:hAnsi="宋体"/>
          <w:bCs/>
          <w:sz w:val="24"/>
          <w:highlight w:val="white"/>
        </w:rPr>
        <w:t xml:space="preserve">招标文件，经仔细阅读和研究，我们决定参加此次</w:t>
      </w:r>
      <w:r>
        <w:rPr>
          <w:rFonts w:hint="eastAsia" w:ascii="宋体" w:hAnsi="宋体"/>
          <w:bCs/>
          <w:sz w:val="24"/>
          <w:highlight w:val="white"/>
          <w:u w:val="single"/>
        </w:rPr>
        <w:t xml:space="preserve">   （采购项目名称）   </w:t>
      </w:r>
      <w:r>
        <w:rPr>
          <w:rFonts w:hint="eastAsia" w:ascii="宋体" w:hAnsi="宋体"/>
          <w:bCs/>
          <w:sz w:val="24"/>
          <w:highlight w:val="white"/>
        </w:rPr>
        <w:t xml:space="preserve">项目的投标。</w:t>
      </w:r>
      <w:r>
        <w:rPr>
          <w:rFonts w:ascii="宋体" w:hAnsi="宋体"/>
          <w:bCs/>
          <w:sz w:val="24"/>
          <w:highlight w:val="white"/>
        </w:rPr>
      </w:r>
      <w:r>
        <w:rPr>
          <w:highlight w:val="white"/>
        </w:rPr>
      </w:r>
    </w:p>
    <w:p>
      <w:pPr>
        <w:pStyle w:val="627"/>
        <w:ind w:firstLine="480"/>
        <w:spacing w:line="450" w:lineRule="exact"/>
        <w:tabs>
          <w:tab w:val="left" w:pos="420" w:leader="none"/>
          <w:tab w:val="left" w:pos="525" w:leader="none"/>
          <w:tab w:val="left" w:pos="945" w:leader="none"/>
        </w:tabs>
        <w:rPr>
          <w:rFonts w:ascii="宋体" w:hAnsi="宋体"/>
          <w:bCs/>
          <w:sz w:val="24"/>
          <w:highlight w:val="white"/>
        </w:rPr>
      </w:pPr>
      <w:r>
        <w:rPr>
          <w:rFonts w:hint="eastAsia" w:ascii="宋体" w:hAnsi="宋体"/>
          <w:bCs/>
          <w:sz w:val="24"/>
          <w:highlight w:val="white"/>
        </w:rPr>
        <w:t xml:space="preserve">一、我们愿意按照招标文件的一切要求（包括付款方式），提供本项目的报价，总报价见开标一览表。</w:t>
      </w:r>
      <w:r>
        <w:rPr>
          <w:rFonts w:ascii="宋体" w:hAnsi="宋体"/>
          <w:bCs/>
          <w:sz w:val="24"/>
          <w:highlight w:val="white"/>
        </w:rPr>
      </w:r>
      <w:r>
        <w:rPr>
          <w:highlight w:val="white"/>
        </w:rPr>
      </w:r>
    </w:p>
    <w:p>
      <w:pPr>
        <w:pStyle w:val="627"/>
        <w:ind w:firstLine="480"/>
        <w:spacing w:before="4" w:line="450" w:lineRule="exact"/>
        <w:widowControl/>
        <w:rPr>
          <w:rFonts w:hint="eastAsia" w:ascii="宋体" w:hAnsi="宋体" w:eastAsia="宋体"/>
          <w:sz w:val="24"/>
          <w:highlight w:val="white"/>
        </w:rPr>
      </w:pPr>
      <w:r>
        <w:rPr>
          <w:rFonts w:hint="eastAsia" w:ascii="宋体" w:hAnsi="宋体"/>
          <w:sz w:val="24"/>
          <w:highlight w:val="white"/>
        </w:rPr>
        <w:t xml:space="preserve">二、我方愿意提供江苏德诺工程项目管理有限公司在招标文件中要求的文件、资料</w:t>
      </w:r>
      <w:r>
        <w:rPr>
          <w:rFonts w:hint="eastAsia" w:ascii="宋体" w:hAnsi="宋体"/>
          <w:sz w:val="24"/>
          <w:highlight w:val="white"/>
          <w:lang w:eastAsia="zh-CN"/>
        </w:rPr>
        <w:t xml:space="preserve">。</w:t>
      </w:r>
      <w:r>
        <w:rPr>
          <w:rFonts w:hint="eastAsia" w:ascii="宋体" w:hAnsi="宋体" w:eastAsia="宋体"/>
          <w:sz w:val="24"/>
          <w:highlight w:val="white"/>
          <w:lang w:eastAsia="zh-CN"/>
        </w:rPr>
      </w:r>
      <w:r>
        <w:rPr>
          <w:highlight w:val="white"/>
        </w:rPr>
      </w:r>
    </w:p>
    <w:p>
      <w:pPr>
        <w:pStyle w:val="627"/>
        <w:ind w:firstLine="480"/>
        <w:spacing w:line="450" w:lineRule="exact"/>
        <w:rPr>
          <w:rFonts w:ascii="宋体" w:hAnsi="宋体"/>
          <w:sz w:val="24"/>
          <w:highlight w:val="white"/>
        </w:rPr>
      </w:pPr>
      <w:r>
        <w:rPr>
          <w:rFonts w:hint="eastAsia" w:ascii="宋体" w:hAnsi="宋体"/>
          <w:sz w:val="24"/>
          <w:highlight w:val="white"/>
        </w:rPr>
        <w:t xml:space="preserve">三、我方同意按照招标文件中的规定，本投标文件报价的有效期限为投标截止之日起90天。</w:t>
      </w:r>
      <w:r>
        <w:rPr>
          <w:rFonts w:ascii="宋体" w:hAnsi="宋体"/>
          <w:sz w:val="24"/>
          <w:highlight w:val="white"/>
        </w:rPr>
      </w:r>
      <w:r>
        <w:rPr>
          <w:highlight w:val="white"/>
        </w:rPr>
      </w:r>
    </w:p>
    <w:p>
      <w:pPr>
        <w:pStyle w:val="627"/>
        <w:ind w:firstLine="480"/>
        <w:spacing w:line="450" w:lineRule="exact"/>
        <w:rPr>
          <w:rFonts w:ascii="宋体" w:hAnsi="宋体"/>
          <w:sz w:val="24"/>
          <w:highlight w:val="white"/>
        </w:rPr>
      </w:pPr>
      <w:r>
        <w:rPr>
          <w:rFonts w:hint="eastAsia" w:ascii="宋体" w:hAnsi="宋体"/>
          <w:sz w:val="24"/>
          <w:highlight w:val="white"/>
        </w:rPr>
        <w:t xml:space="preserve">四、如果我方的投标文件被接受，我方将履行招标文件中规定的每一项要求，按期、按质、按量，完成任务。</w:t>
      </w:r>
      <w:r>
        <w:rPr>
          <w:rFonts w:ascii="宋体" w:hAnsi="宋体"/>
          <w:sz w:val="24"/>
          <w:highlight w:val="white"/>
        </w:rPr>
      </w:r>
      <w:r>
        <w:rPr>
          <w:highlight w:val="white"/>
        </w:rPr>
      </w:r>
    </w:p>
    <w:p>
      <w:pPr>
        <w:pStyle w:val="627"/>
        <w:ind w:firstLine="480"/>
        <w:spacing w:line="450" w:lineRule="exact"/>
        <w:rPr>
          <w:rFonts w:ascii="宋体" w:hAnsi="宋体"/>
          <w:sz w:val="24"/>
          <w:highlight w:val="white"/>
        </w:rPr>
      </w:pPr>
      <w:r>
        <w:rPr>
          <w:rFonts w:hint="eastAsia" w:ascii="宋体" w:hAnsi="宋体"/>
          <w:sz w:val="24"/>
          <w:highlight w:val="white"/>
        </w:rPr>
        <w:t xml:space="preserve">五、我方认为你们有权决定中标供应商。</w:t>
      </w:r>
      <w:r>
        <w:rPr>
          <w:rFonts w:ascii="宋体" w:hAnsi="宋体"/>
          <w:sz w:val="24"/>
          <w:highlight w:val="white"/>
        </w:rPr>
      </w:r>
      <w:r>
        <w:rPr>
          <w:highlight w:val="white"/>
        </w:rPr>
      </w:r>
    </w:p>
    <w:p>
      <w:pPr>
        <w:pStyle w:val="627"/>
        <w:ind w:firstLine="480"/>
        <w:spacing w:line="450" w:lineRule="exact"/>
        <w:rPr>
          <w:rFonts w:ascii="宋体" w:hAnsi="宋体"/>
          <w:sz w:val="24"/>
          <w:highlight w:val="white"/>
        </w:rPr>
      </w:pPr>
      <w:r>
        <w:rPr>
          <w:rFonts w:hint="eastAsia" w:ascii="宋体" w:hAnsi="宋体"/>
          <w:sz w:val="24"/>
          <w:highlight w:val="white"/>
        </w:rPr>
        <w:t xml:space="preserve">六、我方愿意遵守《中华人民共和国政府采购法》，并按照《中华人民共和国民法典》和合同条款履行自己的全部责任。在合同履行过程中，双方如有争议，由双方协调解决。如协商不能解决，双方可向无锡仲裁委员会按仲裁规则申请仲裁。</w:t>
      </w:r>
      <w:r>
        <w:rPr>
          <w:rFonts w:ascii="宋体" w:hAnsi="宋体"/>
          <w:sz w:val="24"/>
          <w:highlight w:val="white"/>
        </w:rPr>
      </w:r>
      <w:r>
        <w:rPr>
          <w:highlight w:val="white"/>
        </w:rPr>
      </w:r>
    </w:p>
    <w:p>
      <w:pPr>
        <w:pStyle w:val="627"/>
        <w:ind w:firstLine="480"/>
        <w:spacing w:line="450" w:lineRule="exact"/>
        <w:rPr>
          <w:rFonts w:ascii="宋体" w:hAnsi="宋体"/>
          <w:sz w:val="24"/>
          <w:highlight w:val="white"/>
        </w:rPr>
      </w:pPr>
      <w:r>
        <w:rPr>
          <w:rFonts w:hint="eastAsia" w:ascii="宋体" w:hAnsi="宋体"/>
          <w:sz w:val="24"/>
          <w:highlight w:val="white"/>
        </w:rPr>
        <w:t xml:space="preserve">七、我方认可并保证遵守招标文件的所有规定，放弃对招标文件提出质疑的权利。</w:t>
      </w:r>
      <w:r>
        <w:rPr>
          <w:rFonts w:ascii="宋体" w:hAnsi="宋体"/>
          <w:sz w:val="24"/>
          <w:highlight w:val="white"/>
        </w:rPr>
      </w:r>
      <w:r>
        <w:rPr>
          <w:highlight w:val="white"/>
        </w:rPr>
      </w:r>
    </w:p>
    <w:p>
      <w:pPr>
        <w:pStyle w:val="627"/>
        <w:ind w:firstLine="480"/>
        <w:spacing w:line="450" w:lineRule="exact"/>
        <w:rPr>
          <w:rFonts w:ascii="宋体" w:hAnsi="宋体"/>
          <w:sz w:val="24"/>
          <w:highlight w:val="white"/>
        </w:rPr>
      </w:pPr>
      <w:r>
        <w:rPr>
          <w:rFonts w:hint="eastAsia" w:ascii="宋体" w:hAnsi="宋体"/>
          <w:sz w:val="24"/>
          <w:highlight w:val="white"/>
        </w:rPr>
        <w:t xml:space="preserve">八、如果我方被确定为中标供应商，且我方无不可抗力，又未履行招标文件、投标文件合同条款的，一经查实，我方愿意赔偿由此而造成的一切损失，并同意接受按招标文件的相关要求对我方进行的处理。</w:t>
      </w:r>
      <w:r>
        <w:rPr>
          <w:rFonts w:ascii="宋体" w:hAnsi="宋体"/>
          <w:sz w:val="24"/>
          <w:highlight w:val="white"/>
        </w:rPr>
      </w:r>
      <w:r>
        <w:rPr>
          <w:highlight w:val="white"/>
        </w:rPr>
      </w:r>
    </w:p>
    <w:p>
      <w:pPr>
        <w:pStyle w:val="627"/>
        <w:spacing w:before="4" w:line="450" w:lineRule="exact"/>
        <w:widowControl/>
        <w:rPr>
          <w:rFonts w:ascii="宋体" w:hAnsi="宋体"/>
          <w:sz w:val="24"/>
          <w:highlight w:val="white"/>
        </w:rPr>
      </w:pPr>
      <w:r>
        <w:rPr>
          <w:rFonts w:hint="eastAsia" w:ascii="宋体" w:hAnsi="宋体"/>
          <w:sz w:val="24"/>
          <w:highlight w:val="white"/>
        </w:rPr>
        <w:t xml:space="preserve">供应商：（盖章）</w:t>
      </w:r>
      <w:r>
        <w:rPr>
          <w:rFonts w:ascii="宋体" w:hAnsi="宋体"/>
          <w:sz w:val="24"/>
          <w:highlight w:val="white"/>
        </w:rPr>
      </w:r>
      <w:r>
        <w:rPr>
          <w:highlight w:val="white"/>
        </w:rPr>
      </w:r>
    </w:p>
    <w:p>
      <w:pPr>
        <w:pStyle w:val="627"/>
        <w:spacing w:before="4" w:line="450" w:lineRule="exact"/>
        <w:widowControl/>
        <w:rPr>
          <w:rFonts w:ascii="宋体" w:hAnsi="宋体"/>
          <w:sz w:val="24"/>
          <w:highlight w:val="white"/>
        </w:rPr>
      </w:pPr>
      <w:r>
        <w:rPr>
          <w:rFonts w:hint="eastAsia" w:ascii="宋体" w:hAnsi="宋体"/>
          <w:sz w:val="24"/>
          <w:highlight w:val="white"/>
        </w:rPr>
        <w:t xml:space="preserve">法定代表人或委托代理人：（签字或盖章）</w:t>
      </w:r>
      <w:r>
        <w:rPr>
          <w:rFonts w:ascii="宋体" w:hAnsi="宋体"/>
          <w:sz w:val="24"/>
          <w:highlight w:val="white"/>
        </w:rPr>
      </w:r>
      <w:r>
        <w:rPr>
          <w:highlight w:val="white"/>
        </w:rPr>
      </w:r>
    </w:p>
    <w:p>
      <w:pPr>
        <w:pStyle w:val="627"/>
        <w:spacing w:before="4" w:line="450" w:lineRule="exact"/>
        <w:widowControl/>
        <w:rPr>
          <w:rFonts w:ascii="宋体" w:hAnsi="宋体"/>
          <w:sz w:val="24"/>
          <w:highlight w:val="white"/>
        </w:rPr>
      </w:pPr>
      <w:r>
        <w:rPr>
          <w:rFonts w:hint="eastAsia" w:ascii="宋体" w:hAnsi="宋体"/>
          <w:sz w:val="24"/>
          <w:highlight w:val="white"/>
        </w:rPr>
        <w:t xml:space="preserve">电话：                   传真：</w:t>
      </w:r>
      <w:r>
        <w:rPr>
          <w:rFonts w:ascii="宋体" w:hAnsi="宋体"/>
          <w:sz w:val="24"/>
          <w:highlight w:val="white"/>
        </w:rPr>
      </w:r>
      <w:r>
        <w:rPr>
          <w:highlight w:val="white"/>
        </w:rPr>
      </w:r>
    </w:p>
    <w:p>
      <w:pPr>
        <w:pStyle w:val="627"/>
        <w:spacing w:before="4" w:line="450" w:lineRule="exact"/>
        <w:widowControl/>
        <w:rPr>
          <w:rFonts w:ascii="宋体" w:hAnsi="宋体"/>
          <w:sz w:val="24"/>
          <w:highlight w:val="white"/>
        </w:rPr>
      </w:pPr>
      <w:r>
        <w:rPr>
          <w:rFonts w:hint="eastAsia" w:ascii="宋体" w:hAnsi="宋体"/>
          <w:sz w:val="24"/>
          <w:highlight w:val="white"/>
        </w:rPr>
        <w:t xml:space="preserve">地址：                   邮编：</w:t>
      </w:r>
      <w:r>
        <w:rPr>
          <w:rFonts w:ascii="宋体" w:hAnsi="宋体"/>
          <w:sz w:val="24"/>
          <w:highlight w:val="white"/>
        </w:rPr>
      </w:r>
      <w:r>
        <w:rPr>
          <w:highlight w:val="white"/>
        </w:rPr>
      </w:r>
    </w:p>
    <w:p>
      <w:pPr>
        <w:pStyle w:val="627"/>
        <w:spacing w:before="4" w:line="450" w:lineRule="exact"/>
        <w:widowControl/>
        <w:rPr>
          <w:rFonts w:ascii="宋体" w:hAnsi="宋体"/>
          <w:sz w:val="24"/>
          <w:highlight w:val="white"/>
        </w:rPr>
      </w:pPr>
      <w:r>
        <w:rPr>
          <w:rFonts w:hint="eastAsia" w:ascii="宋体" w:hAnsi="宋体"/>
          <w:sz w:val="24"/>
          <w:highlight w:val="white"/>
        </w:rPr>
        <w:t xml:space="preserve">开户名称：</w:t>
      </w:r>
      <w:r>
        <w:rPr>
          <w:rFonts w:ascii="宋体" w:hAnsi="宋体"/>
          <w:sz w:val="24"/>
          <w:highlight w:val="white"/>
        </w:rPr>
      </w:r>
      <w:r>
        <w:rPr>
          <w:highlight w:val="white"/>
        </w:rPr>
      </w:r>
    </w:p>
    <w:p>
      <w:pPr>
        <w:pStyle w:val="627"/>
        <w:spacing w:before="4" w:line="450" w:lineRule="exact"/>
        <w:widowControl/>
        <w:rPr>
          <w:rFonts w:ascii="宋体" w:hAnsi="宋体"/>
          <w:sz w:val="24"/>
          <w:highlight w:val="white"/>
        </w:rPr>
      </w:pPr>
      <w:r>
        <w:rPr>
          <w:rFonts w:hint="eastAsia" w:ascii="宋体" w:hAnsi="宋体"/>
          <w:sz w:val="24"/>
          <w:highlight w:val="white"/>
        </w:rPr>
        <w:t xml:space="preserve">开户银行：</w:t>
      </w:r>
      <w:r>
        <w:rPr>
          <w:rFonts w:ascii="宋体" w:hAnsi="宋体"/>
          <w:sz w:val="24"/>
          <w:highlight w:val="white"/>
        </w:rPr>
      </w:r>
      <w:r>
        <w:rPr>
          <w:highlight w:val="white"/>
        </w:rPr>
      </w:r>
    </w:p>
    <w:p>
      <w:pPr>
        <w:pStyle w:val="627"/>
        <w:spacing w:before="4" w:line="450" w:lineRule="exact"/>
        <w:widowControl/>
        <w:rPr>
          <w:rFonts w:ascii="宋体" w:hAnsi="宋体"/>
          <w:sz w:val="24"/>
          <w:highlight w:val="white"/>
        </w:rPr>
      </w:pPr>
      <w:r>
        <w:rPr>
          <w:rFonts w:hint="eastAsia" w:ascii="宋体" w:hAnsi="宋体"/>
          <w:sz w:val="24"/>
          <w:highlight w:val="white"/>
        </w:rPr>
        <w:t xml:space="preserve">开户账号：</w:t>
      </w:r>
      <w:r>
        <w:rPr>
          <w:rFonts w:ascii="宋体" w:hAnsi="宋体"/>
          <w:sz w:val="24"/>
          <w:highlight w:val="white"/>
        </w:rPr>
      </w:r>
      <w:r>
        <w:rPr>
          <w:highlight w:val="white"/>
        </w:rPr>
      </w:r>
    </w:p>
    <w:p>
      <w:pPr>
        <w:pStyle w:val="630"/>
        <w:jc w:val="center"/>
        <w:rPr>
          <w:highlight w:val="white"/>
        </w:rPr>
      </w:pPr>
      <w:r>
        <w:rPr>
          <w:rFonts w:ascii="楷体_GB2312" w:eastAsia="楷体_GB2312"/>
          <w:sz w:val="24"/>
          <w:highlight w:val="white"/>
        </w:rPr>
        <w:br w:type="page" w:clear="all"/>
      </w:r>
      <w:r>
        <w:rPr>
          <w:rFonts w:hint="eastAsia"/>
          <w:b w:val="0"/>
          <w:sz w:val="30"/>
          <w:szCs w:val="30"/>
          <w:highlight w:val="white"/>
        </w:rPr>
        <w:t xml:space="preserve"> </w:t>
      </w:r>
      <w:r>
        <w:rPr>
          <w:rFonts w:hint="eastAsia"/>
          <w:highlight w:val="white"/>
        </w:rPr>
        <w:t xml:space="preserve"> （二）关于资格的声明函</w:t>
      </w:r>
      <w:r>
        <w:rPr>
          <w:rFonts w:hint="eastAsia"/>
          <w:b w:val="0"/>
          <w:sz w:val="30"/>
          <w:szCs w:val="30"/>
          <w:highlight w:val="white"/>
        </w:rPr>
        <w:t xml:space="preserve">（格式）</w:t>
      </w:r>
      <w:r>
        <w:rPr>
          <w:highlight w:val="white"/>
        </w:rPr>
      </w:r>
    </w:p>
    <w:p>
      <w:pPr>
        <w:pStyle w:val="627"/>
        <w:jc w:val="center"/>
        <w:spacing w:line="360" w:lineRule="auto"/>
        <w:rPr>
          <w:rFonts w:ascii="宋体" w:hAnsi="宋体"/>
          <w:sz w:val="24"/>
          <w:highlight w:val="white"/>
        </w:rPr>
      </w:pPr>
      <w:r>
        <w:rPr>
          <w:rFonts w:hint="eastAsia" w:ascii="宋体" w:hAnsi="宋体"/>
          <w:sz w:val="24"/>
          <w:highlight w:val="white"/>
        </w:rPr>
        <w:t xml:space="preserve">政府采购编号：</w:t>
      </w:r>
      <w:r>
        <w:rPr>
          <w:rFonts w:ascii="宋体" w:hAnsi="宋体"/>
          <w:sz w:val="24"/>
          <w:highlight w:val="white"/>
        </w:rPr>
      </w:r>
      <w:r>
        <w:rPr>
          <w:highlight w:val="white"/>
        </w:rPr>
      </w:r>
    </w:p>
    <w:p>
      <w:pPr>
        <w:pStyle w:val="627"/>
        <w:jc w:val="center"/>
        <w:spacing w:line="360" w:lineRule="auto"/>
        <w:rPr>
          <w:rFonts w:ascii="宋体" w:hAnsi="宋体"/>
          <w:sz w:val="24"/>
          <w:highlight w:val="white"/>
        </w:rPr>
      </w:pPr>
      <w:r>
        <w:rPr>
          <w:rFonts w:hint="eastAsia" w:ascii="宋体" w:hAnsi="宋体"/>
          <w:sz w:val="24"/>
          <w:highlight w:val="white"/>
        </w:rPr>
        <w:t xml:space="preserve">日期：</w:t>
      </w:r>
      <w:r>
        <w:rPr>
          <w:rFonts w:ascii="宋体" w:hAnsi="宋体"/>
          <w:sz w:val="24"/>
          <w:highlight w:val="white"/>
        </w:rPr>
      </w:r>
      <w:r>
        <w:rPr>
          <w:highlight w:val="white"/>
        </w:rPr>
      </w:r>
    </w:p>
    <w:p>
      <w:pPr>
        <w:pStyle w:val="627"/>
        <w:jc w:val="center"/>
        <w:rPr>
          <w:highlight w:val="white"/>
        </w:rPr>
      </w:pPr>
      <w:r>
        <w:rPr>
          <w:highlight w:val="white"/>
        </w:rPr>
      </w:r>
      <w:r>
        <w:rPr>
          <w:highlight w:val="white"/>
        </w:rPr>
      </w:r>
    </w:p>
    <w:p>
      <w:pPr>
        <w:pStyle w:val="627"/>
        <w:spacing w:line="360" w:lineRule="auto"/>
        <w:rPr>
          <w:rFonts w:ascii="宋体" w:hAnsi="宋体"/>
          <w:sz w:val="24"/>
          <w:highlight w:val="white"/>
          <w:u w:val="single"/>
        </w:rPr>
      </w:pPr>
      <w:r>
        <w:rPr>
          <w:rFonts w:hint="eastAsia" w:ascii="宋体" w:hAnsi="宋体"/>
          <w:sz w:val="24"/>
          <w:highlight w:val="white"/>
          <w:u w:val="single"/>
        </w:rPr>
        <w:t xml:space="preserve">   江苏德诺工程项目管理有限公司：  </w:t>
      </w:r>
      <w:r>
        <w:rPr>
          <w:rFonts w:ascii="宋体" w:hAnsi="宋体"/>
          <w:sz w:val="24"/>
          <w:highlight w:val="white"/>
          <w:u w:val="single"/>
        </w:rPr>
      </w:r>
      <w:r>
        <w:rPr>
          <w:highlight w:val="white"/>
        </w:rPr>
      </w:r>
    </w:p>
    <w:p>
      <w:pPr>
        <w:pStyle w:val="666"/>
        <w:ind w:left="0" w:right="34" w:firstLine="403"/>
        <w:spacing w:line="360" w:lineRule="auto"/>
        <w:rPr>
          <w:rFonts w:ascii="宋体" w:hAnsi="宋体"/>
          <w:color w:val="000000"/>
          <w:highlight w:val="white"/>
        </w:rPr>
      </w:pPr>
      <w:r>
        <w:rPr>
          <w:rFonts w:hint="eastAsia" w:ascii="宋体" w:hAnsi="宋体"/>
          <w:color w:val="000000"/>
          <w:highlight w:val="white"/>
        </w:rPr>
        <w:t xml:space="preserve">我公司（单位）参加政府采购活动前三年内在经营活动中没有重大违法记录。</w:t>
      </w:r>
      <w:r>
        <w:rPr>
          <w:rFonts w:ascii="宋体" w:hAnsi="宋体"/>
          <w:color w:val="000000"/>
          <w:highlight w:val="white"/>
        </w:rPr>
      </w:r>
      <w:r>
        <w:rPr>
          <w:highlight w:val="white"/>
        </w:rPr>
      </w:r>
    </w:p>
    <w:p>
      <w:pPr>
        <w:pStyle w:val="666"/>
        <w:ind w:left="0" w:right="34" w:firstLine="403"/>
        <w:spacing w:line="360" w:lineRule="auto"/>
        <w:rPr>
          <w:rFonts w:ascii="宋体" w:hAnsi="宋体"/>
          <w:szCs w:val="24"/>
          <w:highlight w:val="white"/>
        </w:rPr>
      </w:pPr>
      <w:r>
        <w:rPr>
          <w:rFonts w:hint="eastAsia" w:ascii="宋体" w:hAnsi="宋体"/>
          <w:szCs w:val="24"/>
          <w:highlight w:val="white"/>
        </w:rPr>
        <w:t xml:space="preserve">我公司（单位）愿针对本项目</w:t>
      </w:r>
      <w:r>
        <w:rPr>
          <w:rFonts w:hint="eastAsia" w:ascii="宋体" w:hAnsi="宋体"/>
          <w:szCs w:val="24"/>
          <w:highlight w:val="white"/>
          <w:u w:val="single"/>
        </w:rPr>
        <w:t xml:space="preserve">       </w:t>
      </w:r>
      <w:r>
        <w:rPr>
          <w:rFonts w:hint="eastAsia" w:ascii="宋体" w:hAnsi="宋体"/>
          <w:szCs w:val="24"/>
          <w:highlight w:val="white"/>
        </w:rPr>
        <w:t xml:space="preserve">（政府采购编号：</w:t>
      </w:r>
      <w:r>
        <w:rPr>
          <w:rFonts w:hint="eastAsia" w:ascii="宋体" w:hAnsi="宋体"/>
          <w:szCs w:val="24"/>
          <w:highlight w:val="white"/>
          <w:u w:val="single"/>
        </w:rPr>
        <w:t xml:space="preserve">　　　</w:t>
      </w:r>
      <w:r>
        <w:rPr>
          <w:rFonts w:hint="eastAsia" w:ascii="宋体" w:hAnsi="宋体"/>
          <w:szCs w:val="24"/>
          <w:highlight w:val="white"/>
        </w:rPr>
        <w:t xml:space="preserve">）进行投标，投标文件中所有关于投标资格的文件、证明、陈述均是真实的、准确的。若有违背，我公司（单位）</w:t>
      </w:r>
      <w:r>
        <w:rPr>
          <w:rFonts w:hint="eastAsia" w:ascii="宋体" w:hAnsi="宋体"/>
          <w:szCs w:val="24"/>
          <w:highlight w:val="white"/>
          <w:u w:val="single"/>
        </w:rPr>
        <w:t xml:space="preserve">        </w:t>
      </w:r>
      <w:r>
        <w:rPr>
          <w:rFonts w:hint="eastAsia" w:ascii="宋体" w:hAnsi="宋体"/>
          <w:szCs w:val="24"/>
          <w:highlight w:val="white"/>
        </w:rPr>
        <w:t xml:space="preserve">愿意承担由此而产生的一切后果。</w:t>
      </w:r>
      <w:r>
        <w:rPr>
          <w:rFonts w:ascii="宋体" w:hAnsi="宋体"/>
          <w:szCs w:val="24"/>
          <w:highlight w:val="white"/>
        </w:rPr>
      </w:r>
      <w:r>
        <w:rPr>
          <w:highlight w:val="white"/>
        </w:rPr>
      </w:r>
    </w:p>
    <w:p>
      <w:pPr>
        <w:pStyle w:val="666"/>
        <w:ind w:left="0" w:right="34" w:firstLine="403"/>
        <w:spacing w:line="360" w:lineRule="auto"/>
        <w:rPr>
          <w:rFonts w:ascii="宋体" w:hAnsi="宋体"/>
          <w:szCs w:val="24"/>
          <w:highlight w:val="white"/>
        </w:rPr>
      </w:pPr>
      <w:r>
        <w:rPr>
          <w:rFonts w:ascii="宋体" w:hAnsi="宋体"/>
          <w:szCs w:val="24"/>
          <w:highlight w:val="white"/>
        </w:rPr>
      </w:r>
      <w:r>
        <w:rPr>
          <w:highlight w:val="white"/>
        </w:rPr>
      </w:r>
    </w:p>
    <w:p>
      <w:pPr>
        <w:pStyle w:val="666"/>
        <w:ind w:left="0" w:right="34" w:firstLine="403"/>
        <w:spacing w:line="360" w:lineRule="auto"/>
        <w:rPr>
          <w:rFonts w:ascii="宋体" w:hAnsi="宋体"/>
          <w:sz w:val="21"/>
          <w:highlight w:val="white"/>
        </w:rPr>
      </w:pPr>
      <w:r>
        <w:rPr>
          <w:rFonts w:ascii="宋体" w:hAnsi="宋体"/>
          <w:sz w:val="21"/>
          <w:highlight w:val="white"/>
        </w:rPr>
      </w:r>
      <w:r>
        <w:rPr>
          <w:highlight w:val="white"/>
        </w:rPr>
      </w:r>
    </w:p>
    <w:p>
      <w:pPr>
        <w:pStyle w:val="666"/>
        <w:ind w:left="0" w:right="34" w:firstLine="403"/>
        <w:spacing w:line="360" w:lineRule="auto"/>
        <w:rPr>
          <w:rFonts w:ascii="宋体" w:hAnsi="宋体"/>
          <w:sz w:val="21"/>
          <w:highlight w:val="white"/>
        </w:rPr>
      </w:pPr>
      <w:r>
        <w:rPr>
          <w:rFonts w:ascii="宋体" w:hAnsi="宋体"/>
          <w:sz w:val="21"/>
          <w:highlight w:val="white"/>
        </w:rPr>
      </w:r>
      <w:r>
        <w:rPr>
          <w:highlight w:val="white"/>
        </w:rPr>
      </w:r>
    </w:p>
    <w:p>
      <w:pPr>
        <w:pStyle w:val="627"/>
        <w:ind w:firstLine="480"/>
        <w:jc w:val="center"/>
        <w:spacing w:line="360" w:lineRule="auto"/>
        <w:rPr>
          <w:rFonts w:ascii="宋体" w:hAnsi="宋体"/>
          <w:sz w:val="24"/>
          <w:highlight w:val="white"/>
        </w:rPr>
      </w:pPr>
      <w:r>
        <w:rPr>
          <w:rFonts w:hint="eastAsia" w:ascii="宋体" w:hAnsi="宋体"/>
          <w:sz w:val="24"/>
          <w:highlight w:val="white"/>
        </w:rPr>
        <w:t xml:space="preserve">投标供应商（盖章）：</w:t>
      </w:r>
      <w:r>
        <w:rPr>
          <w:rFonts w:ascii="宋体" w:hAnsi="宋体"/>
          <w:sz w:val="24"/>
          <w:highlight w:val="white"/>
        </w:rPr>
      </w:r>
      <w:r>
        <w:rPr>
          <w:highlight w:val="white"/>
        </w:rPr>
      </w:r>
    </w:p>
    <w:p>
      <w:pPr>
        <w:pStyle w:val="666"/>
        <w:ind w:left="0" w:right="34" w:firstLine="403"/>
        <w:spacing w:line="360" w:lineRule="auto"/>
        <w:rPr>
          <w:rFonts w:ascii="宋体" w:hAnsi="宋体"/>
          <w:sz w:val="21"/>
          <w:highlight w:val="white"/>
        </w:rPr>
      </w:pPr>
      <w:r>
        <w:rPr>
          <w:rFonts w:hint="eastAsia" w:ascii="宋体" w:hAnsi="宋体"/>
          <w:highlight w:val="white"/>
        </w:rPr>
        <w:t xml:space="preserve">　　　　　　　　　　　法定代表人或法定代表人授权代表签字或盖章：</w:t>
      </w:r>
      <w:r>
        <w:rPr>
          <w:rFonts w:ascii="宋体" w:hAnsi="宋体"/>
          <w:sz w:val="21"/>
          <w:highlight w:val="white"/>
        </w:rPr>
      </w:r>
      <w:r>
        <w:rPr>
          <w:highlight w:val="white"/>
        </w:rPr>
      </w:r>
    </w:p>
    <w:p>
      <w:pPr>
        <w:pStyle w:val="627"/>
        <w:ind w:firstLine="420"/>
        <w:spacing w:line="500" w:lineRule="exact"/>
        <w:rPr>
          <w:rFonts w:ascii="宋体" w:hAnsi="宋体"/>
          <w:highlight w:val="white"/>
        </w:rPr>
      </w:pPr>
      <w:r>
        <w:rPr>
          <w:rFonts w:ascii="宋体" w:hAnsi="宋体"/>
          <w:highlight w:val="white"/>
        </w:rPr>
      </w:r>
      <w:r>
        <w:rPr>
          <w:highlight w:val="white"/>
        </w:rPr>
      </w:r>
    </w:p>
    <w:p>
      <w:pPr>
        <w:pStyle w:val="627"/>
        <w:ind w:firstLine="420"/>
        <w:spacing w:line="500" w:lineRule="exact"/>
        <w:rPr>
          <w:rFonts w:ascii="宋体" w:hAnsi="宋体"/>
          <w:highlight w:val="white"/>
        </w:rPr>
      </w:pPr>
      <w:r>
        <w:rPr>
          <w:rFonts w:ascii="宋体" w:hAnsi="宋体"/>
          <w:highlight w:val="white"/>
        </w:rPr>
      </w:r>
      <w:r>
        <w:rPr>
          <w:highlight w:val="white"/>
        </w:rPr>
      </w:r>
    </w:p>
    <w:p>
      <w:pPr>
        <w:pStyle w:val="627"/>
        <w:ind w:firstLine="420"/>
        <w:spacing w:line="500" w:lineRule="exact"/>
        <w:rPr>
          <w:rFonts w:ascii="宋体" w:hAnsi="宋体"/>
          <w:b/>
          <w:sz w:val="24"/>
          <w:highlight w:val="white"/>
        </w:rPr>
      </w:pPr>
      <w:r>
        <w:rPr>
          <w:rFonts w:hint="eastAsia" w:ascii="宋体" w:hAnsi="宋体"/>
          <w:highlight w:val="white"/>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ascii="宋体" w:hAnsi="宋体"/>
          <w:b/>
          <w:sz w:val="24"/>
          <w:highlight w:val="white"/>
        </w:rPr>
      </w:r>
      <w:r>
        <w:rPr>
          <w:highlight w:val="white"/>
        </w:rPr>
      </w:r>
    </w:p>
    <w:p>
      <w:pPr>
        <w:pStyle w:val="627"/>
        <w:jc w:val="center"/>
        <w:spacing w:line="360" w:lineRule="auto"/>
        <w:rPr>
          <w:rFonts w:ascii="黑体" w:eastAsia="黑体"/>
          <w:b/>
          <w:sz w:val="30"/>
          <w:szCs w:val="30"/>
          <w:highlight w:val="white"/>
        </w:rPr>
      </w:pPr>
      <w:r>
        <w:rPr>
          <w:rFonts w:hint="eastAsia" w:ascii="黑体" w:eastAsia="黑体"/>
          <w:b/>
          <w:sz w:val="30"/>
          <w:szCs w:val="30"/>
          <w:highlight w:val="white"/>
        </w:rPr>
        <w:br w:type="page" w:clear="all"/>
      </w:r>
      <w:r>
        <w:rPr>
          <w:rFonts w:hint="eastAsia" w:ascii="黑体" w:eastAsia="黑体"/>
          <w:b/>
          <w:sz w:val="30"/>
          <w:szCs w:val="30"/>
          <w:highlight w:val="white"/>
        </w:rPr>
        <w:t xml:space="preserve">（三）承诺书（格式）</w:t>
      </w:r>
      <w:r>
        <w:rPr>
          <w:rFonts w:ascii="黑体" w:eastAsia="黑体"/>
          <w:b/>
          <w:sz w:val="30"/>
          <w:szCs w:val="30"/>
          <w:highlight w:val="white"/>
        </w:rPr>
      </w:r>
      <w:r>
        <w:rPr>
          <w:highlight w:val="white"/>
        </w:rPr>
      </w:r>
    </w:p>
    <w:p>
      <w:pPr>
        <w:pStyle w:val="627"/>
        <w:jc w:val="center"/>
        <w:spacing w:line="360" w:lineRule="auto"/>
        <w:rPr>
          <w:rFonts w:ascii="黑体" w:eastAsia="黑体"/>
          <w:bCs/>
          <w:color w:val="000000"/>
          <w:sz w:val="28"/>
          <w:szCs w:val="28"/>
          <w:highlight w:val="white"/>
        </w:rPr>
      </w:pPr>
      <w:r>
        <w:rPr>
          <w:rFonts w:hint="eastAsia" w:ascii="黑体" w:eastAsia="黑体"/>
          <w:bCs/>
          <w:color w:val="000000"/>
          <w:sz w:val="28"/>
          <w:szCs w:val="28"/>
          <w:highlight w:val="white"/>
        </w:rPr>
        <w:t xml:space="preserve">一、 承诺书一（格式）</w:t>
      </w:r>
      <w:r>
        <w:rPr>
          <w:rFonts w:ascii="黑体" w:eastAsia="黑体"/>
          <w:bCs/>
          <w:color w:val="000000"/>
          <w:sz w:val="28"/>
          <w:szCs w:val="28"/>
          <w:highlight w:val="white"/>
        </w:rPr>
      </w:r>
      <w:r>
        <w:rPr>
          <w:highlight w:val="white"/>
        </w:rPr>
      </w:r>
    </w:p>
    <w:p>
      <w:pPr>
        <w:pStyle w:val="627"/>
        <w:jc w:val="center"/>
        <w:spacing w:line="500" w:lineRule="exact"/>
        <w:rPr>
          <w:rFonts w:ascii="宋体" w:hAnsi="宋体"/>
          <w:b/>
          <w:bCs/>
          <w:color w:val="000000"/>
          <w:sz w:val="30"/>
          <w:szCs w:val="30"/>
          <w:highlight w:val="white"/>
        </w:rPr>
      </w:pPr>
      <w:r>
        <w:rPr>
          <w:rFonts w:ascii="宋体" w:hAnsi="宋体"/>
          <w:b/>
          <w:bCs/>
          <w:color w:val="000000"/>
          <w:sz w:val="30"/>
          <w:szCs w:val="30"/>
          <w:highlight w:val="white"/>
        </w:rPr>
      </w:r>
      <w:r>
        <w:rPr>
          <w:highlight w:val="white"/>
        </w:rPr>
      </w:r>
    </w:p>
    <w:p>
      <w:pPr>
        <w:pStyle w:val="627"/>
        <w:spacing w:line="500" w:lineRule="exact"/>
        <w:rPr>
          <w:rFonts w:ascii="宋体" w:hAnsi="宋体"/>
          <w:color w:val="000000"/>
          <w:sz w:val="24"/>
          <w:highlight w:val="white"/>
          <w:u w:val="single"/>
        </w:rPr>
      </w:pPr>
      <w:r>
        <w:rPr>
          <w:rFonts w:hint="eastAsia" w:ascii="宋体" w:hAnsi="宋体" w:cs="宋体"/>
          <w:color w:val="000000"/>
          <w:sz w:val="24"/>
          <w:highlight w:val="white"/>
        </w:rPr>
        <w:t xml:space="preserve">致：</w:t>
      </w:r>
      <w:r>
        <w:rPr>
          <w:rFonts w:hint="eastAsia"/>
          <w:bCs/>
          <w:color w:val="000000"/>
          <w:sz w:val="24"/>
          <w:highlight w:val="white"/>
        </w:rPr>
        <w:t xml:space="preserve">江苏德诺工程项目管理有限公司</w:t>
      </w:r>
      <w:r>
        <w:rPr>
          <w:rFonts w:ascii="宋体" w:hAnsi="宋体"/>
          <w:color w:val="000000"/>
          <w:sz w:val="24"/>
          <w:highlight w:val="white"/>
          <w:u w:val="single"/>
        </w:rPr>
      </w:r>
      <w:r>
        <w:rPr>
          <w:highlight w:val="white"/>
        </w:rPr>
      </w:r>
    </w:p>
    <w:p>
      <w:pPr>
        <w:pStyle w:val="627"/>
        <w:spacing w:line="500" w:lineRule="exact"/>
        <w:rPr>
          <w:rFonts w:ascii="宋体" w:hAnsi="宋体"/>
          <w:color w:val="000000"/>
          <w:sz w:val="24"/>
          <w:highlight w:val="white"/>
        </w:rPr>
      </w:pPr>
      <w:r>
        <w:rPr>
          <w:rFonts w:ascii="宋体" w:hAnsi="宋体"/>
          <w:color w:val="000000"/>
          <w:sz w:val="24"/>
          <w:highlight w:val="white"/>
        </w:rPr>
      </w:r>
      <w:r>
        <w:rPr>
          <w:highlight w:val="white"/>
        </w:rPr>
      </w:r>
    </w:p>
    <w:p>
      <w:pPr>
        <w:pStyle w:val="627"/>
        <w:ind w:firstLine="480"/>
        <w:spacing w:line="500" w:lineRule="exact"/>
        <w:rPr>
          <w:rFonts w:ascii="宋体" w:hAnsi="宋体"/>
          <w:color w:val="000000"/>
          <w:sz w:val="24"/>
          <w:highlight w:val="white"/>
        </w:rPr>
      </w:pPr>
      <w:r>
        <w:rPr>
          <w:rFonts w:hint="eastAsia" w:ascii="宋体" w:hAnsi="宋体" w:cs="宋体"/>
          <w:color w:val="000000"/>
          <w:sz w:val="24"/>
          <w:highlight w:val="white"/>
        </w:rPr>
        <w:t xml:space="preserve">我公司自愿参加贵单位（公司）</w:t>
      </w:r>
      <w:r>
        <w:rPr>
          <w:rFonts w:ascii="宋体" w:hAnsi="宋体" w:cs="宋体"/>
          <w:color w:val="000000"/>
          <w:sz w:val="24"/>
          <w:highlight w:val="white"/>
          <w:u w:val="single"/>
        </w:rPr>
        <w:t xml:space="preserve">                    </w:t>
      </w:r>
      <w:r>
        <w:rPr>
          <w:rFonts w:hint="eastAsia" w:ascii="宋体" w:hAnsi="宋体" w:cs="宋体"/>
          <w:color w:val="000000"/>
          <w:sz w:val="24"/>
          <w:highlight w:val="whit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公司主动放弃中标资格，并接受政府采购主管部门对我公司弄虚作假、违反公平和诚实信用原则做出的任何处理。</w:t>
      </w:r>
      <w:r>
        <w:rPr>
          <w:rFonts w:ascii="宋体" w:hAnsi="宋体"/>
          <w:color w:val="000000"/>
          <w:sz w:val="24"/>
          <w:highlight w:val="white"/>
        </w:rPr>
      </w:r>
      <w:r>
        <w:rPr>
          <w:highlight w:val="white"/>
        </w:rPr>
      </w:r>
    </w:p>
    <w:p>
      <w:pPr>
        <w:pStyle w:val="627"/>
        <w:ind w:firstLine="480"/>
        <w:spacing w:before="240" w:line="360" w:lineRule="auto"/>
        <w:rPr>
          <w:rFonts w:ascii="宋体" w:hAnsi="宋体"/>
          <w:color w:val="000000"/>
          <w:sz w:val="24"/>
          <w:highlight w:val="white"/>
        </w:rPr>
      </w:pPr>
      <w:r>
        <w:rPr>
          <w:rFonts w:ascii="宋体" w:hAnsi="宋体"/>
          <w:color w:val="000000"/>
          <w:sz w:val="24"/>
          <w:highlight w:val="white"/>
        </w:rPr>
      </w:r>
      <w:r>
        <w:rPr>
          <w:highlight w:val="white"/>
        </w:rPr>
      </w:r>
    </w:p>
    <w:p>
      <w:pPr>
        <w:pStyle w:val="627"/>
        <w:spacing w:line="400" w:lineRule="exact"/>
        <w:rPr>
          <w:rFonts w:ascii="宋体" w:hAnsi="宋体"/>
          <w:color w:val="000000"/>
          <w:sz w:val="24"/>
          <w:highlight w:val="white"/>
        </w:rPr>
      </w:pPr>
      <w:r>
        <w:rPr>
          <w:rFonts w:hint="eastAsia" w:ascii="宋体" w:hAnsi="宋体"/>
          <w:color w:val="000000"/>
          <w:sz w:val="24"/>
          <w:highlight w:val="white"/>
        </w:rPr>
        <w:t xml:space="preserve">投标供应商：（单位盖章）</w:t>
      </w:r>
      <w:r>
        <w:rPr>
          <w:rFonts w:ascii="宋体" w:hAnsi="宋体"/>
          <w:color w:val="000000"/>
          <w:sz w:val="24"/>
          <w:highlight w:val="white"/>
        </w:rPr>
      </w:r>
      <w:r>
        <w:rPr>
          <w:highlight w:val="white"/>
        </w:rPr>
      </w:r>
    </w:p>
    <w:p>
      <w:pPr>
        <w:pStyle w:val="627"/>
        <w:spacing w:line="400" w:lineRule="exact"/>
        <w:rPr>
          <w:rFonts w:ascii="宋体" w:hAnsi="宋体"/>
          <w:color w:val="000000"/>
          <w:sz w:val="24"/>
          <w:highlight w:val="white"/>
        </w:rPr>
      </w:pPr>
      <w:r>
        <w:rPr>
          <w:rFonts w:hint="eastAsia" w:ascii="宋体" w:hAnsi="宋体"/>
          <w:color w:val="000000"/>
          <w:sz w:val="24"/>
          <w:highlight w:val="white"/>
        </w:rPr>
        <w:t xml:space="preserve">法定代表人或代理人：（签字或盖章）</w:t>
      </w:r>
      <w:r>
        <w:rPr>
          <w:rFonts w:ascii="宋体" w:hAnsi="宋体"/>
          <w:color w:val="000000"/>
          <w:sz w:val="24"/>
          <w:highlight w:val="white"/>
        </w:rPr>
      </w:r>
      <w:r>
        <w:rPr>
          <w:highlight w:val="white"/>
        </w:rPr>
      </w:r>
    </w:p>
    <w:p>
      <w:pPr>
        <w:pStyle w:val="627"/>
        <w:spacing w:line="400" w:lineRule="exact"/>
        <w:rPr>
          <w:rFonts w:ascii="宋体" w:hAnsi="宋体"/>
          <w:color w:val="000000"/>
          <w:sz w:val="24"/>
          <w:highlight w:val="white"/>
        </w:rPr>
      </w:pPr>
      <w:r>
        <w:rPr>
          <w:rFonts w:hint="eastAsia" w:ascii="宋体" w:hAnsi="宋体"/>
          <w:color w:val="000000"/>
          <w:sz w:val="24"/>
          <w:highlight w:val="white"/>
        </w:rPr>
        <w:t xml:space="preserve">日期：          年  月  日</w:t>
      </w:r>
      <w:r>
        <w:rPr>
          <w:rFonts w:ascii="宋体" w:hAnsi="宋体"/>
          <w:color w:val="000000"/>
          <w:sz w:val="24"/>
          <w:highlight w:val="white"/>
        </w:rPr>
      </w:r>
      <w:r>
        <w:rPr>
          <w:highlight w:val="white"/>
        </w:rPr>
      </w:r>
    </w:p>
    <w:p>
      <w:pPr>
        <w:pStyle w:val="627"/>
        <w:ind w:right="480" w:firstLine="5760"/>
        <w:spacing w:before="240" w:line="360" w:lineRule="auto"/>
        <w:rPr>
          <w:rFonts w:ascii="宋体" w:hAnsi="宋体"/>
          <w:color w:val="000000"/>
          <w:sz w:val="24"/>
          <w:highlight w:val="white"/>
        </w:rPr>
      </w:pPr>
      <w:r>
        <w:rPr>
          <w:rFonts w:ascii="宋体" w:hAnsi="宋体"/>
          <w:color w:val="000000"/>
          <w:sz w:val="24"/>
          <w:highlight w:val="white"/>
        </w:rPr>
      </w:r>
      <w:r>
        <w:rPr>
          <w:highlight w:val="white"/>
        </w:rPr>
      </w:r>
    </w:p>
    <w:p>
      <w:pPr>
        <w:pStyle w:val="627"/>
        <w:ind w:firstLine="480"/>
        <w:jc w:val="right"/>
        <w:spacing w:before="240" w:line="360" w:lineRule="auto"/>
        <w:rPr>
          <w:rFonts w:ascii="宋体" w:hAnsi="宋体"/>
          <w:color w:val="000000"/>
          <w:sz w:val="24"/>
          <w:highlight w:val="white"/>
        </w:rPr>
      </w:pPr>
      <w:r>
        <w:rPr>
          <w:rFonts w:ascii="宋体" w:hAnsi="宋体"/>
          <w:color w:val="000000"/>
          <w:sz w:val="24"/>
          <w:highlight w:val="white"/>
        </w:rPr>
      </w:r>
      <w:r>
        <w:rPr>
          <w:highlight w:val="white"/>
        </w:rPr>
      </w:r>
    </w:p>
    <w:p>
      <w:pPr>
        <w:pStyle w:val="630"/>
        <w:spacing w:line="500" w:lineRule="exact"/>
        <w:rPr>
          <w:rFonts w:ascii="宋体" w:hAnsi="宋体" w:eastAsia="宋体" w:cs="宋体"/>
          <w:color w:val="000000"/>
          <w:sz w:val="30"/>
          <w:szCs w:val="30"/>
          <w:highlight w:val="white"/>
        </w:rPr>
      </w:pPr>
      <w:r>
        <w:rPr>
          <w:rFonts w:ascii="宋体" w:hAnsi="宋体" w:eastAsia="宋体" w:cs="宋体"/>
          <w:color w:val="000000"/>
          <w:sz w:val="30"/>
          <w:szCs w:val="30"/>
          <w:highlight w:val="white"/>
        </w:rPr>
      </w:r>
      <w:r>
        <w:rPr>
          <w:highlight w:val="white"/>
        </w:rPr>
      </w:r>
    </w:p>
    <w:p>
      <w:pPr>
        <w:pStyle w:val="627"/>
        <w:rPr>
          <w:color w:val="000000"/>
          <w:highlight w:val="white"/>
        </w:rPr>
      </w:pPr>
      <w:r>
        <w:rPr>
          <w:color w:val="000000"/>
          <w:highlight w:val="white"/>
        </w:rPr>
      </w:r>
      <w:r>
        <w:rPr>
          <w:highlight w:val="white"/>
        </w:rPr>
      </w:r>
    </w:p>
    <w:p>
      <w:pPr>
        <w:pStyle w:val="627"/>
        <w:rPr>
          <w:color w:val="000000"/>
          <w:highlight w:val="white"/>
        </w:rPr>
      </w:pPr>
      <w:r>
        <w:rPr>
          <w:color w:val="000000"/>
          <w:highlight w:val="white"/>
        </w:rPr>
      </w:r>
      <w:r>
        <w:rPr>
          <w:highlight w:val="white"/>
        </w:rPr>
      </w:r>
    </w:p>
    <w:p>
      <w:pPr>
        <w:pStyle w:val="627"/>
        <w:rPr>
          <w:color w:val="000000"/>
          <w:highlight w:val="white"/>
        </w:rPr>
      </w:pPr>
      <w:r>
        <w:rPr>
          <w:color w:val="000000"/>
          <w:highlight w:val="white"/>
        </w:rPr>
      </w:r>
      <w:r>
        <w:rPr>
          <w:highlight w:val="white"/>
        </w:rPr>
      </w:r>
    </w:p>
    <w:p>
      <w:pPr>
        <w:pStyle w:val="627"/>
        <w:rPr>
          <w:color w:val="000000"/>
          <w:highlight w:val="white"/>
        </w:rPr>
      </w:pPr>
      <w:r>
        <w:rPr>
          <w:color w:val="000000"/>
          <w:highlight w:val="white"/>
        </w:rPr>
      </w:r>
      <w:r>
        <w:rPr>
          <w:highlight w:val="white"/>
        </w:rPr>
      </w:r>
    </w:p>
    <w:p>
      <w:pPr>
        <w:pStyle w:val="627"/>
        <w:rPr>
          <w:color w:val="000000"/>
          <w:highlight w:val="white"/>
        </w:rPr>
      </w:pPr>
      <w:r>
        <w:rPr>
          <w:color w:val="000000"/>
          <w:highlight w:val="white"/>
        </w:rPr>
      </w:r>
      <w:r>
        <w:rPr>
          <w:highlight w:val="white"/>
        </w:rPr>
      </w:r>
    </w:p>
    <w:p>
      <w:pPr>
        <w:pStyle w:val="627"/>
        <w:rPr>
          <w:color w:val="000000"/>
          <w:highlight w:val="white"/>
        </w:rPr>
      </w:pPr>
      <w:r>
        <w:rPr>
          <w:color w:val="000000"/>
          <w:highlight w:val="white"/>
        </w:rPr>
      </w:r>
      <w:r>
        <w:rPr>
          <w:highlight w:val="white"/>
        </w:rPr>
      </w:r>
    </w:p>
    <w:p>
      <w:pPr>
        <w:pStyle w:val="627"/>
        <w:rPr>
          <w:color w:val="000000"/>
          <w:highlight w:val="white"/>
        </w:rPr>
      </w:pPr>
      <w:r>
        <w:rPr>
          <w:color w:val="000000"/>
          <w:highlight w:val="white"/>
        </w:rPr>
      </w:r>
      <w:r>
        <w:rPr>
          <w:highlight w:val="white"/>
        </w:rPr>
      </w:r>
    </w:p>
    <w:p>
      <w:pPr>
        <w:pStyle w:val="627"/>
        <w:jc w:val="center"/>
        <w:spacing w:line="360" w:lineRule="auto"/>
        <w:rPr>
          <w:rFonts w:ascii="黑体" w:eastAsia="黑体"/>
          <w:bCs/>
          <w:color w:val="000000"/>
          <w:sz w:val="28"/>
          <w:szCs w:val="28"/>
          <w:highlight w:val="white"/>
        </w:rPr>
      </w:pPr>
      <w:r>
        <w:rPr>
          <w:rFonts w:hint="eastAsia" w:ascii="宋体" w:hAnsi="宋体" w:cs="宋体"/>
          <w:color w:val="000000"/>
          <w:sz w:val="30"/>
          <w:szCs w:val="30"/>
          <w:highlight w:val="white"/>
        </w:rPr>
        <w:br w:type="page" w:clear="all"/>
      </w:r>
      <w:r>
        <w:rPr>
          <w:rFonts w:hint="eastAsia" w:ascii="黑体" w:eastAsia="黑体"/>
          <w:bCs/>
          <w:color w:val="000000"/>
          <w:sz w:val="28"/>
          <w:szCs w:val="28"/>
          <w:highlight w:val="white"/>
        </w:rPr>
        <w:t xml:space="preserve">二、 承诺书二（格式）</w:t>
      </w:r>
      <w:r>
        <w:rPr>
          <w:rFonts w:ascii="黑体" w:eastAsia="黑体"/>
          <w:bCs/>
          <w:color w:val="000000"/>
          <w:sz w:val="28"/>
          <w:szCs w:val="28"/>
          <w:highlight w:val="white"/>
        </w:rPr>
      </w:r>
      <w:r>
        <w:rPr>
          <w:highlight w:val="white"/>
        </w:rPr>
      </w:r>
    </w:p>
    <w:p>
      <w:pPr>
        <w:pStyle w:val="627"/>
        <w:ind w:firstLine="360"/>
        <w:spacing w:line="360" w:lineRule="auto"/>
        <w:rPr>
          <w:rFonts w:hAnsi="宋体" w:cs="宋体"/>
          <w:bCs/>
          <w:sz w:val="24"/>
          <w:szCs w:val="22"/>
          <w:highlight w:val="white"/>
        </w:rPr>
        <w:outlineLvl w:val="0"/>
      </w:pPr>
      <w:r>
        <w:rPr>
          <w:rFonts w:hAnsi="宋体" w:cs="宋体"/>
          <w:bCs/>
          <w:sz w:val="24"/>
          <w:szCs w:val="22"/>
          <w:highlight w:val="white"/>
        </w:rPr>
      </w:r>
      <w:r>
        <w:rPr>
          <w:highlight w:val="white"/>
        </w:rPr>
      </w:r>
    </w:p>
    <w:p>
      <w:pPr>
        <w:pStyle w:val="627"/>
        <w:ind w:firstLine="360"/>
        <w:spacing w:line="360" w:lineRule="auto"/>
        <w:rPr>
          <w:rFonts w:hAnsi="宋体" w:cs="宋体"/>
          <w:bCs/>
          <w:sz w:val="24"/>
          <w:szCs w:val="22"/>
          <w:highlight w:val="white"/>
        </w:rPr>
        <w:outlineLvl w:val="0"/>
      </w:pPr>
      <w:r>
        <w:rPr>
          <w:rFonts w:hint="eastAsia" w:hAnsi="宋体" w:cs="宋体"/>
          <w:bCs/>
          <w:sz w:val="24"/>
          <w:szCs w:val="22"/>
          <w:highlight w:val="white"/>
        </w:rPr>
        <w:t xml:space="preserve">（投标人名称）在此承诺：</w:t>
      </w:r>
      <w:r>
        <w:rPr>
          <w:rFonts w:hAnsi="宋体" w:cs="宋体"/>
          <w:bCs/>
          <w:sz w:val="24"/>
          <w:szCs w:val="22"/>
          <w:highlight w:val="white"/>
        </w:rPr>
      </w:r>
      <w:r>
        <w:rPr>
          <w:highlight w:val="white"/>
        </w:rPr>
      </w:r>
    </w:p>
    <w:p>
      <w:pPr>
        <w:pStyle w:val="627"/>
        <w:ind w:firstLine="360"/>
        <w:spacing w:line="360" w:lineRule="auto"/>
        <w:rPr>
          <w:rFonts w:hAnsi="宋体" w:cs="宋体"/>
          <w:bCs/>
          <w:sz w:val="24"/>
          <w:szCs w:val="22"/>
          <w:highlight w:val="white"/>
        </w:rPr>
        <w:outlineLvl w:val="0"/>
      </w:pPr>
      <w:r>
        <w:rPr>
          <w:rFonts w:hAnsi="宋体" w:cs="宋体"/>
          <w:bCs/>
          <w:sz w:val="24"/>
          <w:szCs w:val="22"/>
          <w:highlight w:val="white"/>
        </w:rPr>
      </w:r>
      <w:r>
        <w:rPr>
          <w:highlight w:val="white"/>
        </w:rPr>
      </w:r>
    </w:p>
    <w:p>
      <w:pPr>
        <w:pStyle w:val="627"/>
        <w:ind w:firstLine="600"/>
        <w:spacing w:line="360" w:lineRule="auto"/>
        <w:rPr>
          <w:rFonts w:hint="eastAsia" w:hAnsi="宋体" w:cs="宋体"/>
          <w:bCs/>
          <w:sz w:val="24"/>
          <w:szCs w:val="22"/>
          <w:highlight w:val="white"/>
        </w:rPr>
        <w:outlineLvl w:val="0"/>
      </w:pPr>
      <w:r>
        <w:rPr>
          <w:rFonts w:hint="eastAsia" w:hAnsi="宋体" w:cs="宋体"/>
          <w:bCs/>
          <w:sz w:val="24"/>
          <w:szCs w:val="22"/>
          <w:highlight w:val="white"/>
        </w:rPr>
        <w:t xml:space="preserve">我公司（单位）愿针对此次</w:t>
      </w:r>
      <w:r>
        <w:rPr>
          <w:rFonts w:hint="eastAsia" w:hAnsi="宋体" w:cs="宋体"/>
          <w:bCs/>
          <w:sz w:val="24"/>
          <w:szCs w:val="22"/>
          <w:highlight w:val="white"/>
          <w:u w:val="single"/>
        </w:rPr>
        <w:t xml:space="preserve">              （项目名称）</w:t>
      </w:r>
      <w:r>
        <w:rPr>
          <w:rFonts w:hint="eastAsia" w:hAnsi="宋体" w:cs="宋体"/>
          <w:bCs/>
          <w:sz w:val="24"/>
          <w:szCs w:val="22"/>
          <w:highlight w:val="white"/>
        </w:rPr>
        <w:t xml:space="preserve">进行投标。</w:t>
      </w:r>
      <w:r>
        <w:rPr>
          <w:rFonts w:hint="eastAsia" w:hAnsi="宋体" w:cs="宋体"/>
          <w:bCs/>
          <w:sz w:val="24"/>
          <w:szCs w:val="22"/>
          <w:highlight w:val="white"/>
        </w:rPr>
      </w:r>
      <w:r>
        <w:rPr>
          <w:highlight w:val="white"/>
        </w:rPr>
      </w:r>
    </w:p>
    <w:p>
      <w:pPr>
        <w:pStyle w:val="627"/>
        <w:ind w:firstLine="600"/>
        <w:spacing w:line="360" w:lineRule="auto"/>
        <w:rPr>
          <w:rFonts w:hint="eastAsia" w:hAnsi="宋体" w:cs="宋体"/>
          <w:bCs/>
          <w:sz w:val="24"/>
          <w:szCs w:val="22"/>
          <w:highlight w:val="white"/>
        </w:rPr>
        <w:outlineLvl w:val="0"/>
      </w:pPr>
      <w:r>
        <w:rPr>
          <w:rFonts w:hint="eastAsia" w:hAnsi="宋体" w:cs="宋体"/>
          <w:bCs/>
          <w:sz w:val="24"/>
          <w:szCs w:val="22"/>
          <w:highlight w:val="white"/>
        </w:rPr>
        <w:t xml:space="preserve">     我公司符合《中华人民共和国政府采购法》第二十二条的规定，在此郑重承诺具备以下条件：</w:t>
      </w:r>
      <w:r>
        <w:rPr>
          <w:rFonts w:hint="eastAsia" w:hAnsi="宋体" w:cs="宋体"/>
          <w:bCs/>
          <w:sz w:val="24"/>
          <w:szCs w:val="22"/>
          <w:highlight w:val="white"/>
        </w:rPr>
      </w:r>
      <w:r>
        <w:rPr>
          <w:highlight w:val="white"/>
        </w:rPr>
      </w:r>
    </w:p>
    <w:p>
      <w:pPr>
        <w:pStyle w:val="627"/>
        <w:ind w:firstLine="600"/>
        <w:spacing w:line="360" w:lineRule="auto"/>
        <w:rPr>
          <w:rFonts w:hint="eastAsia" w:hAnsi="宋体" w:cs="宋体"/>
          <w:bCs/>
          <w:sz w:val="24"/>
          <w:szCs w:val="22"/>
          <w:highlight w:val="white"/>
        </w:rPr>
        <w:outlineLvl w:val="0"/>
      </w:pPr>
      <w:r>
        <w:rPr>
          <w:rFonts w:hint="eastAsia" w:hAnsi="宋体" w:cs="宋体"/>
          <w:bCs/>
          <w:sz w:val="24"/>
          <w:szCs w:val="22"/>
          <w:highlight w:val="white"/>
        </w:rPr>
        <w:t xml:space="preserve">    （一）具有独立承担民事责任的能力；</w:t>
      </w:r>
      <w:r>
        <w:rPr>
          <w:rFonts w:hint="eastAsia" w:hAnsi="宋体" w:cs="宋体"/>
          <w:bCs/>
          <w:sz w:val="24"/>
          <w:szCs w:val="22"/>
          <w:highlight w:val="white"/>
        </w:rPr>
      </w:r>
      <w:r>
        <w:rPr>
          <w:highlight w:val="white"/>
        </w:rPr>
      </w:r>
    </w:p>
    <w:p>
      <w:pPr>
        <w:pStyle w:val="627"/>
        <w:ind w:firstLine="600"/>
        <w:spacing w:line="360" w:lineRule="auto"/>
        <w:rPr>
          <w:rFonts w:hint="eastAsia" w:hAnsi="宋体" w:cs="宋体"/>
          <w:bCs/>
          <w:sz w:val="24"/>
          <w:szCs w:val="22"/>
          <w:highlight w:val="white"/>
        </w:rPr>
        <w:outlineLvl w:val="0"/>
      </w:pPr>
      <w:r>
        <w:rPr>
          <w:rFonts w:hint="eastAsia" w:hAnsi="宋体" w:cs="宋体"/>
          <w:bCs/>
          <w:sz w:val="24"/>
          <w:szCs w:val="22"/>
          <w:highlight w:val="white"/>
        </w:rPr>
        <w:t xml:space="preserve">    （二）具有良好的商业信誉和健全的财务会计制度；</w:t>
      </w:r>
      <w:r>
        <w:rPr>
          <w:rFonts w:hint="eastAsia" w:hAnsi="宋体" w:cs="宋体"/>
          <w:bCs/>
          <w:sz w:val="24"/>
          <w:szCs w:val="22"/>
          <w:highlight w:val="white"/>
        </w:rPr>
      </w:r>
      <w:r>
        <w:rPr>
          <w:highlight w:val="white"/>
        </w:rPr>
      </w:r>
    </w:p>
    <w:p>
      <w:pPr>
        <w:pStyle w:val="627"/>
        <w:ind w:firstLine="600"/>
        <w:spacing w:line="360" w:lineRule="auto"/>
        <w:rPr>
          <w:rFonts w:hint="eastAsia" w:hAnsi="宋体" w:cs="宋体"/>
          <w:bCs/>
          <w:sz w:val="24"/>
          <w:szCs w:val="22"/>
          <w:highlight w:val="white"/>
        </w:rPr>
        <w:outlineLvl w:val="0"/>
      </w:pPr>
      <w:r>
        <w:rPr>
          <w:rFonts w:hint="eastAsia" w:hAnsi="宋体" w:cs="宋体"/>
          <w:bCs/>
          <w:sz w:val="24"/>
          <w:szCs w:val="22"/>
          <w:highlight w:val="white"/>
        </w:rPr>
        <w:t xml:space="preserve">    （三）具有履行合同所必需的设备和专业技术能力；</w:t>
      </w:r>
      <w:r>
        <w:rPr>
          <w:rFonts w:hint="eastAsia" w:hAnsi="宋体" w:cs="宋体"/>
          <w:bCs/>
          <w:sz w:val="24"/>
          <w:szCs w:val="22"/>
          <w:highlight w:val="white"/>
        </w:rPr>
      </w:r>
      <w:r>
        <w:rPr>
          <w:highlight w:val="white"/>
        </w:rPr>
      </w:r>
    </w:p>
    <w:p>
      <w:pPr>
        <w:pStyle w:val="627"/>
        <w:ind w:firstLine="600"/>
        <w:spacing w:line="360" w:lineRule="auto"/>
        <w:rPr>
          <w:rFonts w:hint="eastAsia" w:hAnsi="宋体" w:cs="宋体"/>
          <w:bCs/>
          <w:sz w:val="24"/>
          <w:szCs w:val="22"/>
          <w:highlight w:val="white"/>
        </w:rPr>
        <w:outlineLvl w:val="0"/>
      </w:pPr>
      <w:r>
        <w:rPr>
          <w:rFonts w:hint="eastAsia" w:hAnsi="宋体" w:cs="宋体"/>
          <w:bCs/>
          <w:sz w:val="24"/>
          <w:szCs w:val="22"/>
          <w:highlight w:val="white"/>
        </w:rPr>
        <w:t xml:space="preserve">    （四）有依法缴纳税收和社会保障资金的良好记录；</w:t>
      </w:r>
      <w:r>
        <w:rPr>
          <w:rFonts w:hint="eastAsia" w:hAnsi="宋体" w:cs="宋体"/>
          <w:bCs/>
          <w:sz w:val="24"/>
          <w:szCs w:val="22"/>
          <w:highlight w:val="white"/>
        </w:rPr>
      </w:r>
      <w:r>
        <w:rPr>
          <w:highlight w:val="white"/>
        </w:rPr>
      </w:r>
    </w:p>
    <w:p>
      <w:pPr>
        <w:pStyle w:val="627"/>
        <w:ind w:firstLine="600"/>
        <w:spacing w:line="360" w:lineRule="auto"/>
        <w:rPr>
          <w:rFonts w:hint="eastAsia" w:hAnsi="宋体" w:cs="宋体"/>
          <w:bCs/>
          <w:sz w:val="24"/>
          <w:szCs w:val="22"/>
          <w:highlight w:val="white"/>
        </w:rPr>
        <w:outlineLvl w:val="0"/>
      </w:pPr>
      <w:r>
        <w:rPr>
          <w:rFonts w:hint="eastAsia" w:hAnsi="宋体" w:cs="宋体"/>
          <w:bCs/>
          <w:sz w:val="24"/>
          <w:szCs w:val="22"/>
          <w:highlight w:val="white"/>
        </w:rPr>
        <w:t xml:space="preserve">    （五）近三年内，在经营活动中没有重大违法记录；</w:t>
      </w:r>
      <w:r>
        <w:rPr>
          <w:rFonts w:hint="eastAsia" w:hAnsi="宋体" w:cs="宋体"/>
          <w:bCs/>
          <w:sz w:val="24"/>
          <w:szCs w:val="22"/>
          <w:highlight w:val="white"/>
        </w:rPr>
      </w:r>
      <w:r>
        <w:rPr>
          <w:highlight w:val="white"/>
        </w:rPr>
      </w:r>
    </w:p>
    <w:p>
      <w:pPr>
        <w:pStyle w:val="627"/>
        <w:ind w:firstLine="600"/>
        <w:spacing w:line="360" w:lineRule="auto"/>
        <w:rPr>
          <w:rFonts w:hint="eastAsia" w:hAnsi="宋体" w:cs="宋体"/>
          <w:bCs/>
          <w:sz w:val="24"/>
          <w:szCs w:val="22"/>
          <w:highlight w:val="white"/>
        </w:rPr>
        <w:outlineLvl w:val="0"/>
      </w:pPr>
      <w:r>
        <w:rPr>
          <w:rFonts w:hint="eastAsia" w:hAnsi="宋体" w:cs="宋体"/>
          <w:bCs/>
          <w:sz w:val="24"/>
          <w:szCs w:val="22"/>
          <w:highlight w:val="white"/>
        </w:rPr>
        <w:t xml:space="preserve">    （六）投标文件中所有关于投标资格的文件、证明、陈述均是真实的、准确的。</w:t>
      </w:r>
      <w:r>
        <w:rPr>
          <w:rFonts w:hint="eastAsia" w:hAnsi="宋体" w:cs="宋体"/>
          <w:bCs/>
          <w:sz w:val="24"/>
          <w:szCs w:val="22"/>
          <w:highlight w:val="white"/>
        </w:rPr>
      </w:r>
      <w:r>
        <w:rPr>
          <w:highlight w:val="white"/>
        </w:rPr>
      </w:r>
    </w:p>
    <w:p>
      <w:pPr>
        <w:pStyle w:val="627"/>
        <w:ind w:firstLine="600"/>
        <w:spacing w:line="360" w:lineRule="auto"/>
        <w:rPr>
          <w:rFonts w:hAnsi="宋体" w:cs="宋体"/>
          <w:bCs/>
          <w:sz w:val="24"/>
          <w:szCs w:val="22"/>
          <w:highlight w:val="white"/>
        </w:rPr>
        <w:outlineLvl w:val="0"/>
      </w:pPr>
      <w:r>
        <w:rPr>
          <w:rFonts w:hint="eastAsia" w:hAnsi="宋体" w:cs="宋体"/>
          <w:bCs/>
          <w:sz w:val="24"/>
          <w:szCs w:val="22"/>
          <w:highlight w:val="white"/>
        </w:rPr>
        <w:t xml:space="preserve">若有违背，我公司（单位）愿意承担由此而产生的一切后果。</w:t>
      </w:r>
      <w:r>
        <w:rPr>
          <w:rFonts w:hAnsi="宋体" w:cs="宋体"/>
          <w:bCs/>
          <w:sz w:val="24"/>
          <w:szCs w:val="22"/>
          <w:highlight w:val="white"/>
        </w:rPr>
      </w:r>
      <w:r>
        <w:rPr>
          <w:highlight w:val="white"/>
        </w:rPr>
      </w:r>
    </w:p>
    <w:p>
      <w:pPr>
        <w:pStyle w:val="627"/>
        <w:ind w:firstLine="360"/>
        <w:spacing w:line="360" w:lineRule="auto"/>
        <w:rPr>
          <w:rFonts w:hAnsi="宋体" w:cs="宋体"/>
          <w:bCs/>
          <w:sz w:val="24"/>
          <w:szCs w:val="22"/>
          <w:highlight w:val="white"/>
        </w:rPr>
        <w:outlineLvl w:val="0"/>
      </w:pPr>
      <w:r>
        <w:rPr>
          <w:rFonts w:hAnsi="宋体" w:cs="宋体"/>
          <w:bCs/>
          <w:sz w:val="24"/>
          <w:szCs w:val="22"/>
          <w:highlight w:val="white"/>
        </w:rPr>
      </w:r>
      <w:r>
        <w:rPr>
          <w:highlight w:val="white"/>
        </w:rPr>
      </w:r>
    </w:p>
    <w:p>
      <w:pPr>
        <w:pStyle w:val="627"/>
        <w:ind w:firstLine="360"/>
        <w:spacing w:line="360" w:lineRule="auto"/>
        <w:rPr>
          <w:rFonts w:hAnsi="宋体" w:cs="宋体"/>
          <w:bCs/>
          <w:sz w:val="24"/>
          <w:szCs w:val="22"/>
          <w:highlight w:val="white"/>
        </w:rPr>
        <w:outlineLvl w:val="0"/>
      </w:pPr>
      <w:r>
        <w:rPr>
          <w:rFonts w:hAnsi="宋体" w:cs="宋体"/>
          <w:bCs/>
          <w:sz w:val="24"/>
          <w:szCs w:val="22"/>
          <w:highlight w:val="white"/>
        </w:rPr>
      </w:r>
      <w:r>
        <w:rPr>
          <w:highlight w:val="white"/>
        </w:rPr>
      </w:r>
    </w:p>
    <w:p>
      <w:pPr>
        <w:pStyle w:val="627"/>
        <w:ind w:firstLine="360"/>
        <w:spacing w:line="360" w:lineRule="auto"/>
        <w:rPr>
          <w:rFonts w:hAnsi="宋体" w:cs="宋体"/>
          <w:bCs/>
          <w:sz w:val="24"/>
          <w:szCs w:val="22"/>
          <w:highlight w:val="white"/>
        </w:rPr>
        <w:outlineLvl w:val="0"/>
      </w:pPr>
      <w:r>
        <w:rPr>
          <w:rFonts w:hint="eastAsia" w:hAnsi="宋体" w:cs="宋体"/>
          <w:bCs/>
          <w:sz w:val="24"/>
          <w:szCs w:val="22"/>
          <w:highlight w:val="white"/>
        </w:rPr>
        <w:t xml:space="preserve">投标人（盖章）：</w:t>
      </w:r>
      <w:r>
        <w:rPr>
          <w:rFonts w:hAnsi="宋体" w:cs="宋体"/>
          <w:bCs/>
          <w:sz w:val="24"/>
          <w:szCs w:val="22"/>
          <w:highlight w:val="white"/>
        </w:rPr>
      </w:r>
      <w:r>
        <w:rPr>
          <w:highlight w:val="white"/>
        </w:rPr>
      </w:r>
    </w:p>
    <w:p>
      <w:pPr>
        <w:pStyle w:val="627"/>
        <w:ind w:firstLine="240"/>
        <w:spacing w:line="360" w:lineRule="auto"/>
        <w:rPr>
          <w:rFonts w:hAnsi="宋体" w:cs="宋体"/>
          <w:bCs/>
          <w:sz w:val="24"/>
          <w:szCs w:val="22"/>
          <w:highlight w:val="white"/>
        </w:rPr>
        <w:outlineLvl w:val="0"/>
      </w:pPr>
      <w:r>
        <w:rPr>
          <w:rFonts w:hint="eastAsia" w:hAnsi="宋体"/>
          <w:color w:val="000000"/>
          <w:sz w:val="24"/>
          <w:highlight w:val="white"/>
        </w:rPr>
        <w:t xml:space="preserve"> 法定代表人或授权代表</w:t>
      </w:r>
      <w:r>
        <w:rPr>
          <w:rFonts w:hint="eastAsia" w:hAnsi="宋体"/>
          <w:bCs/>
          <w:color w:val="000000"/>
          <w:sz w:val="24"/>
          <w:highlight w:val="white"/>
        </w:rPr>
        <w:t xml:space="preserve">签字或盖章</w:t>
      </w:r>
      <w:r>
        <w:rPr>
          <w:rFonts w:hint="eastAsia" w:hAnsi="宋体" w:cs="宋体"/>
          <w:bCs/>
          <w:sz w:val="24"/>
          <w:szCs w:val="22"/>
          <w:highlight w:val="white"/>
        </w:rPr>
        <w:t xml:space="preserve">：</w:t>
      </w:r>
      <w:r>
        <w:rPr>
          <w:rFonts w:hAnsi="宋体" w:cs="宋体"/>
          <w:bCs/>
          <w:sz w:val="24"/>
          <w:szCs w:val="22"/>
          <w:highlight w:val="white"/>
        </w:rPr>
      </w:r>
      <w:r>
        <w:rPr>
          <w:highlight w:val="white"/>
        </w:rPr>
      </w:r>
    </w:p>
    <w:p>
      <w:pPr>
        <w:pStyle w:val="627"/>
        <w:jc w:val="center"/>
        <w:spacing w:line="480" w:lineRule="auto"/>
        <w:rPr>
          <w:b/>
          <w:sz w:val="30"/>
          <w:szCs w:val="30"/>
          <w:highlight w:val="white"/>
        </w:rPr>
      </w:pPr>
      <w:r>
        <w:rPr>
          <w:rFonts w:hint="eastAsia" w:ascii="宋体" w:hAnsi="宋体" w:cs="宋体"/>
          <w:color w:val="000000"/>
          <w:sz w:val="30"/>
          <w:szCs w:val="30"/>
          <w:highlight w:val="white"/>
        </w:rPr>
        <w:br w:type="page" w:clear="all"/>
      </w:r>
      <w:r>
        <w:rPr>
          <w:rFonts w:hint="eastAsia"/>
          <w:b/>
          <w:sz w:val="30"/>
          <w:szCs w:val="30"/>
          <w:highlight w:val="white"/>
        </w:rPr>
        <w:t xml:space="preserve">（四）法定代表人授权委托书（格式）</w:t>
      </w:r>
      <w:r>
        <w:rPr>
          <w:b/>
          <w:sz w:val="30"/>
          <w:szCs w:val="30"/>
          <w:highlight w:val="white"/>
        </w:rPr>
      </w:r>
      <w:r>
        <w:rPr>
          <w:highlight w:val="white"/>
        </w:rPr>
      </w:r>
    </w:p>
    <w:p>
      <w:pPr>
        <w:pStyle w:val="627"/>
        <w:jc w:val="center"/>
        <w:spacing w:line="360" w:lineRule="auto"/>
        <w:rPr>
          <w:rFonts w:ascii="宋体" w:hAnsi="宋体"/>
          <w:sz w:val="24"/>
          <w:highlight w:val="white"/>
        </w:rPr>
      </w:pPr>
      <w:r>
        <w:rPr>
          <w:rFonts w:hint="eastAsia" w:ascii="宋体" w:hAnsi="宋体"/>
          <w:sz w:val="24"/>
          <w:highlight w:val="white"/>
        </w:rPr>
        <w:t xml:space="preserve">政府采购编号：</w:t>
      </w:r>
      <w:r>
        <w:rPr>
          <w:rFonts w:ascii="宋体" w:hAnsi="宋体"/>
          <w:sz w:val="24"/>
          <w:highlight w:val="white"/>
        </w:rPr>
      </w:r>
      <w:r>
        <w:rPr>
          <w:highlight w:val="white"/>
        </w:rPr>
      </w:r>
    </w:p>
    <w:p>
      <w:pPr>
        <w:pStyle w:val="627"/>
        <w:jc w:val="center"/>
        <w:spacing w:line="360" w:lineRule="auto"/>
        <w:rPr>
          <w:rFonts w:ascii="宋体" w:hAnsi="宋体"/>
          <w:sz w:val="24"/>
          <w:highlight w:val="white"/>
        </w:rPr>
      </w:pPr>
      <w:r>
        <w:rPr>
          <w:rFonts w:hint="eastAsia" w:ascii="宋体" w:hAnsi="宋体"/>
          <w:sz w:val="24"/>
          <w:highlight w:val="white"/>
        </w:rPr>
        <w:t xml:space="preserve">日期：</w:t>
      </w:r>
      <w:r>
        <w:rPr>
          <w:rFonts w:ascii="宋体" w:hAnsi="宋体"/>
          <w:sz w:val="24"/>
          <w:highlight w:val="white"/>
        </w:rPr>
      </w:r>
      <w:r>
        <w:rPr>
          <w:highlight w:val="white"/>
        </w:rPr>
      </w:r>
    </w:p>
    <w:p>
      <w:pPr>
        <w:pStyle w:val="627"/>
        <w:jc w:val="center"/>
        <w:spacing w:line="360" w:lineRule="auto"/>
        <w:rPr>
          <w:rFonts w:ascii="宋体" w:hAnsi="宋体"/>
          <w:sz w:val="24"/>
          <w:highlight w:val="white"/>
        </w:rPr>
      </w:pPr>
      <w:r>
        <w:rPr>
          <w:rFonts w:ascii="宋体" w:hAnsi="宋体"/>
          <w:sz w:val="24"/>
          <w:highlight w:val="white"/>
        </w:rPr>
      </w:r>
      <w:r>
        <w:rPr>
          <w:highlight w:val="white"/>
        </w:rPr>
      </w:r>
    </w:p>
    <w:p>
      <w:pPr>
        <w:pStyle w:val="627"/>
        <w:spacing w:line="360" w:lineRule="auto"/>
        <w:rPr>
          <w:rFonts w:ascii="宋体" w:hAnsi="宋体"/>
          <w:sz w:val="24"/>
          <w:highlight w:val="white"/>
          <w:u w:val="single"/>
        </w:rPr>
      </w:pPr>
      <w:r>
        <w:rPr>
          <w:rFonts w:hint="eastAsia" w:ascii="宋体" w:hAnsi="宋体"/>
          <w:sz w:val="24"/>
          <w:highlight w:val="white"/>
          <w:u w:val="single"/>
        </w:rPr>
        <w:t xml:space="preserve"> 江苏德诺工程项目管理有限公司：  </w:t>
      </w:r>
      <w:r>
        <w:rPr>
          <w:rFonts w:ascii="宋体" w:hAnsi="宋体"/>
          <w:sz w:val="24"/>
          <w:highlight w:val="white"/>
          <w:u w:val="single"/>
        </w:rPr>
      </w:r>
      <w:r>
        <w:rPr>
          <w:highlight w:val="white"/>
        </w:rPr>
      </w:r>
    </w:p>
    <w:p>
      <w:pPr>
        <w:pStyle w:val="627"/>
        <w:spacing w:line="360" w:lineRule="auto"/>
        <w:rPr>
          <w:rFonts w:ascii="宋体" w:hAnsi="宋体"/>
          <w:sz w:val="24"/>
          <w:highlight w:val="white"/>
        </w:rPr>
      </w:pPr>
      <w:r>
        <w:rPr>
          <w:rFonts w:hint="eastAsia" w:ascii="宋体" w:hAnsi="宋体"/>
          <w:sz w:val="24"/>
          <w:highlight w:val="white"/>
          <w:u w:val="single"/>
        </w:rPr>
        <w:t xml:space="preserve">     （供应商名称）      </w:t>
      </w:r>
      <w:r>
        <w:rPr>
          <w:rFonts w:hint="eastAsia" w:ascii="宋体" w:hAnsi="宋体" w:cs="宋体"/>
          <w:sz w:val="24"/>
          <w:highlight w:val="white"/>
        </w:rPr>
        <w:t xml:space="preserve">系</w:t>
      </w:r>
      <w:r>
        <w:rPr>
          <w:rFonts w:hint="eastAsia" w:ascii="宋体" w:hAnsi="宋体"/>
          <w:sz w:val="24"/>
          <w:highlight w:val="white"/>
        </w:rPr>
        <w:t xml:space="preserve">中华人民共和国合法企业，法定地址：</w:t>
      </w:r>
      <w:r>
        <w:rPr>
          <w:rFonts w:hint="eastAsia" w:ascii="宋体" w:hAnsi="宋体"/>
          <w:sz w:val="24"/>
          <w:highlight w:val="white"/>
          <w:u w:val="single"/>
        </w:rPr>
        <w:t xml:space="preserve">               ，</w:t>
      </w:r>
      <w:r>
        <w:rPr>
          <w:rFonts w:hint="eastAsia" w:ascii="宋体" w:hAnsi="宋体"/>
          <w:sz w:val="24"/>
          <w:highlight w:val="white"/>
        </w:rPr>
        <w:t xml:space="preserve"> 特授权</w:t>
      </w:r>
      <w:r>
        <w:rPr>
          <w:rFonts w:hint="eastAsia" w:ascii="宋体" w:hAnsi="宋体"/>
          <w:sz w:val="24"/>
          <w:highlight w:val="white"/>
          <w:u w:val="single"/>
        </w:rPr>
        <w:t xml:space="preserve">      </w:t>
      </w:r>
      <w:r>
        <w:rPr>
          <w:rFonts w:hint="eastAsia" w:ascii="宋体" w:hAnsi="宋体"/>
          <w:sz w:val="24"/>
          <w:highlight w:val="white"/>
        </w:rPr>
        <w:t xml:space="preserve">代表我公司（单位）全权办理针对本项目</w:t>
      </w:r>
      <w:r>
        <w:rPr>
          <w:rFonts w:hint="eastAsia" w:ascii="宋体" w:hAnsi="宋体"/>
          <w:sz w:val="24"/>
          <w:highlight w:val="white"/>
          <w:u w:val="single"/>
        </w:rPr>
        <w:t xml:space="preserve">          </w:t>
      </w:r>
      <w:r>
        <w:rPr>
          <w:rFonts w:hint="eastAsia" w:ascii="宋体" w:hAnsi="宋体"/>
          <w:sz w:val="24"/>
          <w:highlight w:val="white"/>
        </w:rPr>
        <w:t xml:space="preserve">（政府采购编号：</w:t>
      </w:r>
      <w:r>
        <w:rPr>
          <w:rFonts w:hint="eastAsia" w:ascii="宋体" w:hAnsi="宋体"/>
          <w:sz w:val="24"/>
          <w:highlight w:val="white"/>
          <w:u w:val="single"/>
        </w:rPr>
        <w:t xml:space="preserve">        </w:t>
      </w:r>
      <w:r>
        <w:rPr>
          <w:rFonts w:hint="eastAsia" w:ascii="宋体" w:hAnsi="宋体"/>
          <w:sz w:val="24"/>
          <w:highlight w:val="white"/>
        </w:rPr>
        <w:t xml:space="preserve">）的开标</w:t>
      </w:r>
      <w:r>
        <w:rPr>
          <w:rFonts w:hint="eastAsia" w:ascii="宋体" w:hAnsi="宋体"/>
          <w:bCs/>
          <w:color w:val="000000"/>
          <w:sz w:val="24"/>
          <w:highlight w:val="white"/>
        </w:rPr>
        <w:t xml:space="preserve">、签约</w:t>
      </w:r>
      <w:r>
        <w:rPr>
          <w:rFonts w:hint="eastAsia" w:ascii="宋体" w:hAnsi="宋体"/>
          <w:sz w:val="24"/>
          <w:highlight w:val="white"/>
        </w:rPr>
        <w:t xml:space="preserve">等具体工作，并签署全部有关文件、协议及合同。</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我公司（单位）对被授权人的签名负全部责任。</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在撤销授权的书面通知送达你处以前，本授权书一直有效，被授权人签署的所有文件（在授权书有效期内签署的）不因授权的撤销而失效。被授权人有（无）转委托权。</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被授权人情况：</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姓名：          性别：         年龄：          职务：</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身份证号码：                   电话：</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通讯地址：</w:t>
      </w:r>
      <w:r>
        <w:rPr>
          <w:rFonts w:ascii="宋体" w:hAnsi="宋体"/>
          <w:sz w:val="24"/>
          <w:highlight w:val="white"/>
        </w:rPr>
      </w:r>
      <w:r>
        <w:rPr>
          <w:highlight w:val="white"/>
        </w:rPr>
      </w:r>
    </w:p>
    <w:p>
      <w:pPr>
        <w:pStyle w:val="627"/>
        <w:ind w:firstLine="480"/>
        <w:spacing w:line="360" w:lineRule="auto"/>
        <w:rPr>
          <w:rFonts w:ascii="宋体" w:hAnsi="宋体"/>
          <w:sz w:val="24"/>
          <w:highlight w:val="white"/>
        </w:rPr>
      </w:pPr>
      <w:r>
        <w:rPr>
          <w:rFonts w:hint="eastAsia" w:ascii="宋体" w:hAnsi="宋体"/>
          <w:sz w:val="24"/>
          <w:highlight w:val="white"/>
        </w:rPr>
        <w:t xml:space="preserve">被授权人签名：                  单位名称（盖章）：</w:t>
      </w:r>
      <w:r>
        <w:rPr>
          <w:rFonts w:ascii="宋体" w:hAnsi="宋体"/>
          <w:sz w:val="24"/>
          <w:highlight w:val="white"/>
        </w:rPr>
      </w:r>
      <w:r>
        <w:rPr>
          <w:highlight w:val="white"/>
        </w:rPr>
      </w:r>
    </w:p>
    <w:p>
      <w:pPr>
        <w:pStyle w:val="627"/>
        <w:ind w:firstLine="4320"/>
        <w:spacing w:line="360" w:lineRule="auto"/>
        <w:rPr>
          <w:rFonts w:ascii="宋体" w:hAnsi="宋体"/>
          <w:sz w:val="24"/>
          <w:highlight w:val="white"/>
        </w:rPr>
      </w:pPr>
      <w:r>
        <w:rPr>
          <w:rFonts w:hint="eastAsia" w:ascii="宋体" w:hAnsi="宋体"/>
          <w:sz w:val="24"/>
          <w:highlight w:val="white"/>
        </w:rPr>
        <w:t xml:space="preserve">法定代表人（签字或盖章）：</w:t>
      </w:r>
      <w:r>
        <w:rPr>
          <w:rFonts w:ascii="宋体" w:hAnsi="宋体"/>
          <w:sz w:val="24"/>
          <w:highlight w:val="white"/>
        </w:rPr>
      </w:r>
      <w:r>
        <w:rPr>
          <w:highlight w:val="white"/>
        </w:rPr>
      </w:r>
    </w:p>
    <w:p>
      <w:pPr>
        <w:pStyle w:val="627"/>
        <w:ind w:firstLine="5760"/>
        <w:spacing w:line="360" w:lineRule="auto"/>
        <w:rPr>
          <w:rFonts w:ascii="宋体" w:hAnsi="宋体"/>
          <w:sz w:val="24"/>
          <w:highlight w:val="white"/>
        </w:rPr>
      </w:pPr>
      <w:r>
        <w:rPr>
          <w:rFonts w:hint="eastAsia" w:ascii="宋体" w:hAnsi="宋体"/>
          <w:sz w:val="24"/>
          <w:highlight w:val="white"/>
        </w:rPr>
        <w:t xml:space="preserve">年     月     日</w:t>
      </w:r>
      <w:r>
        <w:rPr>
          <w:rFonts w:ascii="宋体" w:hAnsi="宋体"/>
          <w:sz w:val="24"/>
          <w:highlight w:val="white"/>
        </w:rPr>
      </w:r>
      <w:r>
        <w:rPr>
          <w:highlight w:val="white"/>
        </w:rPr>
      </w:r>
    </w:p>
    <w:tbl>
      <w:tblPr>
        <w:tblW w:w="10280"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880"/>
      </w:tblGrid>
      <w:tr>
        <w:trPr>
          <w:trHeight w:val="2820"/>
        </w:trPr>
        <w:tc>
          <w:tcPr>
            <w:tcW w:w="4680" w:type="dxa"/>
            <w:vAlign w:val="top"/>
            <w:textDirection w:val="lrTb"/>
            <w:noWrap w:val="false"/>
          </w:tcPr>
          <w:p>
            <w:pPr>
              <w:pStyle w:val="627"/>
              <w:spacing w:before="4" w:line="360" w:lineRule="auto"/>
              <w:widowControl/>
              <w:rPr>
                <w:rFonts w:ascii="宋体" w:hAnsi="宋体"/>
                <w:sz w:val="24"/>
                <w:highlight w:val="white"/>
              </w:rPr>
            </w:pPr>
            <w:r>
              <w:rPr>
                <w:rFonts w:ascii="宋体" w:hAnsi="宋体"/>
                <w:sz w:val="24"/>
                <w:highlight w:val="white"/>
              </w:rPr>
            </w:r>
            <w:r>
              <w:rPr>
                <w:highlight w:val="white"/>
              </w:rPr>
            </w:r>
          </w:p>
          <w:p>
            <w:pPr>
              <w:pStyle w:val="627"/>
              <w:spacing w:before="4" w:line="360" w:lineRule="auto"/>
              <w:widowControl/>
              <w:rPr>
                <w:rFonts w:ascii="宋体" w:hAnsi="宋体"/>
                <w:sz w:val="24"/>
                <w:highlight w:val="white"/>
              </w:rPr>
            </w:pPr>
            <w:r>
              <w:rPr>
                <w:rFonts w:ascii="宋体" w:hAnsi="宋体"/>
                <w:sz w:val="24"/>
                <w:highlight w:val="white"/>
              </w:rPr>
            </w:r>
            <w:r>
              <w:rPr>
                <w:highlight w:val="white"/>
              </w:rPr>
            </w:r>
          </w:p>
          <w:p>
            <w:pPr>
              <w:pStyle w:val="627"/>
              <w:jc w:val="center"/>
              <w:spacing w:before="4" w:line="360" w:lineRule="auto"/>
              <w:widowControl/>
              <w:rPr>
                <w:rFonts w:ascii="宋体" w:hAnsi="宋体"/>
                <w:sz w:val="24"/>
                <w:highlight w:val="white"/>
              </w:rPr>
            </w:pPr>
            <w:r>
              <w:rPr>
                <w:rFonts w:hint="eastAsia" w:ascii="宋体" w:hAnsi="宋体"/>
                <w:sz w:val="24"/>
                <w:highlight w:val="white"/>
              </w:rPr>
              <w:t xml:space="preserve">法定代表人身份证复印件或扫描件      正反面</w:t>
            </w:r>
            <w:r>
              <w:rPr>
                <w:rFonts w:ascii="宋体" w:hAnsi="宋体"/>
                <w:sz w:val="24"/>
                <w:highlight w:val="white"/>
              </w:rPr>
            </w:r>
            <w:r>
              <w:rPr>
                <w:highlight w:val="white"/>
              </w:rPr>
            </w:r>
          </w:p>
        </w:tc>
        <w:tc>
          <w:tcPr>
            <w:tcW w:w="720" w:type="dxa"/>
            <w:vAlign w:val="top"/>
            <w:textDirection w:val="lrTb"/>
            <w:noWrap w:val="false"/>
          </w:tcPr>
          <w:p>
            <w:pPr>
              <w:pStyle w:val="627"/>
              <w:jc w:val="left"/>
              <w:widowControl/>
              <w:rPr>
                <w:rFonts w:ascii="宋体" w:hAnsi="宋体"/>
                <w:sz w:val="24"/>
                <w:highlight w:val="white"/>
              </w:rPr>
            </w:pPr>
            <w:r>
              <w:rPr>
                <w:rFonts w:ascii="宋体" w:hAnsi="宋体"/>
                <w:sz w:val="24"/>
                <w:highlight w:val="white"/>
              </w:rPr>
            </w:r>
            <w:r>
              <w:rPr>
                <w:highlight w:val="white"/>
              </w:rPr>
            </w:r>
          </w:p>
        </w:tc>
        <w:tc>
          <w:tcPr>
            <w:tcW w:w="4880" w:type="dxa"/>
            <w:vAlign w:val="top"/>
            <w:textDirection w:val="lrTb"/>
            <w:noWrap w:val="false"/>
          </w:tcPr>
          <w:p>
            <w:pPr>
              <w:pStyle w:val="627"/>
              <w:spacing w:before="4" w:line="360" w:lineRule="auto"/>
              <w:widowControl/>
              <w:rPr>
                <w:rFonts w:ascii="宋体" w:hAnsi="宋体"/>
                <w:sz w:val="24"/>
                <w:highlight w:val="white"/>
              </w:rPr>
            </w:pPr>
            <w:r>
              <w:rPr>
                <w:rFonts w:ascii="宋体" w:hAnsi="宋体"/>
                <w:sz w:val="24"/>
                <w:highlight w:val="white"/>
              </w:rPr>
            </w:r>
            <w:r>
              <w:rPr>
                <w:highlight w:val="white"/>
              </w:rPr>
            </w:r>
          </w:p>
          <w:p>
            <w:pPr>
              <w:pStyle w:val="627"/>
              <w:spacing w:before="4" w:line="360" w:lineRule="auto"/>
              <w:widowControl/>
              <w:rPr>
                <w:rFonts w:ascii="宋体" w:hAnsi="宋体"/>
                <w:sz w:val="24"/>
                <w:highlight w:val="white"/>
              </w:rPr>
            </w:pPr>
            <w:r>
              <w:rPr>
                <w:rFonts w:ascii="宋体" w:hAnsi="宋体"/>
                <w:sz w:val="24"/>
                <w:highlight w:val="white"/>
              </w:rPr>
            </w:r>
            <w:r>
              <w:rPr>
                <w:highlight w:val="white"/>
              </w:rPr>
            </w:r>
          </w:p>
          <w:p>
            <w:pPr>
              <w:pStyle w:val="627"/>
              <w:jc w:val="center"/>
              <w:spacing w:before="4" w:line="360" w:lineRule="auto"/>
              <w:widowControl/>
              <w:rPr>
                <w:rFonts w:ascii="宋体" w:hAnsi="宋体"/>
                <w:sz w:val="24"/>
                <w:highlight w:val="white"/>
              </w:rPr>
            </w:pPr>
            <w:r>
              <w:rPr>
                <w:rFonts w:hint="eastAsia" w:ascii="宋体" w:hAnsi="宋体"/>
                <w:sz w:val="24"/>
                <w:highlight w:val="white"/>
              </w:rPr>
              <w:t xml:space="preserve">授权代表身份证复印件或扫描件           正反面</w:t>
            </w:r>
            <w:r>
              <w:rPr>
                <w:rFonts w:ascii="宋体" w:hAnsi="宋体"/>
                <w:sz w:val="24"/>
                <w:highlight w:val="white"/>
              </w:rPr>
            </w:r>
            <w:r>
              <w:rPr>
                <w:highlight w:val="white"/>
              </w:rPr>
            </w:r>
          </w:p>
        </w:tc>
      </w:tr>
    </w:tbl>
    <w:p>
      <w:pPr>
        <w:pStyle w:val="662"/>
        <w:rPr>
          <w:highlight w:val="white"/>
        </w:rPr>
      </w:pPr>
      <w:r>
        <w:rPr>
          <w:rFonts w:ascii="宋体" w:hAnsi="宋体"/>
          <w:sz w:val="24"/>
          <w:highlight w:val="white"/>
        </w:rPr>
        <w:br w:type="page" w:clear="all"/>
      </w:r>
      <w:r>
        <w:rPr>
          <w:highlight w:val="white"/>
        </w:rPr>
      </w:r>
    </w:p>
    <w:p>
      <w:pPr>
        <w:pStyle w:val="627"/>
        <w:ind w:right="960"/>
        <w:jc w:val="center"/>
        <w:rPr>
          <w:rFonts w:ascii="黑体" w:eastAsia="黑体"/>
          <w:sz w:val="44"/>
          <w:szCs w:val="44"/>
          <w:highlight w:val="white"/>
        </w:rPr>
        <w:outlineLvl w:val="0"/>
      </w:pPr>
      <w:r>
        <w:rPr>
          <w:rFonts w:hint="eastAsia" w:ascii="黑体" w:eastAsia="黑体"/>
          <w:b/>
          <w:sz w:val="30"/>
          <w:szCs w:val="30"/>
          <w:highlight w:val="white"/>
        </w:rPr>
        <w:t xml:space="preserve">（五）开标一览表（格式）</w:t>
      </w:r>
      <w:r>
        <w:rPr>
          <w:rFonts w:ascii="黑体" w:eastAsia="黑体"/>
          <w:sz w:val="44"/>
          <w:szCs w:val="44"/>
          <w:highlight w:val="white"/>
          <w:lang w:val="zh-CN"/>
        </w:rPr>
      </w:r>
      <w:r>
        <w:rPr>
          <w:highlight w:val="white"/>
        </w:rPr>
      </w:r>
    </w:p>
    <w:p>
      <w:pPr>
        <w:pStyle w:val="627"/>
        <w:jc w:val="center"/>
        <w:rPr>
          <w:rFonts w:ascii="黑体" w:eastAsia="黑体"/>
          <w:bCs/>
          <w:color w:val="000000"/>
          <w:sz w:val="28"/>
          <w:szCs w:val="28"/>
          <w:highlight w:val="white"/>
        </w:rPr>
        <w:outlineLvl w:val="0"/>
      </w:pPr>
      <w:r>
        <w:rPr>
          <w:rFonts w:hint="eastAsia" w:ascii="黑体" w:eastAsia="黑体"/>
          <w:bCs/>
          <w:color w:val="000000"/>
          <w:sz w:val="28"/>
          <w:szCs w:val="28"/>
          <w:highlight w:val="white"/>
        </w:rPr>
        <w:t xml:space="preserve">开标一览表</w:t>
      </w:r>
      <w:r>
        <w:rPr>
          <w:rFonts w:ascii="黑体" w:eastAsia="黑体"/>
          <w:bCs/>
          <w:color w:val="000000"/>
          <w:sz w:val="28"/>
          <w:szCs w:val="28"/>
          <w:highlight w:val="white"/>
        </w:rPr>
      </w:r>
      <w:r>
        <w:rPr>
          <w:highlight w:val="white"/>
        </w:rPr>
      </w:r>
    </w:p>
    <w:p>
      <w:pPr>
        <w:pStyle w:val="627"/>
        <w:jc w:val="center"/>
        <w:rPr>
          <w:rFonts w:ascii="黑体" w:eastAsia="黑体"/>
          <w:bCs/>
          <w:color w:val="000000"/>
          <w:sz w:val="28"/>
          <w:szCs w:val="28"/>
          <w:highlight w:val="white"/>
        </w:rPr>
        <w:outlineLvl w:val="0"/>
      </w:pPr>
      <w:r>
        <w:rPr>
          <w:rFonts w:ascii="黑体" w:eastAsia="黑体"/>
          <w:bCs/>
          <w:color w:val="000000"/>
          <w:sz w:val="28"/>
          <w:szCs w:val="28"/>
          <w:highlight w:val="white"/>
        </w:rPr>
      </w:r>
      <w:r>
        <w:rPr>
          <w:highlight w:val="white"/>
        </w:rPr>
      </w:r>
    </w:p>
    <w:p>
      <w:pPr>
        <w:pStyle w:val="627"/>
        <w:spacing w:line="360" w:lineRule="auto"/>
        <w:rPr>
          <w:rFonts w:hint="eastAsia" w:ascii="黑体" w:eastAsia="黑体"/>
          <w:bCs/>
          <w:color w:val="000000"/>
          <w:sz w:val="24"/>
          <w:szCs w:val="24"/>
          <w:highlight w:val="white"/>
        </w:rPr>
      </w:pPr>
      <w:r>
        <w:rPr>
          <w:rFonts w:hint="eastAsia" w:ascii="黑体" w:eastAsia="黑体"/>
          <w:bCs/>
          <w:color w:val="000000"/>
          <w:sz w:val="24"/>
          <w:szCs w:val="24"/>
          <w:highlight w:val="white"/>
        </w:rPr>
        <w:t xml:space="preserve"> 项目编号：</w:t>
      </w:r>
      <w:r>
        <w:rPr>
          <w:rFonts w:hint="eastAsia" w:ascii="黑体" w:eastAsia="黑体"/>
          <w:bCs/>
          <w:color w:val="000000"/>
          <w:sz w:val="24"/>
          <w:szCs w:val="24"/>
          <w:highlight w:val="white"/>
          <w:lang w:eastAsia="zh-CN"/>
        </w:rPr>
      </w:r>
      <w:r>
        <w:rPr>
          <w:highlight w:val="white"/>
        </w:rPr>
      </w:r>
    </w:p>
    <w:tbl>
      <w:tblPr>
        <w:tblW w:w="8885"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27"/>
              <w:jc w:val="center"/>
              <w:rPr>
                <w:rFonts w:ascii="宋体"/>
                <w:b/>
                <w:bCs/>
                <w:color w:val="000000"/>
                <w:sz w:val="24"/>
                <w:szCs w:val="24"/>
                <w:highlight w:val="white"/>
              </w:rPr>
            </w:pPr>
            <w:r>
              <w:rPr>
                <w:rFonts w:hint="eastAsia" w:ascii="宋体" w:hAnsi="宋体"/>
                <w:b/>
                <w:bCs/>
                <w:color w:val="000000"/>
                <w:sz w:val="24"/>
                <w:szCs w:val="24"/>
                <w:highlight w:val="white"/>
              </w:rPr>
              <w:t xml:space="preserve">项目名称</w:t>
            </w:r>
            <w:r>
              <w:rPr>
                <w:rFonts w:ascii="宋体"/>
                <w:b/>
                <w:bCs/>
                <w:color w:val="000000"/>
                <w:sz w:val="24"/>
                <w:szCs w:val="24"/>
                <w:highlight w:val="white"/>
              </w:rPr>
            </w:r>
            <w:r>
              <w:rPr>
                <w:highlight w:val="white"/>
              </w:rPr>
            </w:r>
          </w:p>
        </w:tc>
        <w:tc>
          <w:tcPr>
            <w:tcW w:w="3188" w:type="dxa"/>
            <w:vAlign w:val="center"/>
            <w:textDirection w:val="lrTb"/>
            <w:noWrap w:val="false"/>
          </w:tcPr>
          <w:p>
            <w:pPr>
              <w:pStyle w:val="627"/>
              <w:jc w:val="center"/>
              <w:rPr>
                <w:rFonts w:ascii="宋体"/>
                <w:b/>
                <w:bCs/>
                <w:color w:val="000000"/>
                <w:sz w:val="24"/>
                <w:szCs w:val="24"/>
                <w:highlight w:val="white"/>
              </w:rPr>
            </w:pPr>
            <w:r>
              <w:rPr>
                <w:rFonts w:hint="eastAsia" w:ascii="宋体" w:hAnsi="宋体"/>
                <w:b/>
                <w:bCs/>
                <w:color w:val="000000"/>
                <w:sz w:val="24"/>
                <w:szCs w:val="24"/>
                <w:highlight w:val="white"/>
              </w:rPr>
              <w:t xml:space="preserve">投标总报价</w:t>
            </w:r>
            <w:r>
              <w:rPr>
                <w:rFonts w:ascii="宋体" w:hAnsi="宋体"/>
                <w:b/>
                <w:bCs/>
                <w:color w:val="000000"/>
                <w:sz w:val="24"/>
                <w:szCs w:val="24"/>
                <w:highlight w:val="white"/>
              </w:rPr>
              <w:t xml:space="preserve">(</w:t>
            </w:r>
            <w:r>
              <w:rPr>
                <w:rFonts w:hint="eastAsia" w:ascii="宋体" w:hAnsi="宋体"/>
                <w:b/>
                <w:bCs/>
                <w:color w:val="000000"/>
                <w:sz w:val="24"/>
                <w:szCs w:val="24"/>
                <w:highlight w:val="white"/>
              </w:rPr>
              <w:t xml:space="preserve">小写</w:t>
            </w:r>
            <w:r>
              <w:rPr>
                <w:rFonts w:ascii="宋体" w:hAnsi="宋体"/>
                <w:b/>
                <w:bCs/>
                <w:color w:val="000000"/>
                <w:sz w:val="24"/>
                <w:szCs w:val="24"/>
                <w:highlight w:val="white"/>
              </w:rPr>
              <w:t xml:space="preserve">)</w:t>
            </w:r>
            <w:r>
              <w:rPr>
                <w:rFonts w:ascii="宋体"/>
                <w:b/>
                <w:bCs/>
                <w:color w:val="000000"/>
                <w:sz w:val="24"/>
                <w:szCs w:val="24"/>
                <w:highlight w:val="white"/>
              </w:rPr>
            </w:r>
            <w:r>
              <w:rPr>
                <w:highlight w:val="white"/>
              </w:rPr>
            </w:r>
          </w:p>
        </w:tc>
      </w:tr>
      <w:tr>
        <w:trPr>
          <w:cantSplit/>
          <w:trHeight w:val="1630"/>
        </w:trPr>
        <w:tc>
          <w:tcPr>
            <w:tcW w:w="5697" w:type="dxa"/>
            <w:vAlign w:val="center"/>
            <w:textDirection w:val="lrTb"/>
            <w:noWrap w:val="false"/>
          </w:tcPr>
          <w:p>
            <w:pPr>
              <w:pStyle w:val="627"/>
              <w:jc w:val="center"/>
              <w:rPr>
                <w:rFonts w:hint="eastAsia" w:hAnsi="宋体" w:eastAsia="宋体"/>
                <w:bCs/>
                <w:color w:val="000000"/>
                <w:szCs w:val="24"/>
                <w:highlight w:val="white"/>
              </w:rPr>
            </w:pPr>
            <w:r>
              <w:rPr>
                <w:rFonts w:hint="eastAsia" w:ascii="宋体" w:hAnsi="宋体" w:eastAsia="宋体" w:cs="宋体"/>
                <w:color w:val="000000"/>
                <w:sz w:val="24"/>
                <w:highlight w:val="white"/>
                <w:lang w:eastAsia="zh-CN"/>
              </w:rPr>
              <w:t xml:space="preserve">智慧城管平台延续服务采购项目(2025接续)</w:t>
            </w:r>
            <w:r>
              <w:rPr>
                <w:rFonts w:hint="eastAsia" w:hAnsi="宋体" w:eastAsia="宋体"/>
                <w:bCs/>
                <w:color w:val="000000"/>
                <w:szCs w:val="24"/>
                <w:highlight w:val="white"/>
                <w:lang w:eastAsia="zh-CN"/>
              </w:rPr>
            </w:r>
            <w:r>
              <w:rPr>
                <w:highlight w:val="white"/>
              </w:rPr>
            </w:r>
          </w:p>
        </w:tc>
        <w:tc>
          <w:tcPr>
            <w:tcW w:w="3188" w:type="dxa"/>
            <w:vAlign w:val="center"/>
            <w:textDirection w:val="lrTb"/>
            <w:noWrap w:val="false"/>
          </w:tcPr>
          <w:p>
            <w:pPr>
              <w:pStyle w:val="860"/>
              <w:rPr>
                <w:rFonts w:hAnsi="宋体"/>
                <w:b/>
                <w:color w:val="000000"/>
                <w:szCs w:val="24"/>
                <w:highlight w:val="white"/>
              </w:rPr>
            </w:pPr>
            <w:r>
              <w:rPr>
                <w:rFonts w:hAnsi="宋体"/>
                <w:b/>
                <w:color w:val="000000"/>
                <w:szCs w:val="24"/>
                <w:highlight w:val="white"/>
              </w:rPr>
            </w:r>
            <w:r>
              <w:rPr>
                <w:highlight w:val="white"/>
              </w:rPr>
            </w:r>
          </w:p>
        </w:tc>
      </w:tr>
      <w:tr>
        <w:trPr>
          <w:cantSplit/>
          <w:trHeight w:val="780"/>
        </w:trPr>
        <w:tc>
          <w:tcPr>
            <w:gridSpan w:val="2"/>
            <w:tcW w:w="8885" w:type="dxa"/>
            <w:vAlign w:val="center"/>
            <w:textDirection w:val="lrTb"/>
            <w:noWrap w:val="false"/>
          </w:tcPr>
          <w:p>
            <w:pPr>
              <w:pStyle w:val="627"/>
              <w:rPr>
                <w:rFonts w:ascii="宋体"/>
                <w:bCs/>
                <w:color w:val="000000"/>
                <w:sz w:val="24"/>
                <w:szCs w:val="24"/>
                <w:highlight w:val="white"/>
              </w:rPr>
            </w:pPr>
            <w:r>
              <w:rPr>
                <w:rFonts w:hint="eastAsia" w:ascii="黑体" w:eastAsia="黑体"/>
                <w:color w:val="000000"/>
                <w:sz w:val="24"/>
                <w:highlight w:val="white"/>
              </w:rPr>
              <w:t xml:space="preserve">投标总报价（大写）</w:t>
            </w:r>
            <w:r>
              <w:rPr>
                <w:rFonts w:hint="eastAsia" w:ascii="宋体" w:hAnsi="宋体"/>
                <w:bCs/>
                <w:color w:val="000000"/>
                <w:sz w:val="24"/>
                <w:szCs w:val="24"/>
                <w:highlight w:val="white"/>
              </w:rPr>
              <w:t xml:space="preserve">：　　　</w:t>
            </w:r>
            <w:r>
              <w:rPr>
                <w:rFonts w:ascii="宋体"/>
                <w:bCs/>
                <w:color w:val="000000"/>
                <w:sz w:val="24"/>
                <w:szCs w:val="24"/>
                <w:highlight w:val="white"/>
              </w:rPr>
            </w:r>
            <w:r>
              <w:rPr>
                <w:highlight w:val="white"/>
              </w:rPr>
            </w:r>
          </w:p>
        </w:tc>
      </w:tr>
    </w:tbl>
    <w:p>
      <w:pPr>
        <w:pStyle w:val="627"/>
        <w:spacing w:line="400" w:lineRule="exact"/>
        <w:rPr>
          <w:rFonts w:hint="eastAsia" w:ascii="黑体" w:eastAsia="黑体"/>
          <w:bCs/>
          <w:color w:val="000000"/>
          <w:sz w:val="24"/>
          <w:szCs w:val="24"/>
          <w:highlight w:val="white"/>
        </w:rPr>
      </w:pPr>
      <w:r>
        <w:rPr>
          <w:rFonts w:hint="eastAsia" w:ascii="黑体" w:eastAsia="黑体"/>
          <w:bCs/>
          <w:color w:val="000000"/>
          <w:sz w:val="24"/>
          <w:szCs w:val="24"/>
          <w:highlight w:val="white"/>
        </w:rPr>
        <w:t xml:space="preserve">投标人名称（盖章）：</w:t>
      </w:r>
      <w:r>
        <w:rPr>
          <w:rFonts w:hint="eastAsia" w:ascii="黑体" w:eastAsia="黑体"/>
          <w:bCs/>
          <w:color w:val="000000"/>
          <w:sz w:val="24"/>
          <w:szCs w:val="24"/>
          <w:highlight w:val="white"/>
        </w:rPr>
      </w:r>
      <w:r>
        <w:rPr>
          <w:highlight w:val="white"/>
        </w:rPr>
      </w:r>
    </w:p>
    <w:p>
      <w:pPr>
        <w:pStyle w:val="627"/>
        <w:numPr>
          <w:ilvl w:val="0"/>
          <w:numId w:val="0"/>
        </w:numPr>
        <w:jc w:val="center"/>
        <w:spacing w:line="360" w:lineRule="auto"/>
        <w:rPr>
          <w:rFonts w:hint="eastAsia" w:ascii="宋体" w:hAnsi="宋体"/>
          <w:b/>
          <w:sz w:val="32"/>
          <w:szCs w:val="32"/>
          <w:highlight w:val="white"/>
        </w:rPr>
      </w:pPr>
      <w:r>
        <w:rPr>
          <w:rFonts w:hint="eastAsia" w:ascii="黑体" w:eastAsia="黑体"/>
          <w:b/>
          <w:sz w:val="28"/>
          <w:szCs w:val="28"/>
          <w:highlight w:val="white"/>
        </w:rPr>
        <w:br w:type="page" w:clear="all"/>
      </w:r>
      <w:r>
        <w:rPr>
          <w:rFonts w:hint="eastAsia" w:ascii="黑体" w:eastAsia="黑体"/>
          <w:b/>
          <w:sz w:val="28"/>
          <w:szCs w:val="28"/>
          <w:highlight w:val="white"/>
          <w:lang w:eastAsia="zh-CN"/>
        </w:rPr>
        <w:t xml:space="preserve">（</w:t>
      </w:r>
      <w:r>
        <w:rPr>
          <w:rFonts w:hint="eastAsia" w:ascii="黑体" w:eastAsia="黑体"/>
          <w:b/>
          <w:sz w:val="28"/>
          <w:szCs w:val="28"/>
          <w:highlight w:val="white"/>
          <w:lang w:val="en-US" w:eastAsia="zh-CN"/>
        </w:rPr>
        <w:t xml:space="preserve">六</w:t>
      </w:r>
      <w:r>
        <w:rPr>
          <w:rFonts w:hint="eastAsia" w:ascii="黑体" w:eastAsia="黑体"/>
          <w:b/>
          <w:sz w:val="28"/>
          <w:szCs w:val="28"/>
          <w:highlight w:val="white"/>
          <w:lang w:eastAsia="zh-CN"/>
        </w:rPr>
        <w:t xml:space="preserve">）</w:t>
      </w:r>
      <w:r>
        <w:rPr>
          <w:rFonts w:hint="eastAsia" w:ascii="宋体" w:hAnsi="宋体" w:eastAsia="黑体"/>
          <w:b/>
          <w:sz w:val="32"/>
          <w:szCs w:val="32"/>
          <w:highlight w:val="white"/>
        </w:rPr>
        <w:t xml:space="preserve">明细</w:t>
      </w:r>
      <w:r>
        <w:rPr>
          <w:rFonts w:hint="eastAsia" w:ascii="宋体" w:hAnsi="宋体"/>
          <w:b/>
          <w:sz w:val="32"/>
          <w:szCs w:val="32"/>
          <w:highlight w:val="white"/>
        </w:rPr>
        <w:t xml:space="preserve">报价表（格式）</w:t>
      </w:r>
      <w:r>
        <w:rPr>
          <w:rFonts w:hint="eastAsia" w:ascii="宋体" w:hAnsi="宋体"/>
          <w:b/>
          <w:sz w:val="32"/>
          <w:szCs w:val="32"/>
          <w:highlight w:val="white"/>
        </w:rPr>
      </w:r>
      <w:r>
        <w:rPr>
          <w:highlight w:val="white"/>
        </w:rPr>
      </w:r>
    </w:p>
    <w:p>
      <w:pPr>
        <w:pStyle w:val="627"/>
        <w:jc w:val="center"/>
        <w:rPr>
          <w:rFonts w:ascii="黑体" w:hAnsi="Times New Roman" w:eastAsia="黑体" w:cs="Times New Roman"/>
          <w:bCs/>
          <w:color w:val="000000"/>
          <w:sz w:val="28"/>
          <w:szCs w:val="28"/>
          <w:highlight w:val="white"/>
        </w:rPr>
        <w:outlineLvl w:val="0"/>
      </w:pPr>
      <w:r>
        <w:rPr>
          <w:rFonts w:hint="eastAsia" w:ascii="黑体" w:hAnsi="Times New Roman" w:eastAsia="黑体" w:cs="Times New Roman"/>
          <w:bCs/>
          <w:color w:val="000000"/>
          <w:sz w:val="28"/>
          <w:szCs w:val="28"/>
          <w:highlight w:val="white"/>
          <w:lang w:val="en-US" w:eastAsia="zh-CN"/>
        </w:rPr>
        <w:t xml:space="preserve">明细报价表</w:t>
      </w:r>
      <w:r>
        <w:rPr>
          <w:rFonts w:ascii="黑体" w:hAnsi="Times New Roman" w:eastAsia="黑体" w:cs="Times New Roman"/>
          <w:bCs/>
          <w:color w:val="000000"/>
          <w:sz w:val="28"/>
          <w:szCs w:val="28"/>
          <w:highlight w:val="white"/>
          <w:lang w:val="en-US" w:eastAsia="zh-CN"/>
        </w:rPr>
      </w:r>
      <w:r>
        <w:rPr>
          <w:highlight w:val="white"/>
        </w:rPr>
      </w:r>
    </w:p>
    <w:p>
      <w:pPr>
        <w:pStyle w:val="627"/>
        <w:numPr>
          <w:ilvl w:val="0"/>
          <w:numId w:val="0"/>
        </w:numPr>
        <w:jc w:val="both"/>
        <w:spacing w:line="360" w:lineRule="auto"/>
        <w:rPr>
          <w:rFonts w:hint="eastAsia" w:ascii="宋体" w:hAnsi="宋体"/>
          <w:b/>
          <w:sz w:val="32"/>
          <w:szCs w:val="32"/>
          <w:highlight w:val="white"/>
        </w:rPr>
      </w:pPr>
      <w:r>
        <w:rPr>
          <w:rFonts w:hint="eastAsia" w:ascii="黑体" w:eastAsia="黑体"/>
          <w:bCs/>
          <w:color w:val="000000"/>
          <w:sz w:val="24"/>
          <w:szCs w:val="24"/>
          <w:highlight w:val="white"/>
        </w:rPr>
        <w:t xml:space="preserve">项目编号：</w:t>
      </w:r>
      <w:r>
        <w:rPr>
          <w:rFonts w:hint="eastAsia" w:ascii="宋体" w:hAnsi="宋体"/>
          <w:b/>
          <w:sz w:val="32"/>
          <w:szCs w:val="32"/>
          <w:highlight w:val="white"/>
        </w:rPr>
      </w:r>
      <w:r>
        <w:rPr>
          <w:highlight w:val="white"/>
        </w:rP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136"/>
        <w:gridCol w:w="2180"/>
        <w:gridCol w:w="1475"/>
        <w:gridCol w:w="1475"/>
      </w:tblGrid>
      <w:tr>
        <w:trPr>
          <w:trHeight w:val="500"/>
        </w:trPr>
        <w:tc>
          <w:tcPr>
            <w:tcW w:w="599"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序号</w:t>
            </w:r>
            <w:r>
              <w:rPr>
                <w:rFonts w:hint="eastAsia" w:ascii="宋体" w:hAnsi="宋体" w:eastAsia="宋体" w:cs="宋体"/>
                <w:b/>
                <w:bCs/>
                <w:i w:val="0"/>
                <w:iCs w:val="0"/>
                <w:color w:val="000000"/>
                <w:sz w:val="24"/>
                <w:szCs w:val="24"/>
                <w:highlight w:val="white"/>
                <w:u w:val="none"/>
              </w:rPr>
            </w:r>
            <w:r>
              <w:rPr>
                <w:highlight w:val="white"/>
              </w:rPr>
            </w:r>
          </w:p>
        </w:tc>
        <w:tc>
          <w:tcPr>
            <w:tcW w:w="1669"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名称</w:t>
            </w:r>
            <w:r>
              <w:rPr>
                <w:rFonts w:hint="eastAsia" w:ascii="宋体" w:hAnsi="宋体" w:eastAsia="宋体" w:cs="宋体"/>
                <w:b/>
                <w:bCs/>
                <w:i w:val="0"/>
                <w:iCs w:val="0"/>
                <w:color w:val="000000"/>
                <w:sz w:val="24"/>
                <w:szCs w:val="24"/>
                <w:highlight w:val="white"/>
                <w:u w:val="none"/>
              </w:rPr>
            </w:r>
            <w:r>
              <w:rPr>
                <w:highlight w:val="white"/>
              </w:rPr>
            </w:r>
          </w:p>
        </w:tc>
        <w:tc>
          <w:tcPr>
            <w:tcW w:w="1159"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金额（万元）</w:t>
            </w:r>
            <w:r>
              <w:rPr>
                <w:rFonts w:hint="eastAsia" w:ascii="宋体" w:hAnsi="宋体" w:eastAsia="宋体" w:cs="宋体"/>
                <w:b/>
                <w:bCs/>
                <w:i w:val="0"/>
                <w:iCs w:val="0"/>
                <w:color w:val="000000"/>
                <w:sz w:val="24"/>
                <w:szCs w:val="24"/>
                <w:highlight w:val="white"/>
                <w:u w:val="none"/>
              </w:rPr>
            </w:r>
            <w:r>
              <w:rPr>
                <w:highlight w:val="white"/>
              </w:rPr>
            </w:r>
          </w:p>
        </w:tc>
        <w:tc>
          <w:tcPr>
            <w:tcW w:w="785" w:type="dxa"/>
            <w:vAlign w:val="center"/>
            <w:textDirection w:val="lrTb"/>
            <w:noWrap w:val="false"/>
          </w:tcPr>
          <w:p>
            <w:pPr>
              <w:pStyle w:val="627"/>
              <w:jc w:val="center"/>
              <w:keepLines w:val="0"/>
              <w:keepNext w:val="0"/>
              <w:widowControl/>
              <w:rPr>
                <w:rFonts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单项最高限价（万元）</w:t>
            </w:r>
            <w:r>
              <w:rPr>
                <w:rFonts w:ascii="宋体" w:hAnsi="宋体" w:eastAsia="宋体" w:cs="宋体"/>
                <w:b/>
                <w:bCs/>
                <w:i w:val="0"/>
                <w:iCs w:val="0"/>
                <w:color w:val="000000"/>
                <w:sz w:val="24"/>
                <w:szCs w:val="24"/>
                <w:highlight w:val="white"/>
                <w:u w:val="none"/>
                <w:lang w:val="en-US" w:eastAsia="zh-CN" w:bidi="ar"/>
              </w:rPr>
            </w:r>
            <w:r>
              <w:rPr>
                <w:highlight w:val="white"/>
              </w:rPr>
            </w:r>
          </w:p>
        </w:tc>
        <w:tc>
          <w:tcPr>
            <w:tcW w:w="785"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备注</w:t>
            </w:r>
            <w:r>
              <w:rPr>
                <w:rFonts w:hint="eastAsia" w:ascii="宋体" w:hAnsi="宋体" w:eastAsia="宋体" w:cs="宋体"/>
                <w:b/>
                <w:bCs/>
                <w:i w:val="0"/>
                <w:iCs w:val="0"/>
                <w:color w:val="000000"/>
                <w:sz w:val="24"/>
                <w:szCs w:val="24"/>
                <w:highlight w:val="white"/>
                <w:u w:val="none"/>
              </w:rPr>
            </w:r>
            <w:r>
              <w:rPr>
                <w:highlight w:val="white"/>
              </w:rPr>
            </w:r>
          </w:p>
        </w:tc>
      </w:tr>
      <w:tr>
        <w:trPr>
          <w:trHeight w:val="500"/>
        </w:trPr>
        <w:tc>
          <w:tcPr>
            <w:tcW w:w="599"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w:t>
            </w:r>
            <w:r>
              <w:rPr>
                <w:rFonts w:hint="eastAsia" w:ascii="宋体" w:hAnsi="宋体" w:eastAsia="宋体" w:cs="宋体"/>
                <w:i w:val="0"/>
                <w:iCs w:val="0"/>
                <w:color w:val="000000"/>
                <w:sz w:val="24"/>
                <w:szCs w:val="24"/>
                <w:highlight w:val="white"/>
                <w:u w:val="none"/>
              </w:rPr>
            </w:r>
            <w:r>
              <w:rPr>
                <w:highlight w:val="white"/>
              </w:rPr>
            </w:r>
          </w:p>
        </w:tc>
        <w:tc>
          <w:tcPr>
            <w:tcW w:w="1669"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硬件资源租赁费</w:t>
            </w:r>
            <w:r>
              <w:rPr>
                <w:rFonts w:hint="eastAsia" w:ascii="宋体" w:hAnsi="宋体" w:eastAsia="宋体" w:cs="宋体"/>
                <w:i w:val="0"/>
                <w:iCs w:val="0"/>
                <w:color w:val="000000"/>
                <w:sz w:val="24"/>
                <w:szCs w:val="24"/>
                <w:highlight w:val="white"/>
                <w:u w:val="none"/>
              </w:rPr>
            </w:r>
            <w:r>
              <w:rPr>
                <w:highlight w:val="white"/>
              </w:rPr>
            </w:r>
          </w:p>
        </w:tc>
        <w:tc>
          <w:tcPr>
            <w:tcW w:w="1159"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rPr>
            </w:r>
            <w:r>
              <w:rPr>
                <w:highlight w:val="white"/>
              </w:rPr>
            </w:r>
          </w:p>
        </w:tc>
        <w:tc>
          <w:tcPr>
            <w:tcW w:w="785"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color w:val="000000"/>
                <w:sz w:val="24"/>
                <w:highlight w:val="white"/>
                <w:lang w:val="en-US" w:eastAsia="zh-CN"/>
              </w:rPr>
              <w:t xml:space="preserve">48.61</w:t>
            </w:r>
            <w:r>
              <w:rPr>
                <w:rFonts w:hint="eastAsia" w:ascii="宋体" w:hAnsi="宋体" w:eastAsia="宋体" w:cs="宋体"/>
                <w:i w:val="0"/>
                <w:iCs w:val="0"/>
                <w:color w:val="000000"/>
                <w:sz w:val="24"/>
                <w:szCs w:val="24"/>
                <w:highlight w:val="white"/>
                <w:u w:val="none"/>
                <w:lang w:val="en-US" w:eastAsia="zh-CN" w:bidi="ar"/>
              </w:rPr>
            </w:r>
            <w:r>
              <w:rPr>
                <w:highlight w:val="white"/>
              </w:rPr>
            </w:r>
          </w:p>
        </w:tc>
        <w:tc>
          <w:tcPr>
            <w:tcW w:w="785"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详见表1</w:t>
            </w: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599"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w:t>
            </w:r>
            <w:r>
              <w:rPr>
                <w:rFonts w:hint="eastAsia" w:ascii="宋体" w:hAnsi="宋体" w:eastAsia="宋体" w:cs="宋体"/>
                <w:i w:val="0"/>
                <w:iCs w:val="0"/>
                <w:color w:val="000000"/>
                <w:sz w:val="24"/>
                <w:szCs w:val="24"/>
                <w:highlight w:val="white"/>
                <w:u w:val="none"/>
              </w:rPr>
            </w:r>
            <w:r>
              <w:rPr>
                <w:highlight w:val="white"/>
              </w:rPr>
            </w:r>
          </w:p>
        </w:tc>
        <w:tc>
          <w:tcPr>
            <w:tcW w:w="1669"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color w:val="000000"/>
                <w:sz w:val="24"/>
                <w:highlight w:val="white"/>
                <w:lang w:val="en-US" w:eastAsia="zh-CN"/>
              </w:rPr>
              <w:t xml:space="preserve">通信服务费</w:t>
            </w:r>
            <w:r>
              <w:rPr>
                <w:rFonts w:hint="eastAsia" w:ascii="宋体" w:hAnsi="宋体" w:eastAsia="宋体" w:cs="宋体"/>
                <w:i w:val="0"/>
                <w:iCs w:val="0"/>
                <w:color w:val="000000"/>
                <w:sz w:val="24"/>
                <w:szCs w:val="24"/>
                <w:highlight w:val="white"/>
                <w:u w:val="none"/>
                <w:lang w:val="en-US" w:eastAsia="zh-CN" w:bidi="ar"/>
              </w:rPr>
            </w:r>
            <w:r>
              <w:rPr>
                <w:highlight w:val="white"/>
              </w:rPr>
            </w:r>
          </w:p>
        </w:tc>
        <w:tc>
          <w:tcPr>
            <w:tcW w:w="1159"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rPr>
            </w:r>
            <w:r>
              <w:rPr>
                <w:highlight w:val="white"/>
              </w:rPr>
            </w:r>
          </w:p>
        </w:tc>
        <w:tc>
          <w:tcPr>
            <w:tcW w:w="785"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color w:val="000000"/>
                <w:sz w:val="24"/>
                <w:highlight w:val="white"/>
                <w:lang w:val="en-US" w:eastAsia="zh-CN"/>
              </w:rPr>
              <w:t xml:space="preserve">26.58</w:t>
            </w:r>
            <w:r>
              <w:rPr>
                <w:rFonts w:hint="eastAsia" w:ascii="宋体" w:hAnsi="宋体" w:eastAsia="宋体" w:cs="宋体"/>
                <w:i w:val="0"/>
                <w:iCs w:val="0"/>
                <w:color w:val="000000"/>
                <w:sz w:val="24"/>
                <w:szCs w:val="24"/>
                <w:highlight w:val="white"/>
                <w:u w:val="none"/>
                <w:lang w:val="en-US" w:eastAsia="zh-CN" w:bidi="ar"/>
              </w:rPr>
            </w:r>
            <w:r>
              <w:rPr>
                <w:highlight w:val="white"/>
              </w:rPr>
            </w:r>
          </w:p>
        </w:tc>
        <w:tc>
          <w:tcPr>
            <w:tcW w:w="785"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详见表2</w:t>
            </w: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599"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w:t>
            </w:r>
            <w:r>
              <w:rPr>
                <w:rFonts w:hint="eastAsia" w:ascii="宋体" w:hAnsi="宋体" w:eastAsia="宋体" w:cs="宋体"/>
                <w:i w:val="0"/>
                <w:iCs w:val="0"/>
                <w:color w:val="000000"/>
                <w:sz w:val="24"/>
                <w:szCs w:val="24"/>
                <w:highlight w:val="white"/>
                <w:u w:val="none"/>
              </w:rPr>
            </w:r>
            <w:r>
              <w:rPr>
                <w:highlight w:val="white"/>
              </w:rPr>
            </w:r>
          </w:p>
        </w:tc>
        <w:tc>
          <w:tcPr>
            <w:tcW w:w="1669"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color w:val="000000"/>
                <w:sz w:val="24"/>
                <w:highlight w:val="white"/>
                <w:lang w:val="en-US" w:eastAsia="zh-CN"/>
              </w:rPr>
              <w:t xml:space="preserve">软件运维费</w:t>
            </w:r>
            <w:r>
              <w:rPr>
                <w:rFonts w:hint="eastAsia" w:ascii="宋体" w:hAnsi="宋体" w:eastAsia="宋体" w:cs="宋体"/>
                <w:i w:val="0"/>
                <w:iCs w:val="0"/>
                <w:color w:val="000000"/>
                <w:sz w:val="24"/>
                <w:szCs w:val="24"/>
                <w:highlight w:val="white"/>
                <w:u w:val="none"/>
                <w:lang w:val="en-US" w:eastAsia="zh-CN" w:bidi="ar"/>
              </w:rPr>
            </w:r>
            <w:r>
              <w:rPr>
                <w:highlight w:val="white"/>
              </w:rPr>
            </w:r>
          </w:p>
        </w:tc>
        <w:tc>
          <w:tcPr>
            <w:tcW w:w="1159"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785"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color w:val="000000"/>
                <w:sz w:val="24"/>
                <w:highlight w:val="white"/>
                <w:lang w:val="en-US" w:eastAsia="zh-CN"/>
              </w:rPr>
              <w:t xml:space="preserve">24.59</w:t>
            </w:r>
            <w:r>
              <w:rPr>
                <w:rFonts w:hint="eastAsia" w:ascii="宋体" w:hAnsi="宋体" w:eastAsia="宋体" w:cs="宋体"/>
                <w:i w:val="0"/>
                <w:iCs w:val="0"/>
                <w:color w:val="000000"/>
                <w:sz w:val="24"/>
                <w:szCs w:val="24"/>
                <w:highlight w:val="white"/>
                <w:u w:val="none"/>
                <w:lang w:val="en-US" w:eastAsia="zh-CN" w:bidi="ar"/>
              </w:rPr>
            </w:r>
            <w:r>
              <w:rPr>
                <w:highlight w:val="white"/>
              </w:rPr>
            </w:r>
          </w:p>
        </w:tc>
        <w:tc>
          <w:tcPr>
            <w:tcW w:w="785"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详见表3</w:t>
            </w: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599"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四</w:t>
            </w:r>
            <w:r>
              <w:rPr>
                <w:rFonts w:hint="eastAsia" w:ascii="宋体" w:hAnsi="宋体" w:eastAsia="宋体" w:cs="宋体"/>
                <w:b/>
                <w:bCs/>
                <w:i w:val="0"/>
                <w:iCs w:val="0"/>
                <w:color w:val="000000"/>
                <w:sz w:val="24"/>
                <w:szCs w:val="24"/>
                <w:highlight w:val="white"/>
                <w:u w:val="none"/>
              </w:rPr>
            </w:r>
            <w:r>
              <w:rPr>
                <w:highlight w:val="white"/>
              </w:rPr>
            </w:r>
          </w:p>
        </w:tc>
        <w:tc>
          <w:tcPr>
            <w:gridSpan w:val="2"/>
            <w:tcW w:w="5316"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合  计（万元）</w:t>
            </w:r>
            <w:r>
              <w:rPr>
                <w:rFonts w:hint="eastAsia" w:ascii="宋体" w:hAnsi="宋体" w:eastAsia="宋体" w:cs="宋体"/>
                <w:b/>
                <w:bCs/>
                <w:i w:val="0"/>
                <w:iCs w:val="0"/>
                <w:color w:val="000000"/>
                <w:sz w:val="24"/>
                <w:szCs w:val="24"/>
                <w:highlight w:val="white"/>
                <w:u w:val="none"/>
              </w:rPr>
            </w:r>
            <w:r>
              <w:rPr>
                <w:highlight w:val="white"/>
              </w:rPr>
            </w:r>
          </w:p>
        </w:tc>
        <w:tc>
          <w:tcPr>
            <w:tcW w:w="785"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rPr>
            </w:r>
            <w:r>
              <w:rPr>
                <w:highlight w:val="white"/>
              </w:rPr>
            </w:r>
          </w:p>
        </w:tc>
        <w:tc>
          <w:tcPr>
            <w:tcW w:w="785"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rPr>
            </w:r>
            <w:r>
              <w:rPr>
                <w:highlight w:val="white"/>
              </w:rPr>
            </w:r>
          </w:p>
        </w:tc>
      </w:tr>
    </w:tbl>
    <w:p>
      <w:pPr>
        <w:pStyle w:val="627"/>
        <w:rPr>
          <w:highlight w:val="white"/>
        </w:rPr>
      </w:pPr>
      <w:r>
        <w:rPr>
          <w:highlight w:val="white"/>
        </w:rPr>
      </w:r>
      <w:r>
        <w:rPr>
          <w:highlight w:val="white"/>
        </w:rPr>
      </w:r>
    </w:p>
    <w:p>
      <w:pPr>
        <w:pStyle w:val="718"/>
        <w:ind w:firstLine="0"/>
        <w:jc w:val="left"/>
        <w:spacing w:line="360" w:lineRule="auto"/>
        <w:rPr>
          <w:rFonts w:ascii="宋体" w:hAnsi="宋体"/>
          <w:b/>
          <w:bCs/>
          <w:sz w:val="24"/>
          <w:szCs w:val="24"/>
          <w:highlight w:val="white"/>
        </w:rPr>
      </w:pPr>
      <w:r>
        <w:rPr>
          <w:rFonts w:hint="eastAsia" w:ascii="宋体" w:hAnsi="宋体"/>
          <w:b/>
          <w:bCs/>
          <w:sz w:val="24"/>
          <w:szCs w:val="24"/>
          <w:highlight w:val="white"/>
        </w:rPr>
        <w:t xml:space="preserve">供应商名称（加盖公章）：</w:t>
      </w:r>
      <w:r>
        <w:rPr>
          <w:rFonts w:ascii="宋体" w:hAnsi="宋体"/>
          <w:b/>
          <w:bCs/>
          <w:sz w:val="24"/>
          <w:szCs w:val="24"/>
          <w:highlight w:val="white"/>
        </w:rPr>
      </w:r>
      <w:r>
        <w:rPr>
          <w:highlight w:val="white"/>
        </w:rPr>
      </w:r>
    </w:p>
    <w:p>
      <w:pPr>
        <w:pStyle w:val="627"/>
        <w:jc w:val="left"/>
        <w:rPr>
          <w:rFonts w:hAnsi="宋体"/>
          <w:b/>
          <w:bCs/>
          <w:sz w:val="24"/>
          <w:highlight w:val="white"/>
        </w:rPr>
        <w:outlineLvl w:val="0"/>
      </w:pPr>
      <w:r>
        <w:rPr>
          <w:rFonts w:hint="eastAsia" w:hAnsi="宋体"/>
          <w:b/>
          <w:bCs/>
          <w:sz w:val="24"/>
          <w:highlight w:val="white"/>
        </w:rPr>
        <w:t xml:space="preserve">法定代表人或法定代表人授权代表签字或盖章： </w:t>
      </w:r>
      <w:r>
        <w:rPr>
          <w:rFonts w:hAnsi="宋体"/>
          <w:b/>
          <w:bCs/>
          <w:sz w:val="24"/>
          <w:highlight w:val="white"/>
        </w:rPr>
      </w:r>
      <w:r>
        <w:rPr>
          <w:highlight w:val="white"/>
        </w:rPr>
      </w:r>
    </w:p>
    <w:p>
      <w:pPr>
        <w:pStyle w:val="627"/>
        <w:ind w:firstLine="220"/>
        <w:rPr>
          <w:rFonts w:hAnsi="宋体"/>
          <w:b/>
          <w:bCs/>
          <w:sz w:val="22"/>
          <w:szCs w:val="22"/>
          <w:highlight w:val="white"/>
        </w:rPr>
        <w:outlineLvl w:val="0"/>
      </w:pPr>
      <w:r>
        <w:rPr>
          <w:rFonts w:hAnsi="宋体"/>
          <w:b/>
          <w:bCs/>
          <w:sz w:val="22"/>
          <w:szCs w:val="22"/>
          <w:highlight w:val="white"/>
        </w:rPr>
      </w:r>
      <w:r>
        <w:rPr>
          <w:highlight w:val="white"/>
        </w:rPr>
      </w:r>
    </w:p>
    <w:p>
      <w:pPr>
        <w:pStyle w:val="627"/>
        <w:rPr>
          <w:rFonts w:ascii="宋体" w:hAnsi="宋体" w:cs="仿宋_GB2312"/>
          <w:sz w:val="24"/>
          <w:highlight w:val="white"/>
        </w:rPr>
      </w:pPr>
      <w:r>
        <w:rPr>
          <w:rFonts w:hint="eastAsia" w:ascii="宋体" w:hAnsi="宋体" w:cs="仿宋_GB2312"/>
          <w:sz w:val="24"/>
          <w:highlight w:val="white"/>
        </w:rPr>
        <w:t xml:space="preserve">注：（1）供应商对所报相关数据的真实性负责，代理公司有权将相关内容进行公示；</w:t>
      </w:r>
      <w:r>
        <w:rPr>
          <w:rFonts w:ascii="宋体" w:hAnsi="宋体" w:cs="仿宋_GB2312"/>
          <w:sz w:val="24"/>
          <w:highlight w:val="white"/>
        </w:rPr>
      </w:r>
      <w:r>
        <w:rPr>
          <w:highlight w:val="white"/>
        </w:rPr>
      </w:r>
    </w:p>
    <w:p>
      <w:pPr>
        <w:pStyle w:val="627"/>
        <w:ind w:firstLine="480"/>
        <w:rPr>
          <w:rFonts w:ascii="宋体" w:hAnsi="宋体" w:cs="仿宋_GB2312"/>
          <w:sz w:val="24"/>
          <w:highlight w:val="white"/>
        </w:rPr>
      </w:pPr>
      <w:r>
        <w:rPr>
          <w:rFonts w:hint="eastAsia" w:ascii="宋体" w:hAnsi="宋体" w:cs="仿宋_GB2312"/>
          <w:sz w:val="24"/>
          <w:highlight w:val="white"/>
        </w:rPr>
        <w:t xml:space="preserve">（2）投标人应当根据“采购需求”的内容在上表中详细填写；</w:t>
      </w:r>
      <w:r>
        <w:rPr>
          <w:rFonts w:ascii="宋体" w:hAnsi="宋体" w:cs="仿宋_GB2312"/>
          <w:sz w:val="24"/>
          <w:highlight w:val="white"/>
        </w:rPr>
      </w:r>
      <w:r>
        <w:rPr>
          <w:highlight w:val="white"/>
        </w:rPr>
      </w:r>
    </w:p>
    <w:p>
      <w:pPr>
        <w:pStyle w:val="627"/>
        <w:ind w:firstLine="480"/>
        <w:rPr>
          <w:rFonts w:hint="eastAsia" w:ascii="宋体" w:hAnsi="宋体" w:cs="仿宋_GB2312"/>
          <w:sz w:val="24"/>
          <w:highlight w:val="white"/>
        </w:rPr>
      </w:pPr>
      <w:r>
        <w:rPr>
          <w:rFonts w:hint="eastAsia" w:ascii="宋体" w:hAnsi="宋体" w:cs="仿宋_GB2312"/>
          <w:sz w:val="24"/>
          <w:highlight w:val="white"/>
        </w:rPr>
        <w:t xml:space="preserve">（3）表格不够可自行延长。</w:t>
      </w:r>
      <w:r>
        <w:rPr>
          <w:rFonts w:hint="eastAsia" w:ascii="宋体" w:hAnsi="宋体" w:cs="仿宋_GB2312"/>
          <w:sz w:val="24"/>
          <w:highlight w:val="white"/>
        </w:rPr>
      </w:r>
      <w:r>
        <w:rPr>
          <w:highlight w:val="white"/>
        </w:rPr>
      </w:r>
    </w:p>
    <w:p>
      <w:pPr>
        <w:pStyle w:val="627"/>
        <w:ind w:firstLine="480"/>
        <w:rPr>
          <w:rFonts w:hint="eastAsia" w:ascii="宋体" w:hAnsi="宋体" w:cs="仿宋_GB2312"/>
          <w:sz w:val="24"/>
          <w:highlight w:val="white"/>
        </w:rPr>
      </w:pPr>
      <w:r>
        <w:rPr>
          <w:rFonts w:hint="eastAsia" w:ascii="宋体" w:hAnsi="宋体" w:cs="仿宋_GB2312"/>
          <w:sz w:val="24"/>
          <w:highlight w:val="white"/>
        </w:rPr>
        <w:br w:type="page" w:clear="all"/>
      </w:r>
      <w:r>
        <w:rPr>
          <w:rFonts w:hint="eastAsia" w:ascii="宋体" w:hAnsi="宋体" w:cs="仿宋_GB2312"/>
          <w:sz w:val="24"/>
          <w:highlight w:val="white"/>
        </w:rPr>
      </w:r>
      <w:r>
        <w:rPr>
          <w:highlight w:val="white"/>
        </w:rP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1"/>
        <w:gridCol w:w="1733"/>
        <w:gridCol w:w="1166"/>
        <w:gridCol w:w="1050"/>
        <w:gridCol w:w="1150"/>
        <w:gridCol w:w="717"/>
        <w:gridCol w:w="800"/>
        <w:gridCol w:w="867"/>
        <w:gridCol w:w="1172"/>
      </w:tblGrid>
      <w:tr>
        <w:trPr>
          <w:trHeight w:val="500"/>
        </w:trPr>
        <w:tc>
          <w:tcPr>
            <w:gridSpan w:val="9"/>
            <w:tcW w:w="9396" w:type="dxa"/>
            <w:vAlign w:val="center"/>
            <w:textDirection w:val="lrTb"/>
            <w:noWrap/>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表1硬件资源租赁费 </w:t>
            </w:r>
            <w:r>
              <w:rPr>
                <w:rFonts w:hint="eastAsia" w:ascii="宋体" w:hAnsi="宋体" w:eastAsia="宋体" w:cs="宋体"/>
                <w:b/>
                <w:bCs/>
                <w:i w:val="0"/>
                <w:iCs w:val="0"/>
                <w:color w:val="000000"/>
                <w:sz w:val="24"/>
                <w:szCs w:val="24"/>
                <w:highlight w:val="white"/>
                <w:u w:val="none"/>
              </w:rPr>
            </w:r>
            <w:r>
              <w:rPr>
                <w:highlight w:val="white"/>
              </w:rPr>
            </w:r>
          </w:p>
        </w:tc>
      </w:tr>
      <w:tr>
        <w:trPr>
          <w:trHeight w:val="500"/>
        </w:trPr>
        <w:tc>
          <w:tcPr>
            <w:tcW w:w="394"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序号</w:t>
            </w:r>
            <w:r>
              <w:rPr>
                <w:rFonts w:hint="eastAsia" w:ascii="宋体" w:hAnsi="宋体" w:eastAsia="宋体" w:cs="宋体"/>
                <w:b/>
                <w:bCs/>
                <w:i w:val="0"/>
                <w:iCs w:val="0"/>
                <w:color w:val="000000"/>
                <w:sz w:val="24"/>
                <w:szCs w:val="24"/>
                <w:highlight w:val="white"/>
                <w:u w:val="none"/>
              </w:rPr>
            </w:r>
            <w:r>
              <w:rPr>
                <w:highlight w:val="white"/>
              </w:rPr>
            </w:r>
          </w:p>
        </w:tc>
        <w:tc>
          <w:tcPr>
            <w:tcW w:w="922"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名称</w:t>
            </w:r>
            <w:r>
              <w:rPr>
                <w:rFonts w:hint="eastAsia" w:ascii="宋体" w:hAnsi="宋体" w:eastAsia="宋体" w:cs="宋体"/>
                <w:b/>
                <w:bCs/>
                <w:i w:val="0"/>
                <w:iCs w:val="0"/>
                <w:color w:val="000000"/>
                <w:sz w:val="24"/>
                <w:szCs w:val="24"/>
                <w:highlight w:val="white"/>
                <w:u w:val="none"/>
              </w:rPr>
            </w:r>
            <w:r>
              <w:rPr>
                <w:highlight w:val="white"/>
              </w:rPr>
            </w:r>
          </w:p>
        </w:tc>
        <w:tc>
          <w:tcPr>
            <w:tcW w:w="620"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性能指标</w:t>
            </w:r>
            <w:r>
              <w:rPr>
                <w:rFonts w:hint="eastAsia" w:ascii="宋体" w:hAnsi="宋体" w:eastAsia="宋体" w:cs="宋体"/>
                <w:b/>
                <w:bCs/>
                <w:i w:val="0"/>
                <w:iCs w:val="0"/>
                <w:color w:val="000000"/>
                <w:sz w:val="24"/>
                <w:szCs w:val="24"/>
                <w:highlight w:val="white"/>
                <w:u w:val="none"/>
              </w:rPr>
            </w:r>
            <w:r>
              <w:rPr>
                <w:highlight w:val="white"/>
              </w:rPr>
            </w:r>
          </w:p>
        </w:tc>
        <w:tc>
          <w:tcPr>
            <w:tcW w:w="558"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品牌及型号</w:t>
            </w:r>
            <w:r>
              <w:rPr>
                <w:rFonts w:hint="eastAsia" w:ascii="宋体" w:hAnsi="宋体" w:eastAsia="宋体" w:cs="宋体"/>
                <w:b/>
                <w:bCs/>
                <w:i w:val="0"/>
                <w:iCs w:val="0"/>
                <w:color w:val="000000"/>
                <w:sz w:val="24"/>
                <w:szCs w:val="24"/>
                <w:highlight w:val="white"/>
                <w:u w:val="none"/>
              </w:rPr>
            </w:r>
            <w:r>
              <w:rPr>
                <w:highlight w:val="white"/>
              </w:rPr>
            </w:r>
          </w:p>
        </w:tc>
        <w:tc>
          <w:tcPr>
            <w:tcW w:w="611"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所属系统及部署位置</w:t>
            </w:r>
            <w:r>
              <w:rPr>
                <w:rFonts w:hint="eastAsia" w:ascii="宋体" w:hAnsi="宋体" w:eastAsia="宋体" w:cs="宋体"/>
                <w:b/>
                <w:bCs/>
                <w:i w:val="0"/>
                <w:iCs w:val="0"/>
                <w:color w:val="000000"/>
                <w:sz w:val="24"/>
                <w:szCs w:val="24"/>
                <w:highlight w:val="white"/>
                <w:u w:val="none"/>
              </w:rPr>
            </w:r>
            <w:r>
              <w:rPr>
                <w:highlight w:val="white"/>
              </w:rPr>
            </w:r>
          </w:p>
        </w:tc>
        <w:tc>
          <w:tcPr>
            <w:tcW w:w="381"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单价</w:t>
            </w:r>
            <w:r>
              <w:rPr>
                <w:rFonts w:hint="eastAsia" w:ascii="宋体" w:hAnsi="宋体" w:eastAsia="宋体" w:cs="宋体"/>
                <w:b/>
                <w:bCs/>
                <w:i w:val="0"/>
                <w:iCs w:val="0"/>
                <w:color w:val="000000"/>
                <w:sz w:val="24"/>
                <w:szCs w:val="24"/>
                <w:highlight w:val="white"/>
                <w:u w:val="none"/>
              </w:rPr>
            </w:r>
            <w:r>
              <w:rPr>
                <w:highlight w:val="white"/>
              </w:rPr>
            </w:r>
          </w:p>
        </w:tc>
        <w:tc>
          <w:tcPr>
            <w:tcW w:w="425"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数量</w:t>
            </w:r>
            <w:r>
              <w:rPr>
                <w:rFonts w:hint="eastAsia" w:ascii="宋体" w:hAnsi="宋体" w:eastAsia="宋体" w:cs="宋体"/>
                <w:b/>
                <w:bCs/>
                <w:i w:val="0"/>
                <w:iCs w:val="0"/>
                <w:color w:val="000000"/>
                <w:sz w:val="24"/>
                <w:szCs w:val="24"/>
                <w:highlight w:val="white"/>
                <w:u w:val="none"/>
              </w:rPr>
            </w:r>
            <w:r>
              <w:rPr>
                <w:highlight w:val="white"/>
              </w:rPr>
            </w:r>
          </w:p>
        </w:tc>
        <w:tc>
          <w:tcPr>
            <w:tcW w:w="461"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金额</w:t>
            </w:r>
            <w:r>
              <w:rPr>
                <w:rFonts w:hint="eastAsia" w:ascii="宋体" w:hAnsi="宋体" w:eastAsia="宋体" w:cs="宋体"/>
                <w:b/>
                <w:bCs/>
                <w:i w:val="0"/>
                <w:iCs w:val="0"/>
                <w:color w:val="000000"/>
                <w:sz w:val="24"/>
                <w:szCs w:val="24"/>
                <w:highlight w:val="white"/>
                <w:u w:val="none"/>
              </w:rPr>
            </w:r>
            <w:r>
              <w:rPr>
                <w:highlight w:val="white"/>
              </w:rPr>
            </w:r>
          </w:p>
        </w:tc>
        <w:tc>
          <w:tcPr>
            <w:tcW w:w="623"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备注</w:t>
            </w:r>
            <w:r>
              <w:rPr>
                <w:rFonts w:hint="eastAsia" w:ascii="宋体" w:hAnsi="宋体" w:eastAsia="宋体" w:cs="宋体"/>
                <w:b/>
                <w:bCs/>
                <w:i w:val="0"/>
                <w:iCs w:val="0"/>
                <w:color w:val="000000"/>
                <w:sz w:val="24"/>
                <w:szCs w:val="24"/>
                <w:highlight w:val="white"/>
                <w:u w:val="none"/>
                <w:lang w:val="en-US" w:eastAsia="zh-CN" w:bidi="ar"/>
              </w:rPr>
            </w:r>
            <w:r>
              <w:rPr>
                <w:highlight w:val="white"/>
              </w:rPr>
            </w:r>
          </w:p>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（用途）</w:t>
            </w:r>
            <w:r>
              <w:rPr>
                <w:rFonts w:hint="eastAsia" w:ascii="宋体" w:hAnsi="宋体" w:eastAsia="宋体" w:cs="宋体"/>
                <w:b/>
                <w:bCs/>
                <w:i w:val="0"/>
                <w:iCs w:val="0"/>
                <w:color w:val="000000"/>
                <w:sz w:val="24"/>
                <w:szCs w:val="24"/>
                <w:highlight w:val="white"/>
                <w:u w:val="none"/>
              </w:rPr>
            </w:r>
            <w:r>
              <w:rPr>
                <w:highlight w:val="white"/>
              </w:rPr>
            </w:r>
          </w:p>
        </w:tc>
      </w:tr>
      <w:tr>
        <w:trPr>
          <w:trHeight w:val="500"/>
        </w:trPr>
        <w:tc>
          <w:tcPr>
            <w:tcW w:w="394" w:type="dxa"/>
            <w:vAlign w:val="center"/>
            <w:textDirection w:val="lrTb"/>
            <w:noWrap/>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w:t>
            </w:r>
            <w:r>
              <w:rPr>
                <w:rFonts w:hint="eastAsia" w:ascii="宋体" w:hAnsi="宋体" w:eastAsia="宋体" w:cs="宋体"/>
                <w:i w:val="0"/>
                <w:iCs w:val="0"/>
                <w:color w:val="000000"/>
                <w:sz w:val="24"/>
                <w:szCs w:val="24"/>
                <w:highlight w:val="white"/>
                <w:u w:val="none"/>
                <w:lang w:val="en-US" w:eastAsia="zh-CN" w:bidi="ar"/>
              </w:rPr>
            </w:r>
            <w:r>
              <w:rPr>
                <w:highlight w:val="white"/>
              </w:rPr>
            </w:r>
          </w:p>
        </w:tc>
        <w:tc>
          <w:tcPr>
            <w:tcW w:w="922"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太阳能物联网视频监控枪机</w:t>
            </w:r>
            <w:r>
              <w:rPr>
                <w:rFonts w:hint="eastAsia" w:ascii="宋体" w:hAnsi="宋体" w:eastAsia="宋体" w:cs="宋体"/>
                <w:i w:val="0"/>
                <w:iCs w:val="0"/>
                <w:color w:val="000000"/>
                <w:sz w:val="24"/>
                <w:szCs w:val="24"/>
                <w:highlight w:val="white"/>
                <w:u w:val="none"/>
              </w:rPr>
            </w:r>
            <w:r>
              <w:rPr>
                <w:highlight w:val="white"/>
              </w:rPr>
            </w:r>
          </w:p>
        </w:tc>
        <w:tc>
          <w:tcPr>
            <w:tcW w:w="620"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558" w:type="dxa"/>
            <w:vAlign w:val="center"/>
            <w:textDirection w:val="lrTb"/>
            <w:noWrap/>
          </w:tcPr>
          <w:p>
            <w:pPr>
              <w:pStyle w:val="627"/>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38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25"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6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23"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394" w:type="dxa"/>
            <w:vAlign w:val="center"/>
            <w:textDirection w:val="lrTb"/>
            <w:noWrap/>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2</w:t>
            </w:r>
            <w:r>
              <w:rPr>
                <w:rFonts w:hint="eastAsia" w:ascii="宋体" w:hAnsi="宋体" w:eastAsia="宋体" w:cs="宋体"/>
                <w:i w:val="0"/>
                <w:iCs w:val="0"/>
                <w:color w:val="000000"/>
                <w:sz w:val="24"/>
                <w:szCs w:val="24"/>
                <w:highlight w:val="white"/>
                <w:u w:val="none"/>
              </w:rPr>
            </w:r>
            <w:r>
              <w:rPr>
                <w:highlight w:val="white"/>
              </w:rPr>
            </w:r>
          </w:p>
        </w:tc>
        <w:tc>
          <w:tcPr>
            <w:tcW w:w="922"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太阳能物联网视频监控球机</w:t>
            </w:r>
            <w:r>
              <w:rPr>
                <w:rFonts w:hint="eastAsia" w:ascii="宋体" w:hAnsi="宋体" w:eastAsia="宋体" w:cs="宋体"/>
                <w:i w:val="0"/>
                <w:iCs w:val="0"/>
                <w:color w:val="000000"/>
                <w:sz w:val="24"/>
                <w:szCs w:val="24"/>
                <w:highlight w:val="white"/>
                <w:u w:val="none"/>
              </w:rPr>
            </w:r>
            <w:r>
              <w:rPr>
                <w:highlight w:val="white"/>
              </w:rPr>
            </w:r>
          </w:p>
        </w:tc>
        <w:tc>
          <w:tcPr>
            <w:tcW w:w="620"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558" w:type="dxa"/>
            <w:vAlign w:val="center"/>
            <w:textDirection w:val="lrTb"/>
            <w:noWrap/>
          </w:tcPr>
          <w:p>
            <w:pPr>
              <w:pStyle w:val="627"/>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38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25"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6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23"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394" w:type="dxa"/>
            <w:vAlign w:val="center"/>
            <w:textDirection w:val="lrTb"/>
            <w:noWrap/>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3</w:t>
            </w:r>
            <w:r>
              <w:rPr>
                <w:rFonts w:hint="eastAsia" w:ascii="宋体" w:hAnsi="宋体" w:eastAsia="宋体" w:cs="宋体"/>
                <w:i w:val="0"/>
                <w:iCs w:val="0"/>
                <w:color w:val="000000"/>
                <w:sz w:val="24"/>
                <w:szCs w:val="24"/>
                <w:highlight w:val="white"/>
                <w:u w:val="none"/>
                <w:lang w:val="en-US" w:eastAsia="zh-CN" w:bidi="ar"/>
              </w:rPr>
            </w:r>
            <w:r>
              <w:rPr>
                <w:highlight w:val="white"/>
              </w:rPr>
            </w:r>
          </w:p>
        </w:tc>
        <w:tc>
          <w:tcPr>
            <w:tcW w:w="922"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工程车辆管控抓拍</w:t>
            </w:r>
            <w:r>
              <w:rPr>
                <w:rFonts w:hint="eastAsia" w:ascii="宋体" w:hAnsi="宋体" w:eastAsia="宋体" w:cs="宋体"/>
                <w:i w:val="0"/>
                <w:iCs w:val="0"/>
                <w:color w:val="000000"/>
                <w:sz w:val="24"/>
                <w:szCs w:val="24"/>
                <w:highlight w:val="white"/>
                <w:u w:val="none"/>
              </w:rPr>
            </w:r>
            <w:r>
              <w:rPr>
                <w:highlight w:val="white"/>
              </w:rPr>
            </w:r>
          </w:p>
        </w:tc>
        <w:tc>
          <w:tcPr>
            <w:tcW w:w="620"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558" w:type="dxa"/>
            <w:vAlign w:val="center"/>
            <w:textDirection w:val="lrTb"/>
            <w:noWrap/>
          </w:tcPr>
          <w:p>
            <w:pPr>
              <w:pStyle w:val="627"/>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38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25"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6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23"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394" w:type="dxa"/>
            <w:vAlign w:val="center"/>
            <w:textDirection w:val="lrTb"/>
            <w:noWrap/>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4</w:t>
            </w:r>
            <w:r>
              <w:rPr>
                <w:rFonts w:hint="eastAsia" w:ascii="宋体" w:hAnsi="宋体" w:eastAsia="宋体" w:cs="宋体"/>
                <w:i w:val="0"/>
                <w:iCs w:val="0"/>
                <w:color w:val="000000"/>
                <w:sz w:val="24"/>
                <w:szCs w:val="24"/>
                <w:highlight w:val="white"/>
                <w:u w:val="none"/>
                <w:lang w:val="en-US" w:eastAsia="zh-CN" w:bidi="ar"/>
              </w:rPr>
            </w:r>
            <w:r>
              <w:rPr>
                <w:highlight w:val="white"/>
              </w:rPr>
            </w:r>
          </w:p>
        </w:tc>
        <w:tc>
          <w:tcPr>
            <w:tcW w:w="922"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严管道路违停电子抓拍</w:t>
            </w:r>
            <w:r>
              <w:rPr>
                <w:rFonts w:hint="eastAsia" w:ascii="宋体" w:hAnsi="宋体" w:eastAsia="宋体" w:cs="宋体"/>
                <w:i w:val="0"/>
                <w:iCs w:val="0"/>
                <w:color w:val="000000"/>
                <w:sz w:val="24"/>
                <w:szCs w:val="24"/>
                <w:highlight w:val="white"/>
                <w:u w:val="none"/>
              </w:rPr>
            </w:r>
            <w:r>
              <w:rPr>
                <w:highlight w:val="white"/>
              </w:rPr>
            </w:r>
          </w:p>
        </w:tc>
        <w:tc>
          <w:tcPr>
            <w:tcW w:w="620"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558" w:type="dxa"/>
            <w:vAlign w:val="center"/>
            <w:textDirection w:val="lrTb"/>
            <w:noWrap/>
          </w:tcPr>
          <w:p>
            <w:pPr>
              <w:pStyle w:val="627"/>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38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25"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6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23"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394" w:type="dxa"/>
            <w:vAlign w:val="center"/>
            <w:textDirection w:val="lrTb"/>
            <w:noWrap/>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5</w:t>
            </w:r>
            <w:r>
              <w:rPr>
                <w:rFonts w:hint="eastAsia" w:ascii="宋体" w:hAnsi="宋体" w:eastAsia="宋体" w:cs="宋体"/>
                <w:i w:val="0"/>
                <w:iCs w:val="0"/>
                <w:color w:val="000000"/>
                <w:sz w:val="24"/>
                <w:szCs w:val="24"/>
                <w:highlight w:val="white"/>
                <w:u w:val="none"/>
                <w:lang w:val="en-US" w:eastAsia="zh-CN" w:bidi="ar"/>
              </w:rPr>
            </w:r>
            <w:r>
              <w:rPr>
                <w:highlight w:val="white"/>
              </w:rPr>
            </w:r>
          </w:p>
        </w:tc>
        <w:tc>
          <w:tcPr>
            <w:tcW w:w="922"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固定视频监控</w:t>
            </w:r>
            <w:r>
              <w:rPr>
                <w:rFonts w:hint="eastAsia" w:ascii="宋体" w:hAnsi="宋体" w:eastAsia="宋体" w:cs="宋体"/>
                <w:i w:val="0"/>
                <w:iCs w:val="0"/>
                <w:color w:val="000000"/>
                <w:sz w:val="24"/>
                <w:szCs w:val="24"/>
                <w:highlight w:val="white"/>
                <w:u w:val="none"/>
              </w:rPr>
            </w:r>
            <w:r>
              <w:rPr>
                <w:highlight w:val="white"/>
              </w:rPr>
            </w:r>
          </w:p>
        </w:tc>
        <w:tc>
          <w:tcPr>
            <w:tcW w:w="620"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558" w:type="dxa"/>
            <w:vAlign w:val="center"/>
            <w:textDirection w:val="lrTb"/>
            <w:noWrap/>
          </w:tcPr>
          <w:p>
            <w:pPr>
              <w:pStyle w:val="627"/>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38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25"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6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23"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394" w:type="dxa"/>
            <w:vAlign w:val="center"/>
            <w:textDirection w:val="lrTb"/>
            <w:noWrap/>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rPr>
              <w:t xml:space="preserve">6</w:t>
            </w:r>
            <w:r>
              <w:rPr>
                <w:rFonts w:hint="eastAsia" w:ascii="宋体" w:hAnsi="宋体" w:eastAsia="宋体" w:cs="宋体"/>
                <w:i w:val="0"/>
                <w:iCs w:val="0"/>
                <w:color w:val="000000"/>
                <w:sz w:val="24"/>
                <w:szCs w:val="24"/>
                <w:highlight w:val="white"/>
                <w:u w:val="none"/>
                <w:lang w:val="en-US" w:eastAsia="zh-CN" w:bidi="ar"/>
              </w:rPr>
            </w:r>
            <w:r>
              <w:rPr>
                <w:highlight w:val="white"/>
              </w:rPr>
            </w:r>
          </w:p>
        </w:tc>
        <w:tc>
          <w:tcPr>
            <w:tcW w:w="922"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智慧井盖设备</w:t>
            </w:r>
            <w:r>
              <w:rPr>
                <w:rFonts w:hint="eastAsia" w:ascii="宋体" w:hAnsi="宋体" w:eastAsia="宋体" w:cs="宋体"/>
                <w:i w:val="0"/>
                <w:iCs w:val="0"/>
                <w:color w:val="000000"/>
                <w:sz w:val="24"/>
                <w:szCs w:val="24"/>
                <w:highlight w:val="white"/>
                <w:u w:val="none"/>
              </w:rPr>
            </w:r>
            <w:r>
              <w:rPr>
                <w:highlight w:val="white"/>
              </w:rPr>
            </w:r>
          </w:p>
        </w:tc>
        <w:tc>
          <w:tcPr>
            <w:tcW w:w="620"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558" w:type="dxa"/>
            <w:vAlign w:val="center"/>
            <w:textDirection w:val="lrTb"/>
            <w:noWrap/>
          </w:tcPr>
          <w:p>
            <w:pPr>
              <w:pStyle w:val="627"/>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38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25"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6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23"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394" w:type="dxa"/>
            <w:vAlign w:val="center"/>
            <w:textDirection w:val="lrTb"/>
            <w:noWrap/>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rPr>
              <w:t xml:space="preserve">7</w:t>
            </w:r>
            <w:r>
              <w:rPr>
                <w:rFonts w:hint="eastAsia" w:ascii="宋体" w:hAnsi="宋体" w:eastAsia="宋体" w:cs="宋体"/>
                <w:i w:val="0"/>
                <w:iCs w:val="0"/>
                <w:color w:val="000000"/>
                <w:sz w:val="24"/>
                <w:szCs w:val="24"/>
                <w:highlight w:val="white"/>
                <w:u w:val="none"/>
                <w:lang w:val="en-US" w:eastAsia="zh-CN" w:bidi="ar"/>
              </w:rPr>
            </w:r>
            <w:r>
              <w:rPr>
                <w:highlight w:val="white"/>
              </w:rPr>
            </w:r>
          </w:p>
        </w:tc>
        <w:tc>
          <w:tcPr>
            <w:tcW w:w="922"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计算、存储及安全资源服务</w:t>
            </w:r>
            <w:r>
              <w:rPr>
                <w:rFonts w:hint="eastAsia" w:ascii="宋体" w:hAnsi="宋体" w:eastAsia="宋体" w:cs="宋体"/>
                <w:i w:val="0"/>
                <w:iCs w:val="0"/>
                <w:color w:val="000000"/>
                <w:sz w:val="24"/>
                <w:szCs w:val="24"/>
                <w:highlight w:val="white"/>
                <w:u w:val="none"/>
              </w:rPr>
            </w:r>
            <w:r>
              <w:rPr>
                <w:highlight w:val="white"/>
              </w:rPr>
            </w:r>
          </w:p>
        </w:tc>
        <w:tc>
          <w:tcPr>
            <w:tcW w:w="620"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558" w:type="dxa"/>
            <w:vAlign w:val="center"/>
            <w:textDirection w:val="lrTb"/>
            <w:noWrap/>
          </w:tcPr>
          <w:p>
            <w:pPr>
              <w:pStyle w:val="627"/>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38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25"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61"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23"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394" w:type="dxa"/>
            <w:vAlign w:val="center"/>
            <w:textDirection w:val="lrTb"/>
            <w:noWrap/>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r>
            <w:r>
              <w:rPr>
                <w:highlight w:val="white"/>
              </w:rPr>
            </w:r>
          </w:p>
        </w:tc>
        <w:tc>
          <w:tcPr>
            <w:gridSpan w:val="5"/>
            <w:tcW w:w="5816" w:type="dxa"/>
            <w:vAlign w:val="center"/>
            <w:textDirection w:val="lrTb"/>
            <w:noWrap/>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合计（万元）</w:t>
            </w:r>
            <w:r>
              <w:rPr>
                <w:rFonts w:hint="eastAsia" w:ascii="宋体" w:hAnsi="宋体" w:eastAsia="宋体" w:cs="宋体"/>
                <w:i w:val="0"/>
                <w:iCs w:val="0"/>
                <w:color w:val="000000"/>
                <w:sz w:val="24"/>
                <w:szCs w:val="24"/>
                <w:highlight w:val="white"/>
                <w:u w:val="none"/>
                <w:lang w:val="en-US" w:eastAsia="zh-CN"/>
              </w:rPr>
            </w:r>
            <w:r>
              <w:rPr>
                <w:highlight w:val="white"/>
              </w:rPr>
            </w:r>
          </w:p>
        </w:tc>
        <w:tc>
          <w:tcPr>
            <w:gridSpan w:val="2"/>
            <w:tcW w:w="1667"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23" w:type="dxa"/>
            <w:vAlign w:val="center"/>
            <w:textDirection w:val="lrTb"/>
            <w:noWrap/>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r>
    </w:tbl>
    <w:p>
      <w:pPr>
        <w:pStyle w:val="627"/>
        <w:ind w:firstLine="480"/>
        <w:rPr>
          <w:rFonts w:hint="eastAsia" w:ascii="宋体" w:hAnsi="宋体" w:cs="仿宋_GB2312"/>
          <w:sz w:val="24"/>
          <w:highlight w:val="white"/>
        </w:rPr>
      </w:pPr>
      <w:r>
        <w:rPr>
          <w:rFonts w:hint="eastAsia" w:ascii="宋体" w:hAnsi="宋体" w:cs="仿宋_GB2312"/>
          <w:sz w:val="24"/>
          <w:highlight w:val="white"/>
        </w:rPr>
      </w:r>
      <w:r>
        <w:rPr>
          <w:highlight w:val="white"/>
        </w:rPr>
      </w:r>
    </w:p>
    <w:p>
      <w:pPr>
        <w:pStyle w:val="627"/>
        <w:ind w:firstLine="480"/>
        <w:rPr>
          <w:rFonts w:hint="eastAsia" w:ascii="宋体" w:hAnsi="宋体" w:cs="仿宋_GB2312"/>
          <w:sz w:val="24"/>
          <w:highlight w:val="white"/>
        </w:rPr>
      </w:pPr>
      <w:r>
        <w:rPr>
          <w:rFonts w:hint="eastAsia" w:ascii="宋体" w:hAnsi="宋体" w:cs="仿宋_GB2312"/>
          <w:sz w:val="24"/>
          <w:highlight w:val="white"/>
        </w:rPr>
      </w:r>
      <w:r>
        <w:rPr>
          <w:highlight w:val="white"/>
        </w:rPr>
      </w:r>
    </w:p>
    <w:p>
      <w:pPr>
        <w:pStyle w:val="718"/>
        <w:ind w:firstLine="0"/>
        <w:jc w:val="left"/>
        <w:spacing w:line="360" w:lineRule="auto"/>
        <w:rPr>
          <w:rFonts w:ascii="宋体" w:hAnsi="宋体"/>
          <w:b/>
          <w:bCs/>
          <w:sz w:val="24"/>
          <w:szCs w:val="24"/>
          <w:highlight w:val="white"/>
        </w:rPr>
      </w:pPr>
      <w:r>
        <w:rPr>
          <w:rFonts w:hint="eastAsia" w:ascii="宋体" w:hAnsi="宋体"/>
          <w:b/>
          <w:bCs/>
          <w:sz w:val="24"/>
          <w:szCs w:val="24"/>
          <w:highlight w:val="white"/>
        </w:rPr>
        <w:t xml:space="preserve">供应商名称（加盖公章）：</w:t>
      </w:r>
      <w:r>
        <w:rPr>
          <w:rFonts w:ascii="宋体" w:hAnsi="宋体"/>
          <w:b/>
          <w:bCs/>
          <w:sz w:val="24"/>
          <w:szCs w:val="24"/>
          <w:highlight w:val="white"/>
        </w:rPr>
      </w:r>
      <w:r>
        <w:rPr>
          <w:highlight w:val="white"/>
        </w:rPr>
      </w:r>
    </w:p>
    <w:p>
      <w:pPr>
        <w:pStyle w:val="627"/>
        <w:jc w:val="left"/>
        <w:rPr>
          <w:rFonts w:hAnsi="宋体"/>
          <w:b/>
          <w:bCs/>
          <w:sz w:val="24"/>
          <w:highlight w:val="white"/>
        </w:rPr>
        <w:outlineLvl w:val="0"/>
      </w:pPr>
      <w:r>
        <w:rPr>
          <w:rFonts w:hint="eastAsia" w:hAnsi="宋体"/>
          <w:b/>
          <w:bCs/>
          <w:sz w:val="24"/>
          <w:highlight w:val="white"/>
        </w:rPr>
        <w:t xml:space="preserve">法定代表人或法定代表人授权代表签字或盖章： </w:t>
      </w:r>
      <w:r>
        <w:rPr>
          <w:rFonts w:hAnsi="宋体"/>
          <w:b/>
          <w:bCs/>
          <w:sz w:val="24"/>
          <w:highlight w:val="white"/>
        </w:rPr>
      </w:r>
      <w:r>
        <w:rPr>
          <w:highlight w:val="white"/>
        </w:rPr>
      </w:r>
    </w:p>
    <w:p>
      <w:pPr>
        <w:pStyle w:val="627"/>
        <w:ind w:firstLine="220"/>
        <w:rPr>
          <w:rFonts w:hAnsi="宋体"/>
          <w:b/>
          <w:bCs/>
          <w:sz w:val="22"/>
          <w:szCs w:val="22"/>
          <w:highlight w:val="white"/>
        </w:rPr>
        <w:outlineLvl w:val="0"/>
      </w:pPr>
      <w:r>
        <w:rPr>
          <w:rFonts w:hAnsi="宋体"/>
          <w:b/>
          <w:bCs/>
          <w:sz w:val="22"/>
          <w:szCs w:val="22"/>
          <w:highlight w:val="white"/>
        </w:rPr>
      </w:r>
      <w:r>
        <w:rPr>
          <w:highlight w:val="white"/>
        </w:rPr>
      </w:r>
    </w:p>
    <w:p>
      <w:pPr>
        <w:pStyle w:val="627"/>
        <w:rPr>
          <w:rFonts w:ascii="宋体" w:hAnsi="宋体" w:cs="仿宋_GB2312"/>
          <w:sz w:val="24"/>
          <w:highlight w:val="white"/>
        </w:rPr>
      </w:pPr>
      <w:r>
        <w:rPr>
          <w:rFonts w:hint="eastAsia" w:ascii="宋体" w:hAnsi="宋体" w:cs="仿宋_GB2312"/>
          <w:sz w:val="24"/>
          <w:highlight w:val="white"/>
        </w:rPr>
        <w:t xml:space="preserve">注：（1）供应商对所报相关数据的真实性负责，代理公司有权将相关内容进行公示；</w:t>
      </w:r>
      <w:r>
        <w:rPr>
          <w:rFonts w:ascii="宋体" w:hAnsi="宋体" w:cs="仿宋_GB2312"/>
          <w:sz w:val="24"/>
          <w:highlight w:val="white"/>
        </w:rPr>
      </w:r>
      <w:r>
        <w:rPr>
          <w:highlight w:val="white"/>
        </w:rPr>
      </w:r>
    </w:p>
    <w:p>
      <w:pPr>
        <w:pStyle w:val="627"/>
        <w:ind w:firstLine="480"/>
        <w:rPr>
          <w:rFonts w:ascii="宋体" w:hAnsi="宋体" w:cs="仿宋_GB2312"/>
          <w:sz w:val="24"/>
          <w:highlight w:val="white"/>
        </w:rPr>
      </w:pPr>
      <w:r>
        <w:rPr>
          <w:rFonts w:hint="eastAsia" w:ascii="宋体" w:hAnsi="宋体" w:cs="仿宋_GB2312"/>
          <w:sz w:val="24"/>
          <w:highlight w:val="white"/>
        </w:rPr>
        <w:t xml:space="preserve">（2）投标人应当根据“采购需求”的内容在上表中详细填写；</w:t>
      </w:r>
      <w:r>
        <w:rPr>
          <w:rFonts w:ascii="宋体" w:hAnsi="宋体" w:cs="仿宋_GB2312"/>
          <w:sz w:val="24"/>
          <w:highlight w:val="white"/>
        </w:rPr>
      </w:r>
      <w:r>
        <w:rPr>
          <w:highlight w:val="white"/>
        </w:rPr>
      </w:r>
    </w:p>
    <w:p>
      <w:pPr>
        <w:pStyle w:val="627"/>
        <w:ind w:firstLine="480"/>
        <w:rPr>
          <w:rFonts w:ascii="宋体" w:hAnsi="宋体" w:cs="宋体"/>
          <w:sz w:val="22"/>
          <w:szCs w:val="22"/>
          <w:highlight w:val="white"/>
        </w:rPr>
        <w:sectPr>
          <w:footnotePr/>
          <w:endnotePr/>
          <w:type w:val="nextPage"/>
          <w:pgSz w:w="11906" w:h="16838" w:orient="portrait"/>
          <w:pgMar w:top="1440" w:right="1440" w:bottom="1440" w:left="1287" w:header="851" w:footer="992" w:gutter="0"/>
          <w:cols w:num="1" w:sep="0" w:space="1701" w:equalWidth="1"/>
          <w:docGrid w:linePitch="360"/>
        </w:sectPr>
      </w:pPr>
      <w:r>
        <w:rPr>
          <w:rFonts w:hint="eastAsia" w:ascii="宋体" w:hAnsi="宋体" w:cs="仿宋_GB2312"/>
          <w:sz w:val="24"/>
          <w:highlight w:val="white"/>
        </w:rPr>
        <w:t xml:space="preserve">（3）表格不够可自行延长。</w:t>
      </w:r>
      <w:r>
        <w:rPr>
          <w:rFonts w:ascii="宋体" w:hAnsi="宋体" w:cs="宋体"/>
          <w:sz w:val="22"/>
          <w:szCs w:val="22"/>
          <w:highlight w:val="white"/>
        </w:rPr>
      </w:r>
      <w:r>
        <w:rPr>
          <w:highlight w:val="white"/>
        </w:rPr>
      </w:r>
    </w:p>
    <w:p>
      <w:pPr>
        <w:pStyle w:val="627"/>
        <w:ind w:firstLine="480"/>
        <w:rPr>
          <w:rFonts w:hint="eastAsia" w:ascii="宋体" w:hAnsi="宋体" w:cs="仿宋_GB2312"/>
          <w:sz w:val="24"/>
          <w:highlight w:val="white"/>
        </w:rPr>
      </w:pPr>
      <w:r>
        <w:rPr>
          <w:rFonts w:hint="eastAsia" w:ascii="宋体" w:hAnsi="宋体" w:cs="仿宋_GB2312"/>
          <w:sz w:val="24"/>
          <w:highlight w:val="white"/>
        </w:rPr>
      </w:r>
      <w:r>
        <w:rPr>
          <w:highlight w:val="white"/>
        </w:rP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565"/>
        <w:gridCol w:w="1695"/>
        <w:gridCol w:w="3125"/>
        <w:gridCol w:w="1306"/>
        <w:gridCol w:w="857"/>
      </w:tblGrid>
      <w:tr>
        <w:trPr>
          <w:trHeight w:val="560"/>
        </w:trPr>
        <w:tc>
          <w:tcPr>
            <w:gridSpan w:val="6"/>
            <w:tcW w:w="9395" w:type="dxa"/>
            <w:vAlign w:val="center"/>
            <w:textDirection w:val="lrTb"/>
            <w:noWrap/>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表2 通信服务费</w:t>
            </w:r>
            <w:r>
              <w:rPr>
                <w:rFonts w:hint="eastAsia" w:ascii="宋体" w:hAnsi="宋体" w:eastAsia="宋体" w:cs="宋体"/>
                <w:b/>
                <w:bCs/>
                <w:i w:val="0"/>
                <w:iCs w:val="0"/>
                <w:color w:val="000000"/>
                <w:sz w:val="24"/>
                <w:szCs w:val="24"/>
                <w:highlight w:val="white"/>
                <w:u w:val="none"/>
              </w:rPr>
            </w:r>
            <w:r>
              <w:rPr>
                <w:highlight w:val="white"/>
              </w:rPr>
            </w:r>
          </w:p>
        </w:tc>
      </w:tr>
      <w:tr>
        <w:trPr>
          <w:trHeight w:val="500"/>
        </w:trPr>
        <w:tc>
          <w:tcPr>
            <w:tcW w:w="451"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序号</w:t>
            </w:r>
            <w:r>
              <w:rPr>
                <w:rFonts w:hint="eastAsia" w:ascii="宋体" w:hAnsi="宋体" w:eastAsia="宋体" w:cs="宋体"/>
                <w:b/>
                <w:bCs/>
                <w:i w:val="0"/>
                <w:iCs w:val="0"/>
                <w:color w:val="000000"/>
                <w:sz w:val="24"/>
                <w:szCs w:val="24"/>
                <w:highlight w:val="white"/>
                <w:u w:val="none"/>
              </w:rPr>
            </w:r>
            <w:r>
              <w:rPr>
                <w:highlight w:val="white"/>
              </w:rPr>
            </w:r>
          </w:p>
        </w:tc>
        <w:tc>
          <w:tcPr>
            <w:tcW w:w="833"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类型</w:t>
            </w:r>
            <w:r>
              <w:rPr>
                <w:rFonts w:hint="eastAsia" w:ascii="宋体" w:hAnsi="宋体" w:eastAsia="宋体" w:cs="宋体"/>
                <w:b/>
                <w:bCs/>
                <w:i w:val="0"/>
                <w:iCs w:val="0"/>
                <w:color w:val="000000"/>
                <w:sz w:val="24"/>
                <w:szCs w:val="24"/>
                <w:highlight w:val="white"/>
                <w:u w:val="none"/>
              </w:rPr>
            </w:r>
            <w:r>
              <w:rPr>
                <w:highlight w:val="white"/>
              </w:rPr>
            </w:r>
          </w:p>
        </w:tc>
        <w:tc>
          <w:tcPr>
            <w:tcW w:w="902"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名称</w:t>
            </w:r>
            <w:r>
              <w:rPr>
                <w:rFonts w:hint="eastAsia" w:ascii="宋体" w:hAnsi="宋体" w:eastAsia="宋体" w:cs="宋体"/>
                <w:b/>
                <w:bCs/>
                <w:i w:val="0"/>
                <w:iCs w:val="0"/>
                <w:color w:val="000000"/>
                <w:sz w:val="24"/>
                <w:szCs w:val="24"/>
                <w:highlight w:val="white"/>
                <w:u w:val="none"/>
              </w:rPr>
            </w:r>
            <w:r>
              <w:rPr>
                <w:highlight w:val="white"/>
              </w:rPr>
            </w:r>
          </w:p>
        </w:tc>
        <w:tc>
          <w:tcPr>
            <w:tcW w:w="1662"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服务内容</w:t>
            </w:r>
            <w:r>
              <w:rPr>
                <w:rFonts w:hint="eastAsia" w:ascii="宋体" w:hAnsi="宋体" w:eastAsia="宋体" w:cs="宋体"/>
                <w:b/>
                <w:bCs/>
                <w:i w:val="0"/>
                <w:iCs w:val="0"/>
                <w:color w:val="000000"/>
                <w:sz w:val="24"/>
                <w:szCs w:val="24"/>
                <w:highlight w:val="white"/>
                <w:u w:val="none"/>
              </w:rPr>
            </w:r>
            <w:r>
              <w:rPr>
                <w:highlight w:val="white"/>
              </w:rPr>
            </w:r>
          </w:p>
        </w:tc>
        <w:tc>
          <w:tcPr>
            <w:tcW w:w="695"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金额</w:t>
            </w:r>
            <w:r>
              <w:rPr>
                <w:rFonts w:hint="eastAsia" w:ascii="宋体" w:hAnsi="宋体" w:eastAsia="宋体" w:cs="宋体"/>
                <w:b/>
                <w:bCs/>
                <w:i w:val="0"/>
                <w:iCs w:val="0"/>
                <w:color w:val="000000"/>
                <w:sz w:val="24"/>
                <w:szCs w:val="24"/>
                <w:highlight w:val="white"/>
                <w:u w:val="none"/>
                <w:lang w:val="en-US" w:eastAsia="zh-CN" w:bidi="ar"/>
              </w:rPr>
            </w:r>
            <w:r>
              <w:rPr>
                <w:highlight w:val="white"/>
              </w:rPr>
            </w:r>
          </w:p>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（万元）</w:t>
            </w:r>
            <w:r>
              <w:rPr>
                <w:rFonts w:hint="eastAsia" w:ascii="宋体" w:hAnsi="宋体" w:eastAsia="宋体" w:cs="宋体"/>
                <w:b/>
                <w:bCs/>
                <w:i w:val="0"/>
                <w:iCs w:val="0"/>
                <w:color w:val="000000"/>
                <w:sz w:val="24"/>
                <w:szCs w:val="24"/>
                <w:highlight w:val="white"/>
                <w:u w:val="none"/>
              </w:rPr>
            </w:r>
            <w:r>
              <w:rPr>
                <w:highlight w:val="white"/>
              </w:rPr>
            </w:r>
          </w:p>
        </w:tc>
        <w:tc>
          <w:tcPr>
            <w:tcW w:w="453"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备注</w:t>
            </w:r>
            <w:r>
              <w:rPr>
                <w:rFonts w:hint="eastAsia" w:ascii="宋体" w:hAnsi="宋体" w:eastAsia="宋体" w:cs="宋体"/>
                <w:b/>
                <w:bCs/>
                <w:i w:val="0"/>
                <w:iCs w:val="0"/>
                <w:color w:val="000000"/>
                <w:sz w:val="24"/>
                <w:szCs w:val="24"/>
                <w:highlight w:val="white"/>
                <w:u w:val="none"/>
              </w:rPr>
            </w:r>
            <w:r>
              <w:rPr>
                <w:highlight w:val="white"/>
              </w:rPr>
            </w:r>
          </w:p>
        </w:tc>
      </w:tr>
      <w:tr>
        <w:trPr>
          <w:trHeight w:val="500"/>
        </w:trPr>
        <w:tc>
          <w:tcPr>
            <w:tcW w:w="451" w:type="dxa"/>
            <w:vAlign w:val="center"/>
            <w:vMerge w:val="restart"/>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w:t>
            </w:r>
            <w:r>
              <w:rPr>
                <w:rFonts w:hint="eastAsia" w:ascii="宋体" w:hAnsi="宋体" w:eastAsia="宋体" w:cs="宋体"/>
                <w:i w:val="0"/>
                <w:iCs w:val="0"/>
                <w:color w:val="000000"/>
                <w:sz w:val="24"/>
                <w:szCs w:val="24"/>
                <w:highlight w:val="white"/>
                <w:u w:val="none"/>
              </w:rPr>
            </w:r>
            <w:r>
              <w:rPr>
                <w:highlight w:val="white"/>
              </w:rPr>
            </w:r>
          </w:p>
        </w:tc>
        <w:tc>
          <w:tcPr>
            <w:tcW w:w="833" w:type="dxa"/>
            <w:vAlign w:val="center"/>
            <w:vMerge w:val="restart"/>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链路租用</w:t>
            </w:r>
            <w:r>
              <w:rPr>
                <w:rFonts w:hint="eastAsia" w:ascii="宋体" w:hAnsi="宋体" w:eastAsia="宋体" w:cs="宋体"/>
                <w:i w:val="0"/>
                <w:iCs w:val="0"/>
                <w:color w:val="000000"/>
                <w:sz w:val="24"/>
                <w:szCs w:val="24"/>
                <w:highlight w:val="white"/>
                <w:u w:val="none"/>
              </w:rPr>
            </w:r>
            <w:r>
              <w:rPr>
                <w:highlight w:val="white"/>
              </w:rPr>
            </w:r>
          </w:p>
        </w:tc>
        <w:tc>
          <w:tcPr>
            <w:tcW w:w="902"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专线</w:t>
            </w:r>
            <w:r>
              <w:rPr>
                <w:rFonts w:hint="eastAsia" w:ascii="宋体" w:hAnsi="宋体" w:eastAsia="宋体" w:cs="宋体"/>
                <w:i w:val="0"/>
                <w:iCs w:val="0"/>
                <w:color w:val="000000"/>
                <w:sz w:val="24"/>
                <w:szCs w:val="24"/>
                <w:highlight w:val="white"/>
                <w:u w:val="none"/>
              </w:rPr>
            </w:r>
            <w:r>
              <w:rPr>
                <w:highlight w:val="white"/>
              </w:rPr>
            </w:r>
          </w:p>
        </w:tc>
        <w:tc>
          <w:tcPr>
            <w:tcW w:w="1662" w:type="dxa"/>
            <w:vAlign w:val="center"/>
            <w:textDirection w:val="lrTb"/>
            <w:noWrap w:val="false"/>
          </w:tcPr>
          <w:p>
            <w:pPr>
              <w:pStyle w:val="627"/>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123条前端监控专线链路费用，1条汇聚链路，期限1年</w:t>
            </w:r>
            <w:r>
              <w:rPr>
                <w:rFonts w:hint="eastAsia" w:ascii="宋体" w:hAnsi="宋体" w:eastAsia="宋体" w:cs="宋体"/>
                <w:i w:val="0"/>
                <w:iCs w:val="0"/>
                <w:color w:val="000000"/>
                <w:sz w:val="24"/>
                <w:szCs w:val="24"/>
                <w:highlight w:val="white"/>
                <w:u w:val="none"/>
              </w:rPr>
            </w:r>
            <w:r>
              <w:rPr>
                <w:highlight w:val="white"/>
              </w:rPr>
            </w:r>
          </w:p>
        </w:tc>
        <w:tc>
          <w:tcPr>
            <w:tcW w:w="695"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53"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51"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3" w:type="dxa"/>
            <w:vAlign w:val="center"/>
            <w:vMerge w:val="continue"/>
            <w:textDirection w:val="lrTb"/>
            <w:noWrap w:val="false"/>
          </w:tcPr>
          <w:p>
            <w:pPr>
              <w:pStyle w:val="627"/>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2"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互联网专线</w:t>
            </w:r>
            <w:r>
              <w:rPr>
                <w:rFonts w:hint="eastAsia" w:ascii="宋体" w:hAnsi="宋体" w:eastAsia="宋体" w:cs="宋体"/>
                <w:i w:val="0"/>
                <w:iCs w:val="0"/>
                <w:color w:val="000000"/>
                <w:sz w:val="24"/>
                <w:szCs w:val="24"/>
                <w:highlight w:val="white"/>
                <w:u w:val="none"/>
              </w:rPr>
            </w:r>
            <w:r>
              <w:rPr>
                <w:highlight w:val="white"/>
              </w:rPr>
            </w:r>
          </w:p>
        </w:tc>
        <w:tc>
          <w:tcPr>
            <w:tcW w:w="1662" w:type="dxa"/>
            <w:vAlign w:val="center"/>
            <w:textDirection w:val="lrTb"/>
            <w:noWrap w:val="false"/>
          </w:tcPr>
          <w:p>
            <w:pPr>
              <w:pStyle w:val="627"/>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1条200M主线专线链路费用，期限1年</w:t>
            </w:r>
            <w:r>
              <w:rPr>
                <w:rFonts w:hint="eastAsia" w:ascii="宋体" w:hAnsi="宋体" w:eastAsia="宋体" w:cs="宋体"/>
                <w:i w:val="0"/>
                <w:iCs w:val="0"/>
                <w:color w:val="000000"/>
                <w:sz w:val="24"/>
                <w:szCs w:val="24"/>
                <w:highlight w:val="white"/>
                <w:u w:val="none"/>
              </w:rPr>
            </w:r>
            <w:r>
              <w:rPr>
                <w:highlight w:val="white"/>
              </w:rPr>
            </w:r>
          </w:p>
        </w:tc>
        <w:tc>
          <w:tcPr>
            <w:tcW w:w="695"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rPr>
            </w:r>
            <w:r>
              <w:rPr>
                <w:highlight w:val="white"/>
              </w:rPr>
            </w:r>
          </w:p>
        </w:tc>
        <w:tc>
          <w:tcPr>
            <w:tcW w:w="453"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51"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3" w:type="dxa"/>
            <w:vAlign w:val="center"/>
            <w:vMerge w:val="continue"/>
            <w:textDirection w:val="lrTb"/>
            <w:noWrap w:val="false"/>
          </w:tcPr>
          <w:p>
            <w:pPr>
              <w:pStyle w:val="627"/>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2"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数据专线</w:t>
            </w:r>
            <w:r>
              <w:rPr>
                <w:rFonts w:hint="eastAsia" w:ascii="宋体" w:hAnsi="宋体" w:eastAsia="宋体" w:cs="宋体"/>
                <w:i w:val="0"/>
                <w:iCs w:val="0"/>
                <w:color w:val="000000"/>
                <w:sz w:val="24"/>
                <w:szCs w:val="24"/>
                <w:highlight w:val="white"/>
                <w:u w:val="none"/>
              </w:rPr>
            </w:r>
            <w:r>
              <w:rPr>
                <w:highlight w:val="white"/>
              </w:rPr>
            </w:r>
          </w:p>
        </w:tc>
        <w:tc>
          <w:tcPr>
            <w:tcW w:w="1662" w:type="dxa"/>
            <w:vAlign w:val="center"/>
            <w:textDirection w:val="lrTb"/>
            <w:noWrap w:val="false"/>
          </w:tcPr>
          <w:p>
            <w:pPr>
              <w:pStyle w:val="627"/>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1条100M专线链路费用，期限1年</w:t>
            </w:r>
            <w:r>
              <w:rPr>
                <w:rFonts w:hint="eastAsia" w:ascii="宋体" w:hAnsi="宋体" w:eastAsia="宋体" w:cs="宋体"/>
                <w:i w:val="0"/>
                <w:iCs w:val="0"/>
                <w:color w:val="000000"/>
                <w:sz w:val="24"/>
                <w:szCs w:val="24"/>
                <w:highlight w:val="white"/>
                <w:u w:val="none"/>
              </w:rPr>
            </w:r>
            <w:r>
              <w:rPr>
                <w:highlight w:val="white"/>
              </w:rPr>
            </w:r>
          </w:p>
        </w:tc>
        <w:tc>
          <w:tcPr>
            <w:tcW w:w="695"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53"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51"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3" w:type="dxa"/>
            <w:vAlign w:val="center"/>
            <w:vMerge w:val="continue"/>
            <w:textDirection w:val="lrTb"/>
            <w:noWrap w:val="false"/>
          </w:tcPr>
          <w:p>
            <w:pPr>
              <w:pStyle w:val="627"/>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2"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通讯数据卡</w:t>
            </w:r>
            <w:r>
              <w:rPr>
                <w:rFonts w:hint="eastAsia" w:ascii="宋体" w:hAnsi="宋体" w:eastAsia="宋体" w:cs="宋体"/>
                <w:i w:val="0"/>
                <w:iCs w:val="0"/>
                <w:color w:val="000000"/>
                <w:sz w:val="24"/>
                <w:szCs w:val="24"/>
                <w:highlight w:val="white"/>
                <w:u w:val="none"/>
              </w:rPr>
            </w:r>
            <w:r>
              <w:rPr>
                <w:highlight w:val="white"/>
              </w:rPr>
            </w:r>
          </w:p>
        </w:tc>
        <w:tc>
          <w:tcPr>
            <w:tcW w:w="1662" w:type="dxa"/>
            <w:vAlign w:val="center"/>
            <w:textDirection w:val="lrTb"/>
            <w:noWrap w:val="false"/>
          </w:tcPr>
          <w:p>
            <w:pPr>
              <w:pStyle w:val="627"/>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通讯数据卡15张，每张可含200G流量，期限1年</w:t>
            </w:r>
            <w:r>
              <w:rPr>
                <w:rFonts w:hint="eastAsia" w:ascii="宋体" w:hAnsi="宋体" w:eastAsia="宋体" w:cs="宋体"/>
                <w:i w:val="0"/>
                <w:iCs w:val="0"/>
                <w:color w:val="000000"/>
                <w:sz w:val="24"/>
                <w:szCs w:val="24"/>
                <w:highlight w:val="white"/>
                <w:u w:val="none"/>
              </w:rPr>
            </w:r>
            <w:r>
              <w:rPr>
                <w:highlight w:val="white"/>
              </w:rPr>
            </w:r>
          </w:p>
        </w:tc>
        <w:tc>
          <w:tcPr>
            <w:tcW w:w="695"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53"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51"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33" w:type="dxa"/>
            <w:vAlign w:val="center"/>
            <w:vMerge w:val="continue"/>
            <w:textDirection w:val="lrTb"/>
            <w:noWrap w:val="false"/>
          </w:tcPr>
          <w:p>
            <w:pPr>
              <w:pStyle w:val="627"/>
              <w:jc w:val="both"/>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902"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机柜托管</w:t>
            </w:r>
            <w:r>
              <w:rPr>
                <w:rFonts w:hint="eastAsia" w:ascii="宋体" w:hAnsi="宋体" w:eastAsia="宋体" w:cs="宋体"/>
                <w:i w:val="0"/>
                <w:iCs w:val="0"/>
                <w:color w:val="000000"/>
                <w:sz w:val="24"/>
                <w:szCs w:val="24"/>
                <w:highlight w:val="white"/>
                <w:u w:val="none"/>
              </w:rPr>
            </w:r>
            <w:r>
              <w:rPr>
                <w:highlight w:val="white"/>
              </w:rPr>
            </w:r>
          </w:p>
        </w:tc>
        <w:tc>
          <w:tcPr>
            <w:tcW w:w="1662"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机柜托管费用，期限1年</w:t>
            </w:r>
            <w:r>
              <w:rPr>
                <w:rFonts w:hint="eastAsia" w:ascii="宋体" w:hAnsi="宋体" w:eastAsia="宋体" w:cs="宋体"/>
                <w:i w:val="0"/>
                <w:iCs w:val="0"/>
                <w:color w:val="000000"/>
                <w:sz w:val="24"/>
                <w:szCs w:val="24"/>
                <w:highlight w:val="white"/>
                <w:u w:val="none"/>
              </w:rPr>
            </w:r>
            <w:r>
              <w:rPr>
                <w:highlight w:val="white"/>
              </w:rPr>
            </w:r>
          </w:p>
        </w:tc>
        <w:tc>
          <w:tcPr>
            <w:tcW w:w="695"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453"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51"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rPr>
            </w:r>
            <w:r>
              <w:rPr>
                <w:highlight w:val="white"/>
              </w:rPr>
            </w:r>
          </w:p>
        </w:tc>
        <w:tc>
          <w:tcPr>
            <w:gridSpan w:val="3"/>
            <w:tcW w:w="6385"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合计（万元）</w:t>
            </w:r>
            <w:r>
              <w:rPr>
                <w:rFonts w:hint="eastAsia" w:ascii="宋体" w:hAnsi="宋体" w:eastAsia="宋体" w:cs="宋体"/>
                <w:b/>
                <w:bCs/>
                <w:i w:val="0"/>
                <w:iCs w:val="0"/>
                <w:color w:val="000000"/>
                <w:sz w:val="24"/>
                <w:szCs w:val="24"/>
                <w:highlight w:val="white"/>
                <w:u w:val="none"/>
              </w:rPr>
            </w:r>
            <w:r>
              <w:rPr>
                <w:highlight w:val="white"/>
              </w:rPr>
            </w:r>
          </w:p>
        </w:tc>
        <w:tc>
          <w:tcPr>
            <w:tcW w:w="695"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rPr>
            </w:r>
            <w:r>
              <w:rPr>
                <w:highlight w:val="white"/>
              </w:rPr>
            </w:r>
          </w:p>
        </w:tc>
        <w:tc>
          <w:tcPr>
            <w:tcW w:w="453" w:type="dxa"/>
            <w:vAlign w:val="center"/>
            <w:textDirection w:val="lrTb"/>
            <w:noWrap/>
          </w:tcPr>
          <w:p>
            <w:pPr>
              <w:pStyle w:val="627"/>
              <w:jc w:val="left"/>
              <w:rPr>
                <w:rFonts w:hint="eastAsia" w:ascii="宋体" w:hAnsi="宋体" w:eastAsia="宋体" w:cs="宋体"/>
                <w:b/>
                <w:bCs/>
                <w:i w:val="0"/>
                <w:iCs w:val="0"/>
                <w:color w:val="000000"/>
                <w:sz w:val="24"/>
                <w:szCs w:val="24"/>
                <w:highlight w:val="white"/>
                <w:u w:val="none"/>
              </w:rPr>
            </w:pPr>
            <w:r>
              <w:rPr>
                <w:rFonts w:hint="eastAsia" w:ascii="宋体" w:hAnsi="宋体" w:eastAsia="宋体" w:cs="宋体"/>
                <w:b/>
                <w:bCs/>
                <w:i w:val="0"/>
                <w:iCs w:val="0"/>
                <w:color w:val="000000"/>
                <w:sz w:val="24"/>
                <w:szCs w:val="24"/>
                <w:highlight w:val="white"/>
                <w:u w:val="none"/>
              </w:rPr>
            </w:r>
            <w:r>
              <w:rPr>
                <w:highlight w:val="white"/>
              </w:rPr>
            </w:r>
          </w:p>
        </w:tc>
      </w:tr>
    </w:tbl>
    <w:p>
      <w:pPr>
        <w:pStyle w:val="718"/>
        <w:ind w:firstLine="0"/>
        <w:jc w:val="left"/>
        <w:spacing w:line="360" w:lineRule="auto"/>
        <w:rPr>
          <w:rFonts w:ascii="宋体" w:hAnsi="宋体"/>
          <w:b/>
          <w:bCs/>
          <w:sz w:val="24"/>
          <w:szCs w:val="24"/>
          <w:highlight w:val="white"/>
        </w:rPr>
      </w:pPr>
      <w:r>
        <w:rPr>
          <w:rFonts w:hint="eastAsia" w:ascii="宋体" w:hAnsi="宋体"/>
          <w:b/>
          <w:bCs/>
          <w:sz w:val="24"/>
          <w:szCs w:val="24"/>
          <w:highlight w:val="white"/>
        </w:rPr>
        <w:t xml:space="preserve">供应商名称（加盖公章）：</w:t>
      </w:r>
      <w:r>
        <w:rPr>
          <w:rFonts w:ascii="宋体" w:hAnsi="宋体"/>
          <w:b/>
          <w:bCs/>
          <w:sz w:val="24"/>
          <w:szCs w:val="24"/>
          <w:highlight w:val="white"/>
        </w:rPr>
      </w:r>
      <w:r>
        <w:rPr>
          <w:highlight w:val="white"/>
        </w:rPr>
      </w:r>
    </w:p>
    <w:p>
      <w:pPr>
        <w:pStyle w:val="627"/>
        <w:jc w:val="left"/>
        <w:rPr>
          <w:rFonts w:hAnsi="宋体"/>
          <w:b/>
          <w:bCs/>
          <w:sz w:val="24"/>
          <w:highlight w:val="white"/>
        </w:rPr>
        <w:outlineLvl w:val="0"/>
      </w:pPr>
      <w:r>
        <w:rPr>
          <w:rFonts w:hint="eastAsia" w:hAnsi="宋体"/>
          <w:b/>
          <w:bCs/>
          <w:sz w:val="24"/>
          <w:highlight w:val="white"/>
        </w:rPr>
        <w:t xml:space="preserve">法定代表人或法定代表人授权代表签字或盖章： </w:t>
      </w:r>
      <w:r>
        <w:rPr>
          <w:rFonts w:hAnsi="宋体"/>
          <w:b/>
          <w:bCs/>
          <w:sz w:val="24"/>
          <w:highlight w:val="white"/>
        </w:rPr>
      </w:r>
      <w:r>
        <w:rPr>
          <w:highlight w:val="white"/>
        </w:rPr>
      </w:r>
    </w:p>
    <w:p>
      <w:pPr>
        <w:pStyle w:val="627"/>
        <w:ind w:firstLine="220"/>
        <w:rPr>
          <w:rFonts w:hAnsi="宋体"/>
          <w:b/>
          <w:bCs/>
          <w:sz w:val="22"/>
          <w:szCs w:val="22"/>
          <w:highlight w:val="white"/>
        </w:rPr>
        <w:outlineLvl w:val="0"/>
      </w:pPr>
      <w:r>
        <w:rPr>
          <w:rFonts w:hAnsi="宋体"/>
          <w:b/>
          <w:bCs/>
          <w:sz w:val="22"/>
          <w:szCs w:val="22"/>
          <w:highlight w:val="white"/>
        </w:rPr>
      </w:r>
      <w:r>
        <w:rPr>
          <w:highlight w:val="white"/>
        </w:rPr>
      </w:r>
    </w:p>
    <w:p>
      <w:pPr>
        <w:pStyle w:val="627"/>
        <w:rPr>
          <w:rFonts w:ascii="宋体" w:hAnsi="宋体" w:cs="仿宋_GB2312"/>
          <w:sz w:val="24"/>
          <w:highlight w:val="white"/>
        </w:rPr>
      </w:pPr>
      <w:r>
        <w:rPr>
          <w:rFonts w:hint="eastAsia" w:ascii="宋体" w:hAnsi="宋体" w:cs="仿宋_GB2312"/>
          <w:sz w:val="24"/>
          <w:highlight w:val="white"/>
        </w:rPr>
        <w:t xml:space="preserve">注：（1）供应商对所报相关数据的真实性负责，代理公司有权将相关内容进行公示；</w:t>
      </w:r>
      <w:r>
        <w:rPr>
          <w:rFonts w:ascii="宋体" w:hAnsi="宋体" w:cs="仿宋_GB2312"/>
          <w:sz w:val="24"/>
          <w:highlight w:val="white"/>
        </w:rPr>
      </w:r>
      <w:r>
        <w:rPr>
          <w:highlight w:val="white"/>
        </w:rPr>
      </w:r>
    </w:p>
    <w:p>
      <w:pPr>
        <w:pStyle w:val="627"/>
        <w:ind w:firstLine="480"/>
        <w:rPr>
          <w:rFonts w:ascii="宋体" w:hAnsi="宋体" w:cs="仿宋_GB2312"/>
          <w:sz w:val="24"/>
          <w:highlight w:val="white"/>
        </w:rPr>
      </w:pPr>
      <w:r>
        <w:rPr>
          <w:rFonts w:hint="eastAsia" w:ascii="宋体" w:hAnsi="宋体" w:cs="仿宋_GB2312"/>
          <w:sz w:val="24"/>
          <w:highlight w:val="white"/>
        </w:rPr>
        <w:t xml:space="preserve">（2）投标人应当根据“采购需求”的内容在上表中详细填写；</w:t>
      </w:r>
      <w:r>
        <w:rPr>
          <w:rFonts w:ascii="宋体" w:hAnsi="宋体" w:cs="仿宋_GB2312"/>
          <w:sz w:val="24"/>
          <w:highlight w:val="white"/>
        </w:rPr>
      </w:r>
      <w:r>
        <w:rPr>
          <w:highlight w:val="white"/>
        </w:rPr>
      </w:r>
    </w:p>
    <w:p>
      <w:pPr>
        <w:pStyle w:val="627"/>
        <w:ind w:firstLine="480"/>
        <w:rPr>
          <w:rFonts w:ascii="宋体" w:hAnsi="宋体" w:cs="宋体"/>
          <w:sz w:val="22"/>
          <w:szCs w:val="22"/>
          <w:highlight w:val="white"/>
        </w:rPr>
        <w:sectPr>
          <w:footnotePr/>
          <w:endnotePr/>
          <w:type w:val="nextPage"/>
          <w:pgSz w:w="11906" w:h="16838" w:orient="portrait"/>
          <w:pgMar w:top="1440" w:right="1440" w:bottom="1440" w:left="1287" w:header="851" w:footer="992" w:gutter="0"/>
          <w:cols w:num="1" w:sep="0" w:space="1701" w:equalWidth="1"/>
          <w:docGrid w:linePitch="360"/>
        </w:sectPr>
      </w:pPr>
      <w:r>
        <w:rPr>
          <w:rFonts w:hint="eastAsia" w:ascii="宋体" w:hAnsi="宋体" w:cs="仿宋_GB2312"/>
          <w:sz w:val="24"/>
          <w:highlight w:val="white"/>
        </w:rPr>
        <w:t xml:space="preserve">（3）表格不够可自行延长</w:t>
      </w:r>
      <w:r>
        <w:rPr>
          <w:rFonts w:ascii="宋体" w:hAnsi="宋体" w:cs="宋体"/>
          <w:sz w:val="22"/>
          <w:szCs w:val="22"/>
          <w:highlight w:val="white"/>
        </w:rPr>
      </w:r>
      <w:r>
        <w:rPr>
          <w:highlight w:val="white"/>
        </w:rPr>
      </w:r>
    </w:p>
    <w:p>
      <w:pPr>
        <w:pStyle w:val="627"/>
        <w:rPr>
          <w:rFonts w:hint="eastAsia" w:ascii="宋体" w:hAnsi="宋体" w:cs="仿宋_GB2312"/>
          <w:sz w:val="24"/>
          <w:highlight w:val="white"/>
        </w:rPr>
      </w:pPr>
      <w:r>
        <w:rPr>
          <w:rFonts w:hint="eastAsia" w:ascii="宋体" w:hAnsi="宋体" w:cs="仿宋_GB2312"/>
          <w:sz w:val="24"/>
          <w:highlight w:val="white"/>
        </w:rPr>
      </w:r>
      <w:r>
        <w:rPr>
          <w:highlight w:val="white"/>
        </w:rP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520"/>
        <w:gridCol w:w="2426"/>
        <w:gridCol w:w="2191"/>
        <w:gridCol w:w="1270"/>
        <w:gridCol w:w="1165"/>
      </w:tblGrid>
      <w:tr>
        <w:trPr>
          <w:trHeight w:val="500"/>
        </w:trPr>
        <w:tc>
          <w:tcPr>
            <w:gridSpan w:val="6"/>
            <w:tcW w:w="9395" w:type="dxa"/>
            <w:vAlign w:val="center"/>
            <w:textDirection w:val="lrTb"/>
            <w:noWrap/>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表3 软件运维费</w:t>
            </w:r>
            <w:r>
              <w:rPr>
                <w:rFonts w:hint="eastAsia" w:ascii="宋体" w:hAnsi="宋体" w:eastAsia="宋体" w:cs="宋体"/>
                <w:b/>
                <w:bCs/>
                <w:i w:val="0"/>
                <w:iCs w:val="0"/>
                <w:color w:val="000000"/>
                <w:sz w:val="24"/>
                <w:szCs w:val="24"/>
                <w:highlight w:val="white"/>
                <w:u w:val="none"/>
              </w:rPr>
            </w:r>
            <w:r>
              <w:rPr>
                <w:highlight w:val="white"/>
              </w:rPr>
            </w:r>
          </w:p>
        </w:tc>
      </w:tr>
      <w:tr>
        <w:trPr>
          <w:trHeight w:val="500"/>
        </w:trPr>
        <w:tc>
          <w:tcPr>
            <w:tcW w:w="438"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序号</w:t>
            </w:r>
            <w:r>
              <w:rPr>
                <w:rFonts w:hint="eastAsia" w:ascii="宋体" w:hAnsi="宋体" w:eastAsia="宋体" w:cs="宋体"/>
                <w:b/>
                <w:bCs/>
                <w:i w:val="0"/>
                <w:iCs w:val="0"/>
                <w:color w:val="000000"/>
                <w:sz w:val="24"/>
                <w:szCs w:val="24"/>
                <w:highlight w:val="white"/>
                <w:u w:val="none"/>
              </w:rPr>
            </w:r>
            <w:r>
              <w:rPr>
                <w:highlight w:val="white"/>
              </w:rPr>
            </w:r>
          </w:p>
        </w:tc>
        <w:tc>
          <w:tcPr>
            <w:tcW w:w="809"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类型</w:t>
            </w:r>
            <w:r>
              <w:rPr>
                <w:rFonts w:hint="eastAsia" w:ascii="宋体" w:hAnsi="宋体" w:eastAsia="宋体" w:cs="宋体"/>
                <w:b/>
                <w:bCs/>
                <w:i w:val="0"/>
                <w:iCs w:val="0"/>
                <w:color w:val="000000"/>
                <w:sz w:val="24"/>
                <w:szCs w:val="24"/>
                <w:highlight w:val="white"/>
                <w:u w:val="none"/>
              </w:rPr>
            </w:r>
            <w:r>
              <w:rPr>
                <w:highlight w:val="white"/>
              </w:rPr>
            </w:r>
          </w:p>
        </w:tc>
        <w:tc>
          <w:tcPr>
            <w:tcW w:w="1291"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名称</w:t>
            </w:r>
            <w:r>
              <w:rPr>
                <w:rFonts w:hint="eastAsia" w:ascii="宋体" w:hAnsi="宋体" w:eastAsia="宋体" w:cs="宋体"/>
                <w:b/>
                <w:bCs/>
                <w:i w:val="0"/>
                <w:iCs w:val="0"/>
                <w:color w:val="000000"/>
                <w:sz w:val="24"/>
                <w:szCs w:val="24"/>
                <w:highlight w:val="white"/>
                <w:u w:val="none"/>
              </w:rPr>
            </w:r>
            <w:r>
              <w:rPr>
                <w:highlight w:val="white"/>
              </w:rPr>
            </w:r>
          </w:p>
        </w:tc>
        <w:tc>
          <w:tcPr>
            <w:tcW w:w="1165"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服务内容</w:t>
            </w:r>
            <w:r>
              <w:rPr>
                <w:rFonts w:hint="eastAsia" w:ascii="宋体" w:hAnsi="宋体" w:eastAsia="宋体" w:cs="宋体"/>
                <w:b/>
                <w:bCs/>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金额</w:t>
            </w:r>
            <w:r>
              <w:rPr>
                <w:rFonts w:hint="eastAsia" w:ascii="宋体" w:hAnsi="宋体" w:eastAsia="宋体" w:cs="宋体"/>
                <w:b/>
                <w:bCs/>
                <w:i w:val="0"/>
                <w:iCs w:val="0"/>
                <w:color w:val="000000"/>
                <w:sz w:val="24"/>
                <w:szCs w:val="24"/>
                <w:highlight w:val="white"/>
                <w:u w:val="none"/>
                <w:lang w:val="en-US" w:eastAsia="zh-CN" w:bidi="ar"/>
              </w:rPr>
            </w:r>
            <w:r>
              <w:rPr>
                <w:highlight w:val="white"/>
              </w:rPr>
            </w:r>
          </w:p>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（万元）</w:t>
            </w:r>
            <w:r>
              <w:rPr>
                <w:rFonts w:hint="eastAsia" w:ascii="宋体" w:hAnsi="宋体" w:eastAsia="宋体" w:cs="宋体"/>
                <w:b/>
                <w:bCs/>
                <w:i w:val="0"/>
                <w:iCs w:val="0"/>
                <w:color w:val="000000"/>
                <w:sz w:val="24"/>
                <w:szCs w:val="24"/>
                <w:highlight w:val="white"/>
                <w:u w:val="none"/>
              </w:rPr>
            </w:r>
            <w:r>
              <w:rPr>
                <w:highlight w:val="white"/>
              </w:rPr>
            </w:r>
          </w:p>
        </w:tc>
        <w:tc>
          <w:tcPr>
            <w:tcW w:w="618"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备注</w:t>
            </w:r>
            <w:r>
              <w:rPr>
                <w:rFonts w:hint="eastAsia" w:ascii="宋体" w:hAnsi="宋体" w:eastAsia="宋体" w:cs="宋体"/>
                <w:b/>
                <w:bCs/>
                <w:i w:val="0"/>
                <w:iCs w:val="0"/>
                <w:color w:val="000000"/>
                <w:sz w:val="24"/>
                <w:szCs w:val="24"/>
                <w:highlight w:val="white"/>
                <w:u w:val="none"/>
              </w:rPr>
            </w:r>
            <w:r>
              <w:rPr>
                <w:highlight w:val="white"/>
              </w:rPr>
            </w:r>
          </w:p>
        </w:tc>
      </w:tr>
      <w:tr>
        <w:trPr>
          <w:trHeight w:val="500"/>
        </w:trPr>
        <w:tc>
          <w:tcPr>
            <w:tcW w:w="438" w:type="dxa"/>
            <w:vAlign w:val="center"/>
            <w:vMerge w:val="restart"/>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1</w:t>
            </w:r>
            <w:r>
              <w:rPr>
                <w:rFonts w:hint="eastAsia" w:ascii="宋体" w:hAnsi="宋体" w:eastAsia="宋体" w:cs="宋体"/>
                <w:i w:val="0"/>
                <w:iCs w:val="0"/>
                <w:color w:val="000000"/>
                <w:sz w:val="24"/>
                <w:szCs w:val="24"/>
                <w:highlight w:val="white"/>
                <w:u w:val="none"/>
              </w:rPr>
            </w:r>
            <w:r>
              <w:rPr>
                <w:highlight w:val="white"/>
              </w:rPr>
            </w:r>
          </w:p>
        </w:tc>
        <w:tc>
          <w:tcPr>
            <w:tcW w:w="809" w:type="dxa"/>
            <w:vAlign w:val="center"/>
            <w:vMerge w:val="restart"/>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定制类应用软件</w:t>
            </w:r>
            <w:r>
              <w:rPr>
                <w:rFonts w:hint="eastAsia" w:ascii="宋体" w:hAnsi="宋体" w:eastAsia="宋体" w:cs="宋体"/>
                <w:i w:val="0"/>
                <w:iCs w:val="0"/>
                <w:color w:val="000000"/>
                <w:sz w:val="24"/>
                <w:szCs w:val="24"/>
                <w:highlight w:val="white"/>
                <w:u w:val="none"/>
              </w:rPr>
            </w:r>
            <w:r>
              <w:rPr>
                <w:highlight w:val="white"/>
              </w:rP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基础业务平台-无线数据采集子系统</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基础业务平台-业务受理子系统</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基础业务平台-协同工作子系统</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基础业务平台-监督指挥子系统</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基础业务平台-综合评价子系统</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基础业务平台-地理编码子系统</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基础业务平台-基础数据管理子系统</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基础业务平台-应用维护子系统</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基础业务平台-数据交换共享中心</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基础业务平台-统一门户管理子系统</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基础业务平台-物联网设备管控子系统</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基础业务平台-视频资源共享中心</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基础业务平台-智能识别算法子系统</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基础业务平台-AI案件分派机器人</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基础业务平台-IM即时通讯</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基础业务平台-大数据分析及预警</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人工智能视频识别-视频分析基础场景</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人工智能视频识别-视频分析拓展功能-共享单车</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人工智能视频识别-视频分析拓展功能-工地出入口监管</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工程车辆监控及电子抓拍-车牌库管理</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工程车辆监控及电子抓拍-区域管理</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工程车辆监控及电子抓拍-实时预警</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工程车辆监控及电子抓拍-报警联动</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工程车辆监控及电子抓拍-APP联动处置</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合格区创建</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违建动态监管-违建动态监管PC端</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违建动态监管-违建处理APP（Android）</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环卫作业监管</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公厕管理</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left"/>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市民信息互动-APP     </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系统对接</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09" w:type="dxa"/>
            <w:vAlign w:val="center"/>
            <w:vMerge w:val="continue"/>
            <w:textDirection w:val="lrTb"/>
            <w:noWrap w:val="false"/>
          </w:tcPr>
          <w:p>
            <w:pPr>
              <w:pStyle w:val="627"/>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1291"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智慧井盖检测（物联网应用）</w:t>
            </w:r>
            <w:r>
              <w:rPr>
                <w:rFonts w:hint="eastAsia" w:ascii="宋体" w:hAnsi="宋体" w:eastAsia="宋体" w:cs="宋体"/>
                <w:i w:val="0"/>
                <w:iCs w:val="0"/>
                <w:color w:val="000000"/>
                <w:sz w:val="24"/>
                <w:szCs w:val="24"/>
                <w:highlight w:val="white"/>
                <w:u w:val="none"/>
              </w:rPr>
            </w:r>
            <w:r>
              <w:rPr>
                <w:highlight w:val="white"/>
              </w:rPr>
            </w:r>
          </w:p>
        </w:tc>
        <w:tc>
          <w:tcPr>
            <w:tcW w:w="1165" w:type="dxa"/>
            <w:vAlign w:val="center"/>
            <w:textDirection w:val="lrTb"/>
            <w:noWrap w:val="false"/>
          </w:tcPr>
          <w:p>
            <w:pPr>
              <w:pStyle w:val="627"/>
              <w:jc w:val="both"/>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lang w:val="en-US" w:eastAsia="zh-CN" w:bidi="ar"/>
              </w:rPr>
              <w:t xml:space="preserve">功能运行维护,期限1年</w:t>
            </w:r>
            <w:r>
              <w:rPr>
                <w:rFonts w:hint="eastAsia" w:ascii="宋体" w:hAnsi="宋体" w:eastAsia="宋体" w:cs="宋体"/>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i w:val="0"/>
                <w:iCs w:val="0"/>
                <w:color w:val="000000"/>
                <w:sz w:val="24"/>
                <w:szCs w:val="24"/>
                <w:highlight w:val="white"/>
                <w:u w:val="none"/>
              </w:rPr>
              <w:suppressLineNumbers w:val="0"/>
            </w:pPr>
            <w:r>
              <w:rPr>
                <w:rFonts w:hint="eastAsia" w:ascii="宋体" w:hAnsi="宋体" w:eastAsia="宋体" w:cs="宋体"/>
                <w:i w:val="0"/>
                <w:iCs w:val="0"/>
                <w:color w:val="000000"/>
                <w:sz w:val="24"/>
                <w:szCs w:val="24"/>
                <w:highlight w:val="white"/>
                <w:u w:val="none"/>
              </w:rPr>
            </w:r>
            <w:r>
              <w:rPr>
                <w:highlight w:val="white"/>
              </w:rPr>
            </w:r>
          </w:p>
        </w:tc>
        <w:tc>
          <w:tcPr>
            <w:tcW w:w="618" w:type="dxa"/>
            <w:vAlign w:val="center"/>
            <w:textDirection w:val="lrTb"/>
            <w:noWrap w:val="false"/>
          </w:tcPr>
          <w:p>
            <w:pPr>
              <w:pStyle w:val="627"/>
              <w:jc w:val="both"/>
              <w:rPr>
                <w:rFonts w:hint="eastAsia" w:ascii="宋体" w:hAnsi="宋体" w:eastAsia="宋体" w:cs="宋体"/>
                <w:i w:val="0"/>
                <w:iCs w:val="0"/>
                <w:color w:val="000000"/>
                <w:sz w:val="24"/>
                <w:szCs w:val="24"/>
                <w:highlight w:val="white"/>
                <w:u w:val="none"/>
              </w:rPr>
            </w:pPr>
            <w:r>
              <w:rPr>
                <w:rFonts w:hint="eastAsia" w:ascii="宋体" w:hAnsi="宋体" w:eastAsia="宋体" w:cs="宋体"/>
                <w:i w:val="0"/>
                <w:iCs w:val="0"/>
                <w:color w:val="000000"/>
                <w:sz w:val="24"/>
                <w:szCs w:val="24"/>
                <w:highlight w:val="white"/>
                <w:u w:val="none"/>
              </w:rPr>
            </w:r>
            <w:r>
              <w:rPr>
                <w:highlight w:val="white"/>
              </w:rPr>
            </w:r>
          </w:p>
        </w:tc>
      </w:tr>
      <w:tr>
        <w:trPr>
          <w:trHeight w:val="500"/>
        </w:trPr>
        <w:tc>
          <w:tcPr>
            <w:tcW w:w="438"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rPr>
            </w:r>
            <w:r>
              <w:rPr>
                <w:highlight w:val="white"/>
              </w:rPr>
            </w:r>
          </w:p>
        </w:tc>
        <w:tc>
          <w:tcPr>
            <w:gridSpan w:val="3"/>
            <w:tcW w:w="6137"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合计（万元）</w:t>
            </w:r>
            <w:r>
              <w:rPr>
                <w:rFonts w:hint="eastAsia" w:ascii="宋体" w:hAnsi="宋体" w:eastAsia="宋体" w:cs="宋体"/>
                <w:b/>
                <w:bCs/>
                <w:i w:val="0"/>
                <w:iCs w:val="0"/>
                <w:color w:val="000000"/>
                <w:sz w:val="24"/>
                <w:szCs w:val="24"/>
                <w:highlight w:val="white"/>
                <w:u w:val="none"/>
              </w:rPr>
            </w:r>
            <w:r>
              <w:rPr>
                <w:highlight w:val="white"/>
              </w:rPr>
            </w:r>
          </w:p>
        </w:tc>
        <w:tc>
          <w:tcPr>
            <w:tcW w:w="676" w:type="dxa"/>
            <w:vAlign w:val="center"/>
            <w:textDirection w:val="lrTb"/>
            <w:noWrap w:val="false"/>
          </w:tcPr>
          <w:p>
            <w:pPr>
              <w:pStyle w:val="627"/>
              <w:jc w:val="center"/>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rPr>
            </w:r>
            <w:r>
              <w:rPr>
                <w:highlight w:val="white"/>
              </w:rPr>
            </w:r>
          </w:p>
        </w:tc>
        <w:tc>
          <w:tcPr>
            <w:tcW w:w="618" w:type="dxa"/>
            <w:vAlign w:val="center"/>
            <w:textDirection w:val="lrTb"/>
            <w:noWrap/>
          </w:tcPr>
          <w:p>
            <w:pPr>
              <w:pStyle w:val="627"/>
              <w:jc w:val="left"/>
              <w:rPr>
                <w:rFonts w:hint="eastAsia" w:ascii="宋体" w:hAnsi="宋体" w:eastAsia="宋体" w:cs="宋体"/>
                <w:b/>
                <w:bCs/>
                <w:i w:val="0"/>
                <w:iCs w:val="0"/>
                <w:color w:val="000000"/>
                <w:sz w:val="24"/>
                <w:szCs w:val="24"/>
                <w:highlight w:val="white"/>
                <w:u w:val="none"/>
              </w:rPr>
            </w:pPr>
            <w:r>
              <w:rPr>
                <w:rFonts w:hint="eastAsia" w:ascii="宋体" w:hAnsi="宋体" w:eastAsia="宋体" w:cs="宋体"/>
                <w:b/>
                <w:bCs/>
                <w:i w:val="0"/>
                <w:iCs w:val="0"/>
                <w:color w:val="000000"/>
                <w:sz w:val="24"/>
                <w:szCs w:val="24"/>
                <w:highlight w:val="white"/>
                <w:u w:val="none"/>
              </w:rPr>
            </w:r>
            <w:r>
              <w:rPr>
                <w:highlight w:val="white"/>
              </w:rPr>
            </w:r>
          </w:p>
        </w:tc>
      </w:tr>
    </w:tbl>
    <w:p>
      <w:pPr>
        <w:pStyle w:val="718"/>
        <w:ind w:firstLine="0"/>
        <w:jc w:val="left"/>
        <w:spacing w:line="360" w:lineRule="auto"/>
        <w:rPr>
          <w:rFonts w:ascii="宋体" w:hAnsi="宋体"/>
          <w:b/>
          <w:bCs/>
          <w:sz w:val="24"/>
          <w:szCs w:val="24"/>
          <w:highlight w:val="white"/>
        </w:rPr>
      </w:pPr>
      <w:r>
        <w:rPr>
          <w:rFonts w:hint="eastAsia" w:ascii="宋体" w:hAnsi="宋体"/>
          <w:b/>
          <w:bCs/>
          <w:sz w:val="24"/>
          <w:szCs w:val="24"/>
          <w:highlight w:val="white"/>
        </w:rPr>
        <w:t xml:space="preserve">供应商名称（加盖公章）：</w:t>
      </w:r>
      <w:r>
        <w:rPr>
          <w:rFonts w:ascii="宋体" w:hAnsi="宋体"/>
          <w:b/>
          <w:bCs/>
          <w:sz w:val="24"/>
          <w:szCs w:val="24"/>
          <w:highlight w:val="white"/>
        </w:rPr>
      </w:r>
      <w:r>
        <w:rPr>
          <w:highlight w:val="white"/>
        </w:rPr>
      </w:r>
    </w:p>
    <w:p>
      <w:pPr>
        <w:pStyle w:val="627"/>
        <w:jc w:val="left"/>
        <w:rPr>
          <w:rFonts w:hAnsi="宋体"/>
          <w:b/>
          <w:bCs/>
          <w:sz w:val="24"/>
          <w:highlight w:val="white"/>
        </w:rPr>
        <w:outlineLvl w:val="0"/>
      </w:pPr>
      <w:r>
        <w:rPr>
          <w:rFonts w:hint="eastAsia" w:hAnsi="宋体"/>
          <w:b/>
          <w:bCs/>
          <w:sz w:val="24"/>
          <w:highlight w:val="white"/>
        </w:rPr>
        <w:t xml:space="preserve">法定代表人或法定代表人授权代表签字或盖章： </w:t>
      </w:r>
      <w:r>
        <w:rPr>
          <w:rFonts w:hAnsi="宋体"/>
          <w:b/>
          <w:bCs/>
          <w:sz w:val="24"/>
          <w:highlight w:val="white"/>
        </w:rPr>
      </w:r>
      <w:r>
        <w:rPr>
          <w:highlight w:val="white"/>
        </w:rPr>
      </w:r>
    </w:p>
    <w:p>
      <w:pPr>
        <w:pStyle w:val="627"/>
        <w:ind w:firstLine="220"/>
        <w:rPr>
          <w:rFonts w:hAnsi="宋体"/>
          <w:b/>
          <w:bCs/>
          <w:sz w:val="22"/>
          <w:szCs w:val="22"/>
          <w:highlight w:val="white"/>
        </w:rPr>
        <w:outlineLvl w:val="0"/>
      </w:pPr>
      <w:r>
        <w:rPr>
          <w:rFonts w:hAnsi="宋体"/>
          <w:b/>
          <w:bCs/>
          <w:sz w:val="22"/>
          <w:szCs w:val="22"/>
          <w:highlight w:val="white"/>
        </w:rPr>
      </w:r>
      <w:r>
        <w:rPr>
          <w:highlight w:val="white"/>
        </w:rPr>
      </w:r>
    </w:p>
    <w:p>
      <w:pPr>
        <w:pStyle w:val="627"/>
        <w:rPr>
          <w:rFonts w:ascii="宋体" w:hAnsi="宋体" w:cs="仿宋_GB2312"/>
          <w:sz w:val="24"/>
          <w:highlight w:val="white"/>
        </w:rPr>
      </w:pPr>
      <w:r>
        <w:rPr>
          <w:rFonts w:hint="eastAsia" w:ascii="宋体" w:hAnsi="宋体" w:cs="仿宋_GB2312"/>
          <w:sz w:val="24"/>
          <w:highlight w:val="white"/>
        </w:rPr>
        <w:t xml:space="preserve">注：（1）供应商对所报相关数据的真实性负责，代理公司有权将相关内容进行公示；</w:t>
      </w:r>
      <w:r>
        <w:rPr>
          <w:rFonts w:ascii="宋体" w:hAnsi="宋体" w:cs="仿宋_GB2312"/>
          <w:sz w:val="24"/>
          <w:highlight w:val="white"/>
        </w:rPr>
      </w:r>
      <w:r>
        <w:rPr>
          <w:highlight w:val="white"/>
        </w:rPr>
      </w:r>
    </w:p>
    <w:p>
      <w:pPr>
        <w:pStyle w:val="627"/>
        <w:ind w:firstLine="480"/>
        <w:rPr>
          <w:rFonts w:ascii="宋体" w:hAnsi="宋体" w:cs="仿宋_GB2312"/>
          <w:sz w:val="24"/>
          <w:highlight w:val="white"/>
        </w:rPr>
      </w:pPr>
      <w:r>
        <w:rPr>
          <w:rFonts w:hint="eastAsia" w:ascii="宋体" w:hAnsi="宋体" w:cs="仿宋_GB2312"/>
          <w:sz w:val="24"/>
          <w:highlight w:val="white"/>
        </w:rPr>
        <w:t xml:space="preserve">（2）投标人应当根据“采购需求”的内容在上表中详细填写；</w:t>
      </w:r>
      <w:r>
        <w:rPr>
          <w:rFonts w:ascii="宋体" w:hAnsi="宋体" w:cs="仿宋_GB2312"/>
          <w:sz w:val="24"/>
          <w:highlight w:val="white"/>
        </w:rPr>
      </w:r>
      <w:r>
        <w:rPr>
          <w:highlight w:val="white"/>
        </w:rPr>
      </w:r>
    </w:p>
    <w:p>
      <w:pPr>
        <w:pStyle w:val="627"/>
        <w:ind w:firstLine="480"/>
        <w:rPr>
          <w:rFonts w:ascii="宋体" w:hAnsi="宋体" w:cs="宋体"/>
          <w:sz w:val="22"/>
          <w:szCs w:val="22"/>
          <w:highlight w:val="white"/>
        </w:rPr>
        <w:sectPr>
          <w:footnotePr/>
          <w:endnotePr/>
          <w:type w:val="nextPage"/>
          <w:pgSz w:w="11906" w:h="16838" w:orient="portrait"/>
          <w:pgMar w:top="1440" w:right="1440" w:bottom="1440" w:left="1287" w:header="851" w:footer="992" w:gutter="0"/>
          <w:cols w:num="1" w:sep="0" w:space="1701" w:equalWidth="1"/>
          <w:docGrid w:linePitch="360"/>
        </w:sectPr>
      </w:pPr>
      <w:r>
        <w:rPr>
          <w:rFonts w:hint="eastAsia" w:ascii="宋体" w:hAnsi="宋体" w:cs="仿宋_GB2312"/>
          <w:sz w:val="24"/>
          <w:highlight w:val="white"/>
        </w:rPr>
        <w:t xml:space="preserve">（3）表格不够可自行延长</w:t>
      </w:r>
      <w:r>
        <w:rPr>
          <w:rFonts w:ascii="宋体" w:hAnsi="宋体" w:cs="宋体"/>
          <w:sz w:val="22"/>
          <w:szCs w:val="22"/>
          <w:highlight w:val="white"/>
        </w:rPr>
      </w:r>
      <w:r>
        <w:rPr>
          <w:highlight w:val="white"/>
        </w:rPr>
      </w:r>
    </w:p>
    <w:p>
      <w:pPr>
        <w:pStyle w:val="700"/>
        <w:ind w:firstLine="0"/>
        <w:jc w:val="center"/>
        <w:spacing w:before="0" w:beforeAutospacing="0" w:after="0" w:afterAutospacing="0" w:line="480" w:lineRule="atLeast"/>
        <w:shd w:val="clear" w:color="auto" w:fill="ffffff"/>
        <w:rPr>
          <w:b/>
          <w:sz w:val="28"/>
          <w:szCs w:val="28"/>
          <w:highlight w:val="white"/>
        </w:rPr>
      </w:pPr>
      <w:r>
        <w:rPr>
          <w:b/>
          <w:sz w:val="28"/>
          <w:szCs w:val="28"/>
          <w:highlight w:val="white"/>
        </w:rPr>
        <w:t xml:space="preserve">（</w:t>
      </w:r>
      <w:r>
        <w:rPr>
          <w:rFonts w:hint="eastAsia"/>
          <w:b/>
          <w:sz w:val="28"/>
          <w:szCs w:val="28"/>
          <w:highlight w:val="white"/>
        </w:rPr>
        <w:t xml:space="preserve">七</w:t>
      </w:r>
      <w:r>
        <w:rPr>
          <w:b/>
          <w:sz w:val="28"/>
          <w:szCs w:val="28"/>
          <w:highlight w:val="white"/>
        </w:rPr>
        <w:t xml:space="preserve">）</w:t>
      </w:r>
      <w:r>
        <w:rPr>
          <w:rFonts w:hint="eastAsia"/>
          <w:b/>
          <w:sz w:val="28"/>
          <w:szCs w:val="28"/>
          <w:highlight w:val="white"/>
        </w:rPr>
        <w:t xml:space="preserve">公司简介和经营情况说明</w:t>
      </w:r>
      <w:r>
        <w:rPr>
          <w:b/>
          <w:sz w:val="28"/>
          <w:szCs w:val="28"/>
          <w:highlight w:val="white"/>
        </w:rPr>
      </w:r>
      <w:r>
        <w:rPr>
          <w:highlight w:val="white"/>
        </w:rPr>
      </w:r>
    </w:p>
    <w:p>
      <w:pPr>
        <w:pStyle w:val="627"/>
        <w:jc w:val="center"/>
        <w:spacing w:line="460" w:lineRule="exact"/>
        <w:rPr>
          <w:rFonts w:ascii="宋体" w:hAnsi="宋体"/>
          <w:sz w:val="24"/>
          <w:highlight w:val="white"/>
        </w:rPr>
      </w:pPr>
      <w:r>
        <w:rPr>
          <w:rFonts w:hint="eastAsia" w:ascii="宋体" w:hAnsi="宋体"/>
          <w:sz w:val="24"/>
          <w:highlight w:val="white"/>
        </w:rPr>
        <w:t xml:space="preserve">（内容写不完的栏目可相应扩展）</w:t>
      </w:r>
      <w:r>
        <w:rPr>
          <w:rFonts w:ascii="宋体" w:hAnsi="宋体"/>
          <w:sz w:val="24"/>
          <w:highlight w:val="white"/>
        </w:rPr>
      </w:r>
      <w:r>
        <w:rPr>
          <w:highlight w:val="white"/>
        </w:rPr>
      </w:r>
    </w:p>
    <w:p>
      <w:pPr>
        <w:pStyle w:val="647"/>
        <w:ind w:firstLine="480"/>
        <w:rPr>
          <w:rFonts w:ascii="宋体" w:hAnsi="宋体"/>
          <w:sz w:val="24"/>
          <w:highlight w:val="white"/>
        </w:rPr>
      </w:pPr>
      <w:r>
        <w:rPr>
          <w:rFonts w:hint="eastAsia" w:ascii="宋体" w:hAnsi="宋体"/>
          <w:sz w:val="24"/>
          <w:highlight w:val="white"/>
        </w:rPr>
        <w:t xml:space="preserve">供应商情况表1</w:t>
      </w:r>
      <w:r>
        <w:rPr>
          <w:rFonts w:ascii="宋体" w:hAnsi="宋体"/>
          <w:sz w:val="24"/>
          <w:highlight w:val="white"/>
        </w:rPr>
      </w:r>
      <w:r>
        <w:rPr>
          <w:highlight w:val="white"/>
        </w:rP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法定代表人</w:t>
            </w:r>
            <w:r>
              <w:rPr>
                <w:rFonts w:ascii="宋体" w:hAnsi="宋体"/>
                <w:sz w:val="24"/>
                <w:highlight w:val="white"/>
              </w:rPr>
            </w:r>
            <w:r>
              <w:rPr>
                <w:highlight w:val="white"/>
              </w:rPr>
            </w:r>
          </w:p>
        </w:tc>
        <w:tc>
          <w:tcPr>
            <w:gridSpan w:val="2"/>
            <w:tcW w:w="2259"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r>
            <w:r>
              <w:rPr>
                <w:highlight w:val="white"/>
              </w:rPr>
            </w:r>
          </w:p>
        </w:tc>
        <w:tc>
          <w:tcPr>
            <w:tcW w:w="1757"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成立日期</w:t>
            </w:r>
            <w:r>
              <w:rPr>
                <w:rFonts w:ascii="宋体" w:hAnsi="宋体"/>
                <w:sz w:val="24"/>
                <w:highlight w:val="white"/>
              </w:rPr>
            </w:r>
            <w:r>
              <w:rPr>
                <w:highlight w:val="white"/>
              </w:rPr>
            </w:r>
          </w:p>
        </w:tc>
        <w:tc>
          <w:tcPr>
            <w:tcW w:w="2601"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r>
            <w:r>
              <w:rPr>
                <w:highlight w:val="white"/>
              </w:rPr>
            </w:r>
          </w:p>
        </w:tc>
      </w:tr>
      <w:tr>
        <w:trPr/>
        <w:tc>
          <w:tcPr>
            <w:tcW w:w="2510"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企业地址</w:t>
            </w:r>
            <w:r>
              <w:rPr>
                <w:rFonts w:ascii="宋体" w:hAnsi="宋体"/>
                <w:sz w:val="24"/>
                <w:highlight w:val="white"/>
              </w:rPr>
            </w:r>
            <w:r>
              <w:rPr>
                <w:highlight w:val="white"/>
              </w:rPr>
            </w:r>
          </w:p>
        </w:tc>
        <w:tc>
          <w:tcPr>
            <w:gridSpan w:val="2"/>
            <w:tcW w:w="2259"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r>
            <w:r>
              <w:rPr>
                <w:highlight w:val="white"/>
              </w:rPr>
            </w:r>
          </w:p>
        </w:tc>
        <w:tc>
          <w:tcPr>
            <w:tcW w:w="1757"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注册资本</w:t>
            </w:r>
            <w:r>
              <w:rPr>
                <w:rFonts w:ascii="宋体" w:hAnsi="宋体"/>
                <w:sz w:val="24"/>
                <w:highlight w:val="white"/>
              </w:rPr>
            </w:r>
            <w:r>
              <w:rPr>
                <w:highlight w:val="white"/>
              </w:rPr>
            </w:r>
          </w:p>
        </w:tc>
        <w:tc>
          <w:tcPr>
            <w:tcW w:w="2601" w:type="dxa"/>
            <w:vAlign w:val="top"/>
            <w:textDirection w:val="lrTb"/>
            <w:noWrap w:val="false"/>
          </w:tcPr>
          <w:p>
            <w:pPr>
              <w:pStyle w:val="647"/>
              <w:ind w:firstLine="840"/>
              <w:spacing w:line="400" w:lineRule="exact"/>
              <w:rPr>
                <w:rFonts w:ascii="宋体" w:hAnsi="宋体"/>
                <w:sz w:val="24"/>
                <w:highlight w:val="white"/>
              </w:rPr>
            </w:pPr>
            <w:r>
              <w:rPr>
                <w:rFonts w:hint="eastAsia" w:ascii="宋体" w:hAnsi="宋体"/>
                <w:sz w:val="24"/>
                <w:highlight w:val="white"/>
              </w:rPr>
              <w:t xml:space="preserve">万元</w:t>
            </w:r>
            <w:r>
              <w:rPr>
                <w:rFonts w:ascii="宋体" w:hAnsi="宋体"/>
                <w:sz w:val="24"/>
                <w:highlight w:val="white"/>
              </w:rPr>
            </w:r>
            <w:r>
              <w:rPr>
                <w:highlight w:val="white"/>
              </w:rPr>
            </w:r>
          </w:p>
        </w:tc>
      </w:tr>
      <w:tr>
        <w:trPr/>
        <w:tc>
          <w:tcPr>
            <w:tcW w:w="2510"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经营范围</w:t>
            </w:r>
            <w:r>
              <w:rPr>
                <w:rFonts w:ascii="宋体" w:hAnsi="宋体"/>
                <w:sz w:val="24"/>
                <w:highlight w:val="white"/>
              </w:rPr>
            </w:r>
            <w:r>
              <w:rPr>
                <w:highlight w:val="white"/>
              </w:rPr>
            </w:r>
          </w:p>
        </w:tc>
        <w:tc>
          <w:tcPr>
            <w:gridSpan w:val="4"/>
            <w:tcW w:w="6617"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r>
            <w:r>
              <w:rPr>
                <w:highlight w:val="white"/>
              </w:rPr>
            </w:r>
          </w:p>
        </w:tc>
      </w:tr>
      <w:tr>
        <w:trPr/>
        <w:tc>
          <w:tcPr>
            <w:tcW w:w="2510"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职工人数</w:t>
            </w:r>
            <w:r>
              <w:rPr>
                <w:rFonts w:ascii="宋体" w:hAnsi="宋体"/>
                <w:sz w:val="24"/>
                <w:highlight w:val="white"/>
              </w:rPr>
            </w:r>
            <w:r>
              <w:rPr>
                <w:highlight w:val="white"/>
              </w:rPr>
            </w:r>
          </w:p>
        </w:tc>
        <w:tc>
          <w:tcPr>
            <w:tcW w:w="2110"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r>
            <w:r>
              <w:rPr>
                <w:highlight w:val="white"/>
              </w:rPr>
            </w:r>
          </w:p>
        </w:tc>
        <w:tc>
          <w:tcPr>
            <w:gridSpan w:val="3"/>
            <w:tcW w:w="4507"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其中：</w:t>
            </w:r>
            <w:r>
              <w:rPr>
                <w:rFonts w:ascii="宋体" w:hAnsi="宋体"/>
                <w:sz w:val="24"/>
                <w:highlight w:val="white"/>
              </w:rPr>
            </w:r>
            <w:r>
              <w:rPr>
                <w:highlight w:val="white"/>
              </w:rPr>
            </w:r>
          </w:p>
          <w:p>
            <w:pPr>
              <w:pStyle w:val="647"/>
              <w:ind w:left="958" w:hanging="480"/>
              <w:spacing w:line="400" w:lineRule="exact"/>
              <w:rPr>
                <w:rFonts w:ascii="宋体" w:hAnsi="宋体"/>
                <w:sz w:val="24"/>
                <w:highlight w:val="white"/>
              </w:rPr>
            </w:pPr>
            <w:r>
              <w:rPr>
                <w:rFonts w:hint="eastAsia" w:ascii="宋体" w:hAnsi="宋体"/>
                <w:sz w:val="24"/>
                <w:highlight w:val="white"/>
              </w:rPr>
              <w:t xml:space="preserve">中级职称</w:t>
            </w:r>
            <w:r>
              <w:rPr>
                <w:rFonts w:hint="eastAsia" w:ascii="宋体" w:hAnsi="宋体"/>
                <w:sz w:val="24"/>
                <w:highlight w:val="white"/>
                <w:u w:val="single"/>
              </w:rPr>
              <w:t xml:space="preserve">    </w:t>
            </w:r>
            <w:r>
              <w:rPr>
                <w:rFonts w:hint="eastAsia" w:ascii="宋体" w:hAnsi="宋体"/>
                <w:sz w:val="24"/>
                <w:highlight w:val="white"/>
              </w:rPr>
              <w:t xml:space="preserve">人数、</w:t>
            </w:r>
            <w:r>
              <w:rPr>
                <w:rFonts w:ascii="宋体" w:hAnsi="宋体"/>
                <w:sz w:val="24"/>
                <w:highlight w:val="white"/>
              </w:rPr>
            </w:r>
            <w:r>
              <w:rPr>
                <w:highlight w:val="white"/>
              </w:rPr>
            </w:r>
          </w:p>
          <w:p>
            <w:pPr>
              <w:pStyle w:val="647"/>
              <w:ind w:left="958" w:hanging="480"/>
              <w:spacing w:line="400" w:lineRule="exact"/>
              <w:rPr>
                <w:rFonts w:ascii="宋体" w:hAnsi="宋体"/>
                <w:sz w:val="24"/>
                <w:highlight w:val="white"/>
              </w:rPr>
            </w:pPr>
            <w:r>
              <w:rPr>
                <w:rFonts w:hint="eastAsia" w:ascii="宋体" w:hAnsi="宋体"/>
                <w:sz w:val="24"/>
                <w:highlight w:val="white"/>
              </w:rPr>
              <w:t xml:space="preserve">高级职称</w:t>
            </w:r>
            <w:r>
              <w:rPr>
                <w:rFonts w:hint="eastAsia" w:ascii="宋体" w:hAnsi="宋体"/>
                <w:sz w:val="24"/>
                <w:highlight w:val="white"/>
                <w:u w:val="single"/>
              </w:rPr>
              <w:t xml:space="preserve">     </w:t>
            </w:r>
            <w:r>
              <w:rPr>
                <w:rFonts w:hint="eastAsia" w:ascii="宋体" w:hAnsi="宋体"/>
                <w:sz w:val="24"/>
                <w:highlight w:val="white"/>
              </w:rPr>
              <w:t xml:space="preserve">人数</w:t>
            </w:r>
            <w:r>
              <w:rPr>
                <w:rFonts w:ascii="宋体" w:hAnsi="宋体"/>
                <w:sz w:val="24"/>
                <w:highlight w:val="white"/>
              </w:rPr>
            </w:r>
            <w:r>
              <w:rPr>
                <w:highlight w:val="white"/>
              </w:rPr>
            </w:r>
          </w:p>
        </w:tc>
      </w:tr>
      <w:tr>
        <w:trPr>
          <w:trHeight w:val="566"/>
        </w:trPr>
        <w:tc>
          <w:tcPr>
            <w:tcW w:w="2510"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202</w:t>
            </w:r>
            <w:r>
              <w:rPr>
                <w:rFonts w:hint="eastAsia" w:ascii="宋体" w:hAnsi="宋体"/>
                <w:sz w:val="24"/>
                <w:highlight w:val="white"/>
                <w:lang w:val="en-US" w:eastAsia="zh-CN"/>
              </w:rPr>
              <w:t xml:space="preserve">4</w:t>
            </w:r>
            <w:r>
              <w:rPr>
                <w:rFonts w:hint="eastAsia" w:ascii="宋体" w:hAnsi="宋体"/>
                <w:sz w:val="24"/>
                <w:highlight w:val="white"/>
              </w:rPr>
              <w:t xml:space="preserve">年12月资产总额</w:t>
            </w:r>
            <w:r>
              <w:rPr>
                <w:rFonts w:ascii="宋体" w:hAnsi="宋体"/>
                <w:sz w:val="24"/>
                <w:highlight w:val="white"/>
              </w:rPr>
            </w:r>
            <w:r>
              <w:rPr>
                <w:highlight w:val="white"/>
              </w:rPr>
            </w:r>
          </w:p>
        </w:tc>
        <w:tc>
          <w:tcPr>
            <w:tcW w:w="2110"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t xml:space="preserve">     </w:t>
            </w:r>
            <w:r>
              <w:rPr>
                <w:rFonts w:hint="eastAsia" w:ascii="宋体" w:hAnsi="宋体"/>
                <w:sz w:val="24"/>
                <w:highlight w:val="white"/>
              </w:rPr>
              <w:t xml:space="preserve">  万元</w:t>
            </w:r>
            <w:r>
              <w:rPr>
                <w:rFonts w:ascii="宋体" w:hAnsi="宋体"/>
                <w:sz w:val="24"/>
                <w:highlight w:val="white"/>
              </w:rPr>
            </w:r>
            <w:r>
              <w:rPr>
                <w:highlight w:val="white"/>
              </w:rPr>
            </w:r>
          </w:p>
        </w:tc>
        <w:tc>
          <w:tcPr>
            <w:gridSpan w:val="2"/>
            <w:tcW w:w="1906"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净资产</w:t>
            </w:r>
            <w:r>
              <w:rPr>
                <w:rFonts w:ascii="宋体" w:hAnsi="宋体"/>
                <w:sz w:val="24"/>
                <w:highlight w:val="white"/>
              </w:rPr>
            </w:r>
            <w:r>
              <w:rPr>
                <w:highlight w:val="white"/>
              </w:rPr>
            </w:r>
          </w:p>
        </w:tc>
        <w:tc>
          <w:tcPr>
            <w:tcW w:w="2601"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t xml:space="preserve">         </w:t>
            </w:r>
            <w:r>
              <w:rPr>
                <w:rFonts w:hint="eastAsia" w:ascii="宋体" w:hAnsi="宋体"/>
                <w:sz w:val="24"/>
                <w:highlight w:val="white"/>
              </w:rPr>
              <w:t xml:space="preserve">万元</w:t>
            </w:r>
            <w:r>
              <w:rPr>
                <w:rFonts w:ascii="宋体" w:hAnsi="宋体"/>
                <w:sz w:val="24"/>
                <w:highlight w:val="white"/>
              </w:rPr>
            </w:r>
            <w:r>
              <w:rPr>
                <w:highlight w:val="white"/>
              </w:rPr>
            </w:r>
          </w:p>
        </w:tc>
      </w:tr>
      <w:tr>
        <w:trPr/>
        <w:tc>
          <w:tcPr>
            <w:tcW w:w="2510"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202</w:t>
            </w:r>
            <w:r>
              <w:rPr>
                <w:rFonts w:hint="eastAsia" w:ascii="宋体" w:hAnsi="宋体"/>
                <w:sz w:val="24"/>
                <w:highlight w:val="white"/>
                <w:lang w:val="en-US" w:eastAsia="zh-CN"/>
              </w:rPr>
              <w:t xml:space="preserve">4</w:t>
            </w:r>
            <w:r>
              <w:rPr>
                <w:rFonts w:hint="eastAsia" w:ascii="宋体" w:hAnsi="宋体"/>
                <w:sz w:val="24"/>
                <w:highlight w:val="white"/>
              </w:rPr>
              <w:t xml:space="preserve">年12月股东权益</w:t>
            </w:r>
            <w:r>
              <w:rPr>
                <w:rFonts w:ascii="宋体" w:hAnsi="宋体"/>
                <w:sz w:val="24"/>
                <w:highlight w:val="white"/>
              </w:rPr>
            </w:r>
            <w:r>
              <w:rPr>
                <w:highlight w:val="white"/>
              </w:rPr>
            </w:r>
          </w:p>
        </w:tc>
        <w:tc>
          <w:tcPr>
            <w:tcW w:w="2110"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t xml:space="preserve">      </w:t>
            </w:r>
            <w:r>
              <w:rPr>
                <w:rFonts w:hint="eastAsia" w:ascii="宋体" w:hAnsi="宋体"/>
                <w:sz w:val="24"/>
                <w:highlight w:val="white"/>
              </w:rPr>
              <w:t xml:space="preserve"> 万元</w:t>
            </w:r>
            <w:r>
              <w:rPr>
                <w:rFonts w:ascii="宋体" w:hAnsi="宋体"/>
                <w:sz w:val="24"/>
                <w:highlight w:val="white"/>
              </w:rPr>
            </w:r>
            <w:r>
              <w:rPr>
                <w:highlight w:val="white"/>
              </w:rPr>
            </w:r>
          </w:p>
        </w:tc>
        <w:tc>
          <w:tcPr>
            <w:gridSpan w:val="2"/>
            <w:tcW w:w="1906"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202</w:t>
            </w:r>
            <w:r>
              <w:rPr>
                <w:rFonts w:hint="eastAsia" w:ascii="宋体" w:hAnsi="宋体"/>
                <w:sz w:val="24"/>
                <w:highlight w:val="white"/>
                <w:lang w:val="en-US" w:eastAsia="zh-CN"/>
              </w:rPr>
              <w:t xml:space="preserve">4</w:t>
            </w:r>
            <w:r>
              <w:rPr>
                <w:rFonts w:ascii="宋体" w:hAnsi="宋体"/>
                <w:sz w:val="24"/>
                <w:highlight w:val="white"/>
              </w:rPr>
              <w:t xml:space="preserve">年</w:t>
            </w:r>
            <w:r>
              <w:rPr>
                <w:rFonts w:hint="eastAsia" w:ascii="宋体" w:hAnsi="宋体"/>
                <w:sz w:val="24"/>
                <w:highlight w:val="white"/>
              </w:rPr>
              <w:t xml:space="preserve">业务收入</w:t>
            </w:r>
            <w:r>
              <w:rPr>
                <w:rFonts w:ascii="宋体" w:hAnsi="宋体"/>
                <w:sz w:val="24"/>
                <w:highlight w:val="white"/>
              </w:rPr>
            </w:r>
            <w:r>
              <w:rPr>
                <w:highlight w:val="white"/>
              </w:rPr>
            </w:r>
          </w:p>
        </w:tc>
        <w:tc>
          <w:tcPr>
            <w:tcW w:w="2601"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t xml:space="preserve"> </w:t>
            </w:r>
            <w:r>
              <w:rPr>
                <w:rFonts w:hint="eastAsia" w:ascii="宋体" w:hAnsi="宋体"/>
                <w:sz w:val="24"/>
                <w:highlight w:val="white"/>
              </w:rPr>
              <w:t xml:space="preserve">      </w:t>
            </w:r>
            <w:r>
              <w:rPr>
                <w:rFonts w:ascii="宋体" w:hAnsi="宋体"/>
                <w:sz w:val="24"/>
                <w:highlight w:val="white"/>
              </w:rPr>
              <w:t xml:space="preserve">  </w:t>
            </w:r>
            <w:r>
              <w:rPr>
                <w:rFonts w:hint="eastAsia" w:ascii="宋体" w:hAnsi="宋体"/>
                <w:sz w:val="24"/>
                <w:highlight w:val="white"/>
              </w:rPr>
              <w:t xml:space="preserve">万元</w:t>
            </w:r>
            <w:r>
              <w:rPr>
                <w:rFonts w:ascii="宋体" w:hAnsi="宋体"/>
                <w:sz w:val="24"/>
                <w:highlight w:val="white"/>
              </w:rPr>
            </w:r>
            <w:r>
              <w:rPr>
                <w:highlight w:val="white"/>
              </w:rPr>
            </w:r>
          </w:p>
        </w:tc>
      </w:tr>
      <w:tr>
        <w:trPr/>
        <w:tc>
          <w:tcPr>
            <w:tcW w:w="2510"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202</w:t>
            </w:r>
            <w:r>
              <w:rPr>
                <w:rFonts w:hint="eastAsia" w:ascii="宋体" w:hAnsi="宋体"/>
                <w:sz w:val="24"/>
                <w:highlight w:val="white"/>
                <w:lang w:val="en-US" w:eastAsia="zh-CN"/>
              </w:rPr>
              <w:t xml:space="preserve">4</w:t>
            </w:r>
            <w:r>
              <w:rPr>
                <w:rFonts w:hint="eastAsia" w:ascii="宋体" w:hAnsi="宋体"/>
                <w:sz w:val="24"/>
                <w:highlight w:val="white"/>
              </w:rPr>
              <w:t xml:space="preserve">年实现利润</w:t>
            </w:r>
            <w:r>
              <w:rPr>
                <w:rFonts w:ascii="宋体" w:hAnsi="宋体"/>
                <w:sz w:val="24"/>
                <w:highlight w:val="white"/>
              </w:rPr>
            </w:r>
            <w:r>
              <w:rPr>
                <w:highlight w:val="white"/>
              </w:rPr>
            </w:r>
          </w:p>
        </w:tc>
        <w:tc>
          <w:tcPr>
            <w:tcW w:w="2110" w:type="dxa"/>
            <w:vAlign w:val="top"/>
            <w:textDirection w:val="lrTb"/>
            <w:noWrap w:val="false"/>
          </w:tcPr>
          <w:p>
            <w:pPr>
              <w:pStyle w:val="647"/>
              <w:ind w:firstLine="1320"/>
              <w:spacing w:line="400" w:lineRule="exact"/>
              <w:rPr>
                <w:rFonts w:ascii="宋体" w:hAnsi="宋体"/>
                <w:sz w:val="24"/>
                <w:highlight w:val="white"/>
              </w:rPr>
            </w:pPr>
            <w:r>
              <w:rPr>
                <w:rFonts w:hint="eastAsia" w:ascii="宋体" w:hAnsi="宋体"/>
                <w:sz w:val="24"/>
                <w:highlight w:val="white"/>
              </w:rPr>
              <w:t xml:space="preserve">万元</w:t>
            </w:r>
            <w:r>
              <w:rPr>
                <w:rFonts w:ascii="宋体" w:hAnsi="宋体"/>
                <w:sz w:val="24"/>
                <w:highlight w:val="white"/>
              </w:rPr>
            </w:r>
            <w:r>
              <w:rPr>
                <w:highlight w:val="white"/>
              </w:rPr>
            </w:r>
          </w:p>
        </w:tc>
        <w:tc>
          <w:tcPr>
            <w:gridSpan w:val="2"/>
            <w:tcW w:w="1906"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r>
            <w:r>
              <w:rPr>
                <w:highlight w:val="white"/>
              </w:rPr>
            </w:r>
          </w:p>
        </w:tc>
        <w:tc>
          <w:tcPr>
            <w:tcW w:w="2601"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r>
            <w:r>
              <w:rPr>
                <w:highlight w:val="white"/>
              </w:rPr>
            </w:r>
          </w:p>
        </w:tc>
      </w:tr>
      <w:tr>
        <w:trPr/>
        <w:tc>
          <w:tcPr>
            <w:tcW w:w="2510"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办公面积</w:t>
            </w:r>
            <w:r>
              <w:rPr>
                <w:rFonts w:ascii="宋体" w:hAnsi="宋体"/>
                <w:sz w:val="24"/>
                <w:highlight w:val="white"/>
              </w:rPr>
            </w:r>
            <w:r>
              <w:rPr>
                <w:highlight w:val="white"/>
              </w:rPr>
            </w:r>
          </w:p>
          <w:p>
            <w:pPr>
              <w:pStyle w:val="647"/>
              <w:ind w:firstLine="0"/>
              <w:spacing w:line="400" w:lineRule="exact"/>
              <w:rPr>
                <w:rFonts w:ascii="宋体" w:hAnsi="宋体"/>
                <w:sz w:val="24"/>
                <w:highlight w:val="white"/>
              </w:rPr>
            </w:pPr>
            <w:r>
              <w:rPr>
                <w:rFonts w:ascii="宋体" w:hAnsi="宋体"/>
                <w:sz w:val="24"/>
                <w:highlight w:val="white"/>
              </w:rPr>
            </w:r>
            <w:r>
              <w:rPr>
                <w:highlight w:val="white"/>
              </w:rPr>
            </w:r>
          </w:p>
        </w:tc>
        <w:tc>
          <w:tcPr>
            <w:tcW w:w="2110"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t xml:space="preserve">     </w:t>
            </w:r>
            <w:r>
              <w:rPr>
                <w:rFonts w:hint="eastAsia" w:ascii="宋体" w:hAnsi="宋体"/>
                <w:sz w:val="24"/>
                <w:highlight w:val="white"/>
              </w:rPr>
              <w:t xml:space="preserve">平方米</w:t>
            </w:r>
            <w:r>
              <w:rPr>
                <w:rFonts w:ascii="宋体" w:hAnsi="宋体"/>
                <w:sz w:val="24"/>
                <w:highlight w:val="white"/>
              </w:rPr>
            </w:r>
            <w:r>
              <w:rPr>
                <w:highlight w:val="white"/>
              </w:rPr>
            </w:r>
          </w:p>
        </w:tc>
        <w:tc>
          <w:tcPr>
            <w:gridSpan w:val="2"/>
            <w:tcW w:w="1906"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其中：</w:t>
            </w:r>
            <w:r>
              <w:rPr>
                <w:rFonts w:ascii="宋体" w:hAnsi="宋体"/>
                <w:sz w:val="24"/>
                <w:highlight w:val="white"/>
              </w:rPr>
            </w:r>
            <w:r>
              <w:rPr>
                <w:highlight w:val="white"/>
              </w:rPr>
            </w:r>
          </w:p>
        </w:tc>
        <w:tc>
          <w:tcPr>
            <w:tcW w:w="2601"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自有面积</w:t>
            </w:r>
            <w:r>
              <w:rPr>
                <w:rFonts w:ascii="宋体" w:hAnsi="宋体"/>
                <w:sz w:val="24"/>
                <w:highlight w:val="white"/>
              </w:rPr>
              <w:t xml:space="preserve">    平方米</w:t>
            </w:r>
            <w:r>
              <w:rPr>
                <w:rFonts w:ascii="宋体" w:hAnsi="宋体"/>
                <w:sz w:val="24"/>
                <w:highlight w:val="white"/>
              </w:rPr>
            </w:r>
            <w:r>
              <w:rPr>
                <w:highlight w:val="white"/>
              </w:rPr>
            </w:r>
          </w:p>
          <w:p>
            <w:pPr>
              <w:pStyle w:val="647"/>
              <w:ind w:firstLine="0"/>
              <w:spacing w:line="400" w:lineRule="exact"/>
              <w:rPr>
                <w:rFonts w:ascii="宋体" w:hAnsi="宋体"/>
                <w:sz w:val="24"/>
                <w:highlight w:val="white"/>
              </w:rPr>
            </w:pPr>
            <w:r>
              <w:rPr>
                <w:rFonts w:hint="eastAsia" w:ascii="宋体" w:hAnsi="宋体"/>
                <w:sz w:val="24"/>
                <w:highlight w:val="white"/>
              </w:rPr>
              <w:t xml:space="preserve">承租面积</w:t>
            </w:r>
            <w:r>
              <w:rPr>
                <w:rFonts w:ascii="宋体" w:hAnsi="宋体"/>
                <w:sz w:val="24"/>
                <w:highlight w:val="white"/>
              </w:rPr>
              <w:t xml:space="preserve">    平方米</w:t>
            </w:r>
            <w:r>
              <w:rPr>
                <w:rFonts w:ascii="宋体" w:hAnsi="宋体"/>
                <w:sz w:val="24"/>
                <w:highlight w:val="white"/>
              </w:rPr>
            </w:r>
            <w:r>
              <w:rPr>
                <w:highlight w:val="white"/>
              </w:rPr>
            </w:r>
          </w:p>
        </w:tc>
      </w:tr>
      <w:tr>
        <w:trPr/>
        <w:tc>
          <w:tcPr>
            <w:gridSpan w:val="2"/>
            <w:tcW w:w="4620"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单位简历及内设机构情况</w:t>
            </w:r>
            <w:r>
              <w:rPr>
                <w:rFonts w:ascii="宋体" w:hAnsi="宋体"/>
                <w:sz w:val="24"/>
                <w:highlight w:val="white"/>
              </w:rPr>
            </w:r>
            <w:r>
              <w:rPr>
                <w:highlight w:val="white"/>
              </w:rPr>
            </w:r>
          </w:p>
        </w:tc>
        <w:tc>
          <w:tcPr>
            <w:gridSpan w:val="3"/>
            <w:tcW w:w="4507"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r>
            <w:r>
              <w:rPr>
                <w:highlight w:val="white"/>
              </w:rPr>
            </w:r>
          </w:p>
        </w:tc>
      </w:tr>
      <w:tr>
        <w:trPr/>
        <w:tc>
          <w:tcPr>
            <w:gridSpan w:val="2"/>
            <w:tcW w:w="4620"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单位优势及特长</w:t>
            </w:r>
            <w:r>
              <w:rPr>
                <w:rFonts w:ascii="宋体" w:hAnsi="宋体"/>
                <w:sz w:val="24"/>
                <w:highlight w:val="white"/>
              </w:rPr>
            </w:r>
            <w:r>
              <w:rPr>
                <w:highlight w:val="white"/>
              </w:rPr>
            </w:r>
          </w:p>
        </w:tc>
        <w:tc>
          <w:tcPr>
            <w:gridSpan w:val="3"/>
            <w:tcW w:w="4507"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r>
            <w:r>
              <w:rPr>
                <w:highlight w:val="white"/>
              </w:rPr>
            </w:r>
          </w:p>
        </w:tc>
      </w:tr>
      <w:tr>
        <w:trPr/>
        <w:tc>
          <w:tcPr>
            <w:gridSpan w:val="2"/>
            <w:tcW w:w="4620"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近三年来完成或正在履行的重大合同情况</w:t>
            </w:r>
            <w:r>
              <w:rPr>
                <w:rFonts w:ascii="宋体" w:hAnsi="宋体"/>
                <w:sz w:val="24"/>
                <w:highlight w:val="white"/>
              </w:rPr>
            </w:r>
            <w:r>
              <w:rPr>
                <w:highlight w:val="white"/>
              </w:rPr>
            </w:r>
          </w:p>
        </w:tc>
        <w:tc>
          <w:tcPr>
            <w:gridSpan w:val="3"/>
            <w:tcW w:w="4507"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r>
            <w:r>
              <w:rPr>
                <w:highlight w:val="white"/>
              </w:rPr>
            </w:r>
          </w:p>
        </w:tc>
      </w:tr>
      <w:tr>
        <w:trPr/>
        <w:tc>
          <w:tcPr>
            <w:gridSpan w:val="2"/>
            <w:tcW w:w="4620"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bCs/>
                <w:sz w:val="24"/>
                <w:highlight w:val="white"/>
              </w:rPr>
              <w:t xml:space="preserve">近三年来受行业主管部门考核评价及业主评价意见</w:t>
            </w:r>
            <w:r>
              <w:rPr>
                <w:rFonts w:ascii="宋体" w:hAnsi="宋体"/>
                <w:sz w:val="24"/>
                <w:highlight w:val="white"/>
              </w:rPr>
            </w:r>
            <w:r>
              <w:rPr>
                <w:highlight w:val="white"/>
              </w:rPr>
            </w:r>
          </w:p>
        </w:tc>
        <w:tc>
          <w:tcPr>
            <w:gridSpan w:val="3"/>
            <w:tcW w:w="4507"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r>
            <w:r>
              <w:rPr>
                <w:highlight w:val="white"/>
              </w:rPr>
            </w:r>
          </w:p>
        </w:tc>
      </w:tr>
      <w:tr>
        <w:trPr/>
        <w:tc>
          <w:tcPr>
            <w:gridSpan w:val="2"/>
            <w:tcW w:w="4620"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最近</w:t>
            </w:r>
            <w:r>
              <w:rPr>
                <w:rFonts w:ascii="宋体" w:hAnsi="宋体"/>
                <w:sz w:val="24"/>
                <w:highlight w:val="white"/>
              </w:rPr>
              <w:t xml:space="preserve">3年内有无因</w:t>
            </w:r>
            <w:r>
              <w:rPr>
                <w:rFonts w:hint="eastAsia" w:ascii="宋体" w:hAnsi="宋体"/>
                <w:sz w:val="24"/>
                <w:highlight w:val="white"/>
              </w:rPr>
              <w:t xml:space="preserve">违纪</w:t>
            </w:r>
            <w:r>
              <w:rPr>
                <w:rFonts w:ascii="宋体" w:hAnsi="宋体"/>
                <w:sz w:val="24"/>
                <w:highlight w:val="white"/>
              </w:rPr>
              <w:t xml:space="preserve">或其他原因被投诉或起诉的情况及说明</w:t>
            </w:r>
            <w:r>
              <w:rPr>
                <w:rFonts w:ascii="宋体" w:hAnsi="宋体"/>
                <w:sz w:val="24"/>
                <w:highlight w:val="white"/>
              </w:rPr>
            </w:r>
            <w:r>
              <w:rPr>
                <w:highlight w:val="white"/>
              </w:rPr>
            </w:r>
          </w:p>
        </w:tc>
        <w:tc>
          <w:tcPr>
            <w:gridSpan w:val="3"/>
            <w:tcW w:w="4507"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（包括解决方式和结果）</w:t>
            </w:r>
            <w:r>
              <w:rPr>
                <w:rFonts w:ascii="宋体" w:hAnsi="宋体"/>
                <w:sz w:val="24"/>
                <w:highlight w:val="white"/>
              </w:rPr>
            </w:r>
            <w:r>
              <w:rPr>
                <w:highlight w:val="white"/>
              </w:rPr>
            </w:r>
          </w:p>
        </w:tc>
      </w:tr>
      <w:tr>
        <w:trPr/>
        <w:tc>
          <w:tcPr>
            <w:gridSpan w:val="2"/>
            <w:tcW w:w="4620"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最近</w:t>
            </w:r>
            <w:r>
              <w:rPr>
                <w:rFonts w:ascii="宋体" w:hAnsi="宋体"/>
                <w:sz w:val="24"/>
                <w:highlight w:val="white"/>
              </w:rPr>
              <w:t xml:space="preserve">3年内主要负责人有无因经济犯罪被司法机关追究的情况及说明</w:t>
            </w:r>
            <w:r>
              <w:rPr>
                <w:rFonts w:ascii="宋体" w:hAnsi="宋体"/>
                <w:sz w:val="24"/>
                <w:highlight w:val="white"/>
              </w:rPr>
            </w:r>
            <w:r>
              <w:rPr>
                <w:highlight w:val="white"/>
              </w:rPr>
            </w:r>
          </w:p>
        </w:tc>
        <w:tc>
          <w:tcPr>
            <w:gridSpan w:val="3"/>
            <w:tcW w:w="4507" w:type="dxa"/>
            <w:vAlign w:val="top"/>
            <w:textDirection w:val="lrTb"/>
            <w:noWrap w:val="false"/>
          </w:tcPr>
          <w:p>
            <w:pPr>
              <w:pStyle w:val="627"/>
              <w:ind w:firstLine="480"/>
              <w:spacing w:line="360" w:lineRule="auto"/>
              <w:rPr>
                <w:rFonts w:ascii="宋体" w:hAnsi="宋体"/>
                <w:sz w:val="24"/>
                <w:highlight w:val="white"/>
              </w:rPr>
            </w:pPr>
            <w:r>
              <w:rPr>
                <w:rFonts w:ascii="宋体" w:hAnsi="宋体"/>
                <w:sz w:val="24"/>
                <w:highlight w:val="white"/>
              </w:rPr>
            </w:r>
            <w:r>
              <w:rPr>
                <w:highlight w:val="white"/>
              </w:rPr>
            </w:r>
          </w:p>
        </w:tc>
      </w:tr>
      <w:tr>
        <w:trPr>
          <w:trHeight w:val="447"/>
        </w:trPr>
        <w:tc>
          <w:tcPr>
            <w:gridSpan w:val="2"/>
            <w:tcW w:w="4620" w:type="dxa"/>
            <w:vAlign w:val="top"/>
            <w:textDirection w:val="lrTb"/>
            <w:noWrap w:val="false"/>
          </w:tcPr>
          <w:p>
            <w:pPr>
              <w:pStyle w:val="647"/>
              <w:ind w:firstLine="0"/>
              <w:spacing w:line="400" w:lineRule="exact"/>
              <w:rPr>
                <w:rFonts w:ascii="宋体" w:hAnsi="宋体"/>
                <w:sz w:val="24"/>
                <w:highlight w:val="white"/>
              </w:rPr>
            </w:pPr>
            <w:r>
              <w:rPr>
                <w:rFonts w:hint="eastAsia" w:ascii="宋体" w:hAnsi="宋体"/>
                <w:sz w:val="24"/>
                <w:highlight w:val="white"/>
              </w:rPr>
              <w:t xml:space="preserve">其他需要说明的情况</w:t>
            </w:r>
            <w:r>
              <w:rPr>
                <w:rFonts w:ascii="宋体" w:hAnsi="宋体"/>
                <w:sz w:val="24"/>
                <w:highlight w:val="white"/>
              </w:rPr>
            </w:r>
            <w:r>
              <w:rPr>
                <w:highlight w:val="white"/>
              </w:rPr>
            </w:r>
          </w:p>
        </w:tc>
        <w:tc>
          <w:tcPr>
            <w:gridSpan w:val="3"/>
            <w:tcW w:w="4507" w:type="dxa"/>
            <w:vAlign w:val="top"/>
            <w:textDirection w:val="lrTb"/>
            <w:noWrap w:val="false"/>
          </w:tcPr>
          <w:p>
            <w:pPr>
              <w:pStyle w:val="647"/>
              <w:ind w:firstLine="0"/>
              <w:spacing w:line="400" w:lineRule="exact"/>
              <w:rPr>
                <w:rFonts w:ascii="宋体" w:hAnsi="宋体"/>
                <w:sz w:val="24"/>
                <w:highlight w:val="white"/>
              </w:rPr>
            </w:pPr>
            <w:r>
              <w:rPr>
                <w:rFonts w:ascii="宋体" w:hAnsi="宋体"/>
                <w:sz w:val="24"/>
                <w:highlight w:val="white"/>
              </w:rPr>
            </w:r>
            <w:r>
              <w:rPr>
                <w:highlight w:val="white"/>
              </w:rPr>
            </w:r>
          </w:p>
        </w:tc>
      </w:tr>
    </w:tbl>
    <w:p>
      <w:pPr>
        <w:pStyle w:val="647"/>
        <w:ind w:firstLine="0"/>
        <w:jc w:val="both"/>
        <w:rPr>
          <w:rFonts w:ascii="宋体" w:hAnsi="宋体"/>
          <w:sz w:val="24"/>
          <w:highlight w:val="white"/>
        </w:rPr>
      </w:pPr>
      <w:r>
        <w:rPr>
          <w:rFonts w:ascii="宋体" w:hAnsi="宋体"/>
          <w:sz w:val="24"/>
          <w:highlight w:val="white"/>
        </w:rPr>
      </w:r>
      <w:r>
        <w:rPr>
          <w:highlight w:val="white"/>
        </w:rPr>
      </w:r>
    </w:p>
    <w:p>
      <w:pPr>
        <w:pStyle w:val="647"/>
        <w:ind w:firstLine="0"/>
        <w:jc w:val="both"/>
        <w:rPr>
          <w:rFonts w:ascii="宋体" w:hAnsi="宋体"/>
          <w:sz w:val="24"/>
          <w:highlight w:val="white"/>
        </w:rPr>
      </w:pPr>
      <w:r>
        <w:rPr>
          <w:rFonts w:hint="eastAsia" w:ascii="宋体" w:hAnsi="宋体"/>
          <w:sz w:val="24"/>
          <w:highlight w:val="white"/>
        </w:rPr>
        <w:t xml:space="preserve">单位名称（盖章）</w:t>
      </w:r>
      <w:r>
        <w:rPr>
          <w:rFonts w:ascii="宋体" w:hAnsi="宋体"/>
          <w:sz w:val="24"/>
          <w:highlight w:val="white"/>
        </w:rPr>
      </w:r>
      <w:r>
        <w:rPr>
          <w:highlight w:val="white"/>
        </w:rPr>
      </w:r>
    </w:p>
    <w:p>
      <w:pPr>
        <w:pStyle w:val="627"/>
        <w:rPr>
          <w:rFonts w:ascii="宋体" w:hAnsi="宋体"/>
          <w:sz w:val="24"/>
          <w:highlight w:val="white"/>
        </w:rPr>
      </w:pPr>
      <w:r>
        <w:rPr>
          <w:rFonts w:ascii="宋体" w:hAnsi="宋体"/>
          <w:sz w:val="24"/>
          <w:highlight w:val="white"/>
        </w:rPr>
      </w:r>
      <w:r>
        <w:rPr>
          <w:highlight w:val="white"/>
        </w:rPr>
      </w:r>
    </w:p>
    <w:p>
      <w:pPr>
        <w:pStyle w:val="627"/>
        <w:rPr>
          <w:rFonts w:ascii="宋体" w:hAnsi="宋体"/>
          <w:sz w:val="24"/>
          <w:highlight w:val="white"/>
        </w:rPr>
      </w:pPr>
      <w:r>
        <w:rPr>
          <w:rFonts w:hint="eastAsia" w:ascii="宋体" w:hAnsi="宋体"/>
          <w:sz w:val="24"/>
          <w:highlight w:val="white"/>
        </w:rPr>
        <w:t xml:space="preserve">法定代表人或授权代表（签字或盖章）：</w:t>
      </w:r>
      <w:r>
        <w:rPr>
          <w:rFonts w:ascii="宋体" w:hAnsi="宋体"/>
          <w:sz w:val="24"/>
          <w:highlight w:val="white"/>
        </w:rPr>
      </w:r>
      <w:r>
        <w:rPr>
          <w:highlight w:val="white"/>
        </w:rPr>
      </w:r>
    </w:p>
    <w:p>
      <w:pPr>
        <w:pStyle w:val="627"/>
        <w:ind w:firstLine="170"/>
        <w:jc w:val="center"/>
        <w:spacing w:line="400" w:lineRule="exact"/>
        <w:rPr>
          <w:rFonts w:ascii="宋体" w:hAnsi="宋体"/>
          <w:bCs/>
          <w:szCs w:val="21"/>
          <w:highlight w:val="white"/>
        </w:rPr>
      </w:pPr>
      <w:r>
        <w:rPr>
          <w:rFonts w:ascii="宋体" w:hAnsi="宋体"/>
          <w:bCs/>
          <w:szCs w:val="21"/>
          <w:highlight w:val="white"/>
        </w:rPr>
      </w:r>
      <w:r>
        <w:rPr>
          <w:highlight w:val="white"/>
        </w:rPr>
      </w:r>
    </w:p>
    <w:p>
      <w:pPr>
        <w:pStyle w:val="836"/>
        <w:jc w:val="center"/>
        <w:rPr>
          <w:rFonts w:cs="宋体"/>
          <w:bCs/>
          <w:sz w:val="24"/>
          <w:szCs w:val="24"/>
          <w:highlight w:val="white"/>
        </w:rPr>
      </w:pPr>
      <w:r>
        <w:rPr>
          <w:bCs/>
          <w:highlight w:val="white"/>
        </w:rPr>
        <w:br w:type="page" w:clear="all"/>
      </w:r>
      <w:r>
        <w:rPr>
          <w:rFonts w:hint="eastAsia" w:ascii="黑体" w:hAnsi="Calibri" w:eastAsia="黑体"/>
          <w:bCs/>
          <w:color w:val="000000"/>
          <w:sz w:val="28"/>
          <w:szCs w:val="28"/>
          <w:highlight w:val="white"/>
        </w:rPr>
        <w:t xml:space="preserve">（八）拟派项目负责人简历表</w:t>
      </w:r>
      <w:r>
        <w:rPr>
          <w:rFonts w:cs="宋体"/>
          <w:bCs/>
          <w:sz w:val="24"/>
          <w:szCs w:val="24"/>
          <w:highlight w:val="white"/>
        </w:rPr>
      </w:r>
      <w:r>
        <w:rPr>
          <w:highlight w:val="white"/>
        </w:rPr>
      </w:r>
    </w:p>
    <w:p>
      <w:pPr>
        <w:pStyle w:val="836"/>
        <w:rPr>
          <w:rFonts w:cs="宋体"/>
          <w:highlight w:val="white"/>
        </w:rPr>
      </w:pPr>
      <w:r>
        <w:rPr>
          <w:rFonts w:cs="宋体"/>
          <w:highlight w:val="white"/>
        </w:rPr>
      </w:r>
      <w:r>
        <w:rPr>
          <w:highlight w:val="white"/>
        </w:rPr>
      </w:r>
    </w:p>
    <w:p>
      <w:pPr>
        <w:pStyle w:val="836"/>
        <w:rPr>
          <w:rFonts w:cs="宋体"/>
          <w:bCs/>
          <w:sz w:val="24"/>
          <w:szCs w:val="24"/>
          <w:highlight w:val="white"/>
        </w:rPr>
      </w:pPr>
      <w:r>
        <w:rPr>
          <w:rFonts w:hint="eastAsia" w:cs="宋体"/>
          <w:bCs/>
          <w:sz w:val="24"/>
          <w:highlight w:val="white"/>
        </w:rPr>
        <w:t xml:space="preserve">供应商名称（盖章）</w:t>
      </w:r>
      <w:r>
        <w:rPr>
          <w:rFonts w:hint="eastAsia" w:cs="宋体"/>
          <w:bCs/>
          <w:sz w:val="24"/>
          <w:szCs w:val="24"/>
          <w:highlight w:val="white"/>
        </w:rPr>
        <w:t xml:space="preserve">                    　  </w:t>
      </w:r>
      <w:r>
        <w:rPr>
          <w:rFonts w:cs="宋体"/>
          <w:bCs/>
          <w:sz w:val="24"/>
          <w:szCs w:val="24"/>
          <w:highlight w:val="white"/>
        </w:rPr>
        <w:t xml:space="preserve">     </w:t>
      </w:r>
      <w:r>
        <w:rPr>
          <w:rFonts w:hint="eastAsia" w:cs="宋体"/>
          <w:bCs/>
          <w:sz w:val="24"/>
          <w:szCs w:val="24"/>
          <w:highlight w:val="white"/>
        </w:rPr>
        <w:t xml:space="preserve"> </w:t>
      </w:r>
      <w:r>
        <w:rPr>
          <w:rFonts w:cs="宋体"/>
          <w:bCs/>
          <w:sz w:val="24"/>
          <w:szCs w:val="24"/>
          <w:highlight w:val="white"/>
        </w:rPr>
        <w:t xml:space="preserve"> </w:t>
      </w:r>
      <w:r>
        <w:rPr>
          <w:rFonts w:hint="eastAsia" w:cs="宋体"/>
          <w:bCs/>
          <w:sz w:val="24"/>
          <w:szCs w:val="24"/>
          <w:highlight w:val="white"/>
        </w:rPr>
        <w:t xml:space="preserve">政府采购编号：</w:t>
      </w:r>
      <w:r>
        <w:rPr>
          <w:rFonts w:cs="宋体"/>
          <w:bCs/>
          <w:sz w:val="24"/>
          <w:szCs w:val="24"/>
          <w:highlight w:val="white"/>
        </w:rPr>
      </w:r>
      <w:r>
        <w:rPr>
          <w:highlight w:val="white"/>
        </w:rPr>
      </w:r>
    </w:p>
    <w:tbl>
      <w:tblPr>
        <w:tblW w:w="9715"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val="false"/>
          </w:tcPr>
          <w:p>
            <w:pPr>
              <w:pStyle w:val="647"/>
              <w:ind w:firstLine="0"/>
              <w:jc w:val="center"/>
              <w:rPr>
                <w:rFonts w:ascii="宋体"/>
                <w:szCs w:val="21"/>
                <w:highlight w:val="white"/>
              </w:rPr>
            </w:pPr>
            <w:r>
              <w:rPr>
                <w:rFonts w:hint="eastAsia" w:ascii="宋体" w:hAnsi="宋体"/>
                <w:highlight w:val="white"/>
              </w:rPr>
              <w:t xml:space="preserve">1</w:t>
            </w:r>
            <w:r>
              <w:rPr>
                <w:rFonts w:ascii="宋体"/>
                <w:szCs w:val="21"/>
                <w:highlight w:val="white"/>
              </w:rPr>
            </w:r>
            <w:r>
              <w:rPr>
                <w:highlight w:val="white"/>
              </w:rPr>
            </w:r>
          </w:p>
        </w:tc>
        <w:tc>
          <w:tcPr>
            <w:tcW w:w="1851" w:type="dxa"/>
            <w:vAlign w:val="center"/>
            <w:textDirection w:val="lrTb"/>
            <w:noWrap w:val="false"/>
          </w:tcPr>
          <w:p>
            <w:pPr>
              <w:pStyle w:val="627"/>
              <w:jc w:val="center"/>
              <w:spacing w:line="500" w:lineRule="exact"/>
              <w:rPr>
                <w:rFonts w:ascii="宋体" w:hAnsi="宋体"/>
                <w:highlight w:val="white"/>
              </w:rPr>
            </w:pPr>
            <w:r>
              <w:rPr>
                <w:rFonts w:ascii="宋体"/>
                <w:highlight w:val="white"/>
              </w:rPr>
              <w:t xml:space="preserve">姓名</w:t>
            </w:r>
            <w:r>
              <w:rPr>
                <w:rFonts w:ascii="宋体" w:hAnsi="宋体"/>
                <w:highlight w:val="white"/>
              </w:rPr>
            </w:r>
            <w:r>
              <w:rPr>
                <w:highlight w:val="white"/>
              </w:rPr>
            </w:r>
          </w:p>
        </w:tc>
        <w:tc>
          <w:tcPr>
            <w:tcW w:w="2394" w:type="dxa"/>
            <w:vAlign w:val="center"/>
            <w:textDirection w:val="lrTb"/>
            <w:noWrap w:val="false"/>
          </w:tcPr>
          <w:p>
            <w:pPr>
              <w:pStyle w:val="627"/>
              <w:jc w:val="center"/>
              <w:spacing w:line="500" w:lineRule="exact"/>
              <w:rPr>
                <w:rFonts w:ascii="宋体" w:hAnsi="宋体"/>
                <w:highlight w:val="white"/>
              </w:rPr>
            </w:pPr>
            <w:r>
              <w:rPr>
                <w:rFonts w:ascii="宋体" w:hAnsi="宋体"/>
                <w:highlight w:val="white"/>
              </w:rPr>
            </w:r>
            <w:r>
              <w:rPr>
                <w:highlight w:val="white"/>
              </w:rPr>
            </w:r>
          </w:p>
        </w:tc>
        <w:tc>
          <w:tcPr>
            <w:tcW w:w="1083" w:type="dxa"/>
            <w:vAlign w:val="center"/>
            <w:textDirection w:val="lrTb"/>
            <w:noWrap w:val="false"/>
          </w:tcPr>
          <w:p>
            <w:pPr>
              <w:pStyle w:val="627"/>
              <w:jc w:val="center"/>
              <w:spacing w:line="500" w:lineRule="exact"/>
              <w:rPr>
                <w:rFonts w:ascii="宋体" w:hAnsi="宋体"/>
                <w:highlight w:val="white"/>
              </w:rPr>
            </w:pPr>
            <w:r>
              <w:rPr>
                <w:rFonts w:ascii="宋体"/>
                <w:highlight w:val="white"/>
              </w:rPr>
              <w:t xml:space="preserve">性别</w:t>
            </w:r>
            <w:r>
              <w:rPr>
                <w:rFonts w:ascii="宋体" w:hAnsi="宋体"/>
                <w:highlight w:val="white"/>
              </w:rPr>
            </w:r>
            <w:r>
              <w:rPr>
                <w:highlight w:val="white"/>
              </w:rPr>
            </w:r>
          </w:p>
        </w:tc>
        <w:tc>
          <w:tcPr>
            <w:gridSpan w:val="2"/>
            <w:tcW w:w="3612" w:type="dxa"/>
            <w:vAlign w:val="center"/>
            <w:textDirection w:val="lrTb"/>
            <w:noWrap w:val="false"/>
          </w:tcPr>
          <w:p>
            <w:pPr>
              <w:pStyle w:val="627"/>
              <w:jc w:val="center"/>
              <w:spacing w:line="500" w:lineRule="exact"/>
              <w:rPr>
                <w:rFonts w:ascii="宋体" w:hAnsi="宋体"/>
                <w:highlight w:val="white"/>
              </w:rPr>
            </w:pPr>
            <w:r>
              <w:rPr>
                <w:rFonts w:ascii="宋体" w:hAnsi="宋体"/>
                <w:highlight w:val="white"/>
              </w:rPr>
            </w:r>
            <w:r>
              <w:rPr>
                <w:highlight w:val="white"/>
              </w:rPr>
            </w:r>
          </w:p>
        </w:tc>
      </w:tr>
      <w:tr>
        <w:trPr>
          <w:trHeight w:val="645"/>
        </w:trPr>
        <w:tc>
          <w:tcPr>
            <w:tcW w:w="775" w:type="dxa"/>
            <w:vAlign w:val="center"/>
            <w:textDirection w:val="lrTb"/>
            <w:noWrap w:val="false"/>
          </w:tcPr>
          <w:p>
            <w:pPr>
              <w:pStyle w:val="647"/>
              <w:ind w:firstLine="0"/>
              <w:jc w:val="center"/>
              <w:rPr>
                <w:rFonts w:ascii="宋体"/>
                <w:szCs w:val="21"/>
                <w:highlight w:val="white"/>
              </w:rPr>
            </w:pPr>
            <w:r>
              <w:rPr>
                <w:rFonts w:hint="eastAsia" w:ascii="宋体" w:hAnsi="宋体"/>
                <w:highlight w:val="white"/>
              </w:rPr>
              <w:t xml:space="preserve">2</w:t>
            </w:r>
            <w:r>
              <w:rPr>
                <w:rFonts w:ascii="宋体"/>
                <w:szCs w:val="21"/>
                <w:highlight w:val="white"/>
              </w:rPr>
            </w:r>
            <w:r>
              <w:rPr>
                <w:highlight w:val="white"/>
              </w:rPr>
            </w:r>
          </w:p>
        </w:tc>
        <w:tc>
          <w:tcPr>
            <w:tcW w:w="1851" w:type="dxa"/>
            <w:vAlign w:val="center"/>
            <w:textDirection w:val="lrTb"/>
            <w:noWrap w:val="false"/>
          </w:tcPr>
          <w:p>
            <w:pPr>
              <w:pStyle w:val="627"/>
              <w:jc w:val="center"/>
              <w:spacing w:line="500" w:lineRule="exact"/>
              <w:rPr>
                <w:rFonts w:ascii="宋体" w:hAnsi="宋体"/>
                <w:highlight w:val="white"/>
              </w:rPr>
            </w:pPr>
            <w:r>
              <w:rPr>
                <w:rFonts w:ascii="宋体"/>
                <w:highlight w:val="white"/>
              </w:rPr>
              <w:t xml:space="preserve">身份证号码</w:t>
            </w:r>
            <w:r>
              <w:rPr>
                <w:rFonts w:ascii="宋体" w:hAnsi="宋体"/>
                <w:highlight w:val="white"/>
              </w:rPr>
            </w:r>
            <w:r>
              <w:rPr>
                <w:highlight w:val="white"/>
              </w:rPr>
            </w:r>
          </w:p>
        </w:tc>
        <w:tc>
          <w:tcPr>
            <w:gridSpan w:val="2"/>
            <w:tcW w:w="3477" w:type="dxa"/>
            <w:vAlign w:val="center"/>
            <w:textDirection w:val="lrTb"/>
            <w:noWrap w:val="false"/>
          </w:tcPr>
          <w:p>
            <w:pPr>
              <w:pStyle w:val="627"/>
              <w:jc w:val="center"/>
              <w:spacing w:line="500" w:lineRule="exact"/>
              <w:rPr>
                <w:rFonts w:ascii="宋体" w:hAnsi="宋体"/>
                <w:highlight w:val="white"/>
              </w:rPr>
            </w:pPr>
            <w:r>
              <w:rPr>
                <w:rFonts w:ascii="宋体" w:hAnsi="宋体"/>
                <w:highlight w:val="white"/>
              </w:rPr>
            </w:r>
            <w:r>
              <w:rPr>
                <w:highlight w:val="white"/>
              </w:rPr>
            </w:r>
          </w:p>
        </w:tc>
        <w:tc>
          <w:tcPr>
            <w:tcW w:w="1254" w:type="dxa"/>
            <w:vAlign w:val="center"/>
            <w:textDirection w:val="lrTb"/>
            <w:noWrap w:val="false"/>
          </w:tcPr>
          <w:p>
            <w:pPr>
              <w:pStyle w:val="627"/>
              <w:jc w:val="center"/>
              <w:spacing w:line="500" w:lineRule="exact"/>
              <w:rPr>
                <w:rFonts w:ascii="宋体" w:hAnsi="宋体"/>
                <w:highlight w:val="white"/>
              </w:rPr>
            </w:pPr>
            <w:r>
              <w:rPr>
                <w:rFonts w:ascii="宋体"/>
                <w:highlight w:val="white"/>
              </w:rPr>
              <w:t xml:space="preserve">出生年月</w:t>
            </w:r>
            <w:r>
              <w:rPr>
                <w:rFonts w:ascii="宋体" w:hAnsi="宋体"/>
                <w:highlight w:val="white"/>
              </w:rPr>
            </w:r>
            <w:r>
              <w:rPr>
                <w:highlight w:val="white"/>
              </w:rPr>
            </w:r>
          </w:p>
        </w:tc>
        <w:tc>
          <w:tcPr>
            <w:tcW w:w="2358" w:type="dxa"/>
            <w:vAlign w:val="center"/>
            <w:textDirection w:val="lrTb"/>
            <w:noWrap w:val="false"/>
          </w:tcPr>
          <w:p>
            <w:pPr>
              <w:pStyle w:val="627"/>
              <w:jc w:val="center"/>
              <w:spacing w:line="500" w:lineRule="exact"/>
              <w:rPr>
                <w:rFonts w:ascii="宋体" w:hAnsi="宋体"/>
                <w:highlight w:val="white"/>
              </w:rPr>
            </w:pPr>
            <w:r>
              <w:rPr>
                <w:rFonts w:ascii="宋体"/>
                <w:highlight w:val="white"/>
              </w:rPr>
              <w:t xml:space="preserve">年</w:t>
            </w:r>
            <w:r>
              <w:rPr>
                <w:rFonts w:hint="eastAsia" w:ascii="宋体" w:hAnsi="宋体"/>
                <w:highlight w:val="white"/>
              </w:rPr>
              <w:t xml:space="preserve">     </w:t>
            </w:r>
            <w:r>
              <w:rPr>
                <w:rFonts w:ascii="宋体"/>
                <w:highlight w:val="white"/>
              </w:rPr>
              <w:t xml:space="preserve">月</w:t>
            </w:r>
            <w:r>
              <w:rPr>
                <w:rFonts w:ascii="宋体" w:hAnsi="宋体"/>
                <w:highlight w:val="white"/>
              </w:rPr>
            </w:r>
            <w:r>
              <w:rPr>
                <w:highlight w:val="white"/>
              </w:rPr>
            </w:r>
          </w:p>
        </w:tc>
      </w:tr>
      <w:tr>
        <w:trPr>
          <w:cantSplit/>
          <w:trHeight w:val="645"/>
        </w:trPr>
        <w:tc>
          <w:tcPr>
            <w:tcW w:w="775" w:type="dxa"/>
            <w:vAlign w:val="center"/>
            <w:textDirection w:val="lrTb"/>
            <w:noWrap w:val="false"/>
          </w:tcPr>
          <w:p>
            <w:pPr>
              <w:pStyle w:val="647"/>
              <w:ind w:firstLine="0"/>
              <w:jc w:val="center"/>
              <w:rPr>
                <w:rFonts w:ascii="宋体"/>
                <w:szCs w:val="21"/>
                <w:highlight w:val="white"/>
              </w:rPr>
            </w:pPr>
            <w:r>
              <w:rPr>
                <w:rFonts w:hint="eastAsia" w:ascii="宋体" w:hAnsi="宋体"/>
                <w:highlight w:val="white"/>
              </w:rPr>
              <w:t xml:space="preserve">3</w:t>
            </w:r>
            <w:r>
              <w:rPr>
                <w:rFonts w:ascii="宋体"/>
                <w:szCs w:val="21"/>
                <w:highlight w:val="white"/>
              </w:rPr>
            </w:r>
            <w:r>
              <w:rPr>
                <w:highlight w:val="white"/>
              </w:rPr>
            </w:r>
          </w:p>
        </w:tc>
        <w:tc>
          <w:tcPr>
            <w:gridSpan w:val="5"/>
            <w:tcW w:w="8940" w:type="dxa"/>
            <w:vAlign w:val="center"/>
            <w:textDirection w:val="lrTb"/>
            <w:noWrap w:val="false"/>
          </w:tcPr>
          <w:p>
            <w:pPr>
              <w:pStyle w:val="627"/>
              <w:jc w:val="left"/>
              <w:spacing w:line="500" w:lineRule="exact"/>
              <w:rPr>
                <w:rFonts w:ascii="宋体" w:hAnsi="宋体"/>
                <w:highlight w:val="white"/>
              </w:rPr>
            </w:pPr>
            <w:r>
              <w:rPr>
                <w:rFonts w:ascii="宋体"/>
                <w:highlight w:val="white"/>
              </w:rPr>
              <w:t xml:space="preserve">联系电话</w:t>
            </w:r>
            <w:r>
              <w:rPr>
                <w:rFonts w:hint="eastAsia" w:ascii="宋体" w:hAnsi="宋体"/>
                <w:highlight w:val="white"/>
              </w:rPr>
              <w:t xml:space="preserve">/</w:t>
            </w:r>
            <w:r>
              <w:rPr>
                <w:rFonts w:ascii="宋体"/>
                <w:highlight w:val="white"/>
              </w:rPr>
              <w:t xml:space="preserve">传真：</w:t>
            </w:r>
            <w:r>
              <w:rPr>
                <w:rFonts w:hint="eastAsia" w:ascii="宋体" w:hAnsi="宋体"/>
                <w:highlight w:val="white"/>
              </w:rPr>
              <w:t xml:space="preserve"> </w:t>
            </w:r>
            <w:r>
              <w:rPr>
                <w:rFonts w:ascii="宋体" w:hAnsi="宋体"/>
                <w:highlight w:val="white"/>
              </w:rPr>
            </w:r>
            <w:r>
              <w:rPr>
                <w:highlight w:val="white"/>
              </w:rPr>
            </w:r>
          </w:p>
        </w:tc>
      </w:tr>
      <w:tr>
        <w:trPr>
          <w:cantSplit/>
          <w:trHeight w:val="1964"/>
        </w:trPr>
        <w:tc>
          <w:tcPr>
            <w:tcW w:w="775" w:type="dxa"/>
            <w:vAlign w:val="center"/>
            <w:textDirection w:val="lrTb"/>
            <w:noWrap w:val="false"/>
          </w:tcPr>
          <w:p>
            <w:pPr>
              <w:pStyle w:val="647"/>
              <w:ind w:firstLine="0"/>
              <w:jc w:val="center"/>
              <w:rPr>
                <w:rFonts w:ascii="宋体"/>
                <w:szCs w:val="21"/>
                <w:highlight w:val="white"/>
              </w:rPr>
            </w:pPr>
            <w:r>
              <w:rPr>
                <w:rFonts w:hint="eastAsia" w:ascii="宋体" w:hAnsi="宋体"/>
                <w:highlight w:val="white"/>
              </w:rPr>
              <w:t xml:space="preserve">4</w:t>
            </w:r>
            <w:r>
              <w:rPr>
                <w:rFonts w:ascii="宋体"/>
                <w:szCs w:val="21"/>
                <w:highlight w:val="white"/>
              </w:rPr>
            </w:r>
            <w:r>
              <w:rPr>
                <w:highlight w:val="white"/>
              </w:rPr>
            </w:r>
          </w:p>
        </w:tc>
        <w:tc>
          <w:tcPr>
            <w:gridSpan w:val="5"/>
            <w:tcW w:w="8940" w:type="dxa"/>
            <w:vAlign w:val="top"/>
            <w:textDirection w:val="lrTb"/>
            <w:noWrap w:val="false"/>
          </w:tcPr>
          <w:p>
            <w:pPr>
              <w:pStyle w:val="627"/>
              <w:jc w:val="left"/>
              <w:spacing w:line="500" w:lineRule="exact"/>
              <w:rPr>
                <w:rFonts w:ascii="宋体" w:hAnsi="宋体"/>
                <w:highlight w:val="white"/>
              </w:rPr>
            </w:pPr>
            <w:r>
              <w:rPr>
                <w:rFonts w:ascii="宋体"/>
                <w:highlight w:val="white"/>
              </w:rPr>
              <w:t xml:space="preserve">从事本项工作时间及工作经历：</w:t>
            </w:r>
            <w:r>
              <w:rPr>
                <w:rFonts w:ascii="宋体" w:hAnsi="宋体"/>
                <w:highlight w:val="white"/>
              </w:rPr>
            </w:r>
            <w:r>
              <w:rPr>
                <w:highlight w:val="white"/>
              </w:rPr>
            </w:r>
          </w:p>
        </w:tc>
      </w:tr>
      <w:tr>
        <w:trPr>
          <w:cantSplit/>
          <w:trHeight w:val="625"/>
        </w:trPr>
        <w:tc>
          <w:tcPr>
            <w:tcW w:w="775" w:type="dxa"/>
            <w:vAlign w:val="center"/>
            <w:textDirection w:val="lrTb"/>
            <w:noWrap w:val="false"/>
          </w:tcPr>
          <w:p>
            <w:pPr>
              <w:pStyle w:val="647"/>
              <w:ind w:firstLine="0"/>
              <w:jc w:val="center"/>
              <w:rPr>
                <w:rFonts w:ascii="宋体"/>
                <w:szCs w:val="21"/>
                <w:highlight w:val="white"/>
              </w:rPr>
            </w:pPr>
            <w:r>
              <w:rPr>
                <w:rFonts w:hint="eastAsia" w:ascii="宋体" w:hAnsi="宋体"/>
                <w:highlight w:val="white"/>
              </w:rPr>
              <w:t xml:space="preserve">5</w:t>
            </w:r>
            <w:r>
              <w:rPr>
                <w:rFonts w:ascii="宋体"/>
                <w:szCs w:val="21"/>
                <w:highlight w:val="white"/>
              </w:rPr>
            </w:r>
            <w:r>
              <w:rPr>
                <w:highlight w:val="white"/>
              </w:rPr>
            </w:r>
          </w:p>
        </w:tc>
        <w:tc>
          <w:tcPr>
            <w:gridSpan w:val="5"/>
            <w:tcW w:w="8940" w:type="dxa"/>
            <w:vAlign w:val="center"/>
            <w:textDirection w:val="lrTb"/>
            <w:noWrap w:val="false"/>
          </w:tcPr>
          <w:p>
            <w:pPr>
              <w:pStyle w:val="627"/>
              <w:jc w:val="left"/>
              <w:spacing w:line="500" w:lineRule="exact"/>
              <w:rPr>
                <w:rFonts w:ascii="宋体" w:hAnsi="宋体"/>
                <w:highlight w:val="white"/>
              </w:rPr>
            </w:pPr>
            <w:r>
              <w:rPr>
                <w:rFonts w:ascii="宋体"/>
                <w:highlight w:val="white"/>
              </w:rPr>
              <w:t xml:space="preserve">拥有关于本项服务方面的职称：</w:t>
            </w:r>
            <w:r>
              <w:rPr>
                <w:rFonts w:ascii="宋体" w:hAnsi="宋体"/>
                <w:highlight w:val="white"/>
              </w:rPr>
            </w:r>
            <w:r>
              <w:rPr>
                <w:highlight w:val="white"/>
              </w:rPr>
            </w:r>
          </w:p>
        </w:tc>
      </w:tr>
      <w:tr>
        <w:trPr>
          <w:cantSplit/>
          <w:trHeight w:val="641"/>
        </w:trPr>
        <w:tc>
          <w:tcPr>
            <w:tcW w:w="775" w:type="dxa"/>
            <w:vAlign w:val="center"/>
            <w:textDirection w:val="lrTb"/>
            <w:noWrap w:val="false"/>
          </w:tcPr>
          <w:p>
            <w:pPr>
              <w:pStyle w:val="627"/>
              <w:ind w:left="-2"/>
              <w:jc w:val="center"/>
              <w:rPr>
                <w:rFonts w:ascii="宋体" w:hAnsi="宋体"/>
                <w:szCs w:val="21"/>
                <w:highlight w:val="white"/>
              </w:rPr>
            </w:pPr>
            <w:r>
              <w:rPr>
                <w:rFonts w:hint="eastAsia" w:ascii="宋体" w:hAnsi="宋体"/>
                <w:highlight w:val="white"/>
              </w:rPr>
              <w:t xml:space="preserve">6</w:t>
            </w:r>
            <w:r>
              <w:rPr>
                <w:rFonts w:ascii="宋体" w:hAnsi="宋体"/>
                <w:szCs w:val="21"/>
                <w:highlight w:val="white"/>
              </w:rPr>
            </w:r>
            <w:r>
              <w:rPr>
                <w:highlight w:val="white"/>
              </w:rPr>
            </w:r>
          </w:p>
        </w:tc>
        <w:tc>
          <w:tcPr>
            <w:gridSpan w:val="5"/>
            <w:tcW w:w="8940" w:type="dxa"/>
            <w:vAlign w:val="center"/>
            <w:textDirection w:val="lrTb"/>
            <w:noWrap w:val="false"/>
          </w:tcPr>
          <w:p>
            <w:pPr>
              <w:pStyle w:val="627"/>
              <w:jc w:val="left"/>
              <w:spacing w:line="500" w:lineRule="exact"/>
              <w:rPr>
                <w:rFonts w:ascii="宋体" w:hAnsi="宋体"/>
                <w:highlight w:val="white"/>
              </w:rPr>
            </w:pPr>
            <w:r>
              <w:rPr>
                <w:rFonts w:ascii="宋体"/>
                <w:highlight w:val="white"/>
              </w:rPr>
              <w:t xml:space="preserve">曾获得的关于本项服务方面的奖励情况：</w:t>
            </w:r>
            <w:r>
              <w:rPr>
                <w:rFonts w:ascii="宋体" w:hAnsi="宋体"/>
                <w:highlight w:val="white"/>
              </w:rPr>
            </w:r>
            <w:r>
              <w:rPr>
                <w:highlight w:val="white"/>
              </w:rPr>
            </w:r>
          </w:p>
        </w:tc>
      </w:tr>
      <w:tr>
        <w:trPr>
          <w:cantSplit/>
          <w:trHeight w:val="1708"/>
        </w:trPr>
        <w:tc>
          <w:tcPr>
            <w:tcW w:w="775" w:type="dxa"/>
            <w:vAlign w:val="center"/>
            <w:textDirection w:val="lrTb"/>
            <w:noWrap w:val="false"/>
          </w:tcPr>
          <w:p>
            <w:pPr>
              <w:pStyle w:val="627"/>
              <w:ind w:left="-2"/>
              <w:jc w:val="center"/>
              <w:rPr>
                <w:rFonts w:ascii="宋体" w:hAnsi="宋体"/>
                <w:szCs w:val="21"/>
                <w:highlight w:val="white"/>
              </w:rPr>
            </w:pPr>
            <w:r>
              <w:rPr>
                <w:rFonts w:hint="eastAsia" w:ascii="宋体" w:hAnsi="宋体"/>
                <w:highlight w:val="white"/>
              </w:rPr>
              <w:t xml:space="preserve">7</w:t>
            </w:r>
            <w:r>
              <w:rPr>
                <w:rFonts w:ascii="宋体" w:hAnsi="宋体"/>
                <w:szCs w:val="21"/>
                <w:highlight w:val="white"/>
              </w:rPr>
            </w:r>
            <w:r>
              <w:rPr>
                <w:highlight w:val="white"/>
              </w:rPr>
            </w:r>
          </w:p>
        </w:tc>
        <w:tc>
          <w:tcPr>
            <w:gridSpan w:val="5"/>
            <w:tcW w:w="8940" w:type="dxa"/>
            <w:vAlign w:val="top"/>
            <w:textDirection w:val="lrTb"/>
            <w:noWrap w:val="false"/>
          </w:tcPr>
          <w:p>
            <w:pPr>
              <w:pStyle w:val="627"/>
              <w:jc w:val="left"/>
              <w:spacing w:line="500" w:lineRule="exact"/>
              <w:rPr>
                <w:rFonts w:ascii="宋体" w:hAnsi="宋体"/>
                <w:highlight w:val="white"/>
              </w:rPr>
            </w:pPr>
            <w:r>
              <w:rPr>
                <w:rFonts w:hint="eastAsia" w:ascii="宋体"/>
                <w:highlight w:val="white"/>
              </w:rPr>
              <w:t xml:space="preserve">近3年内</w:t>
            </w:r>
            <w:r>
              <w:rPr>
                <w:rFonts w:ascii="宋体"/>
                <w:highlight w:val="white"/>
              </w:rPr>
              <w:t xml:space="preserve">负责的相关项目：</w:t>
            </w:r>
            <w:r>
              <w:rPr>
                <w:rFonts w:ascii="宋体" w:hAnsi="宋体"/>
                <w:highlight w:val="white"/>
              </w:rPr>
            </w:r>
            <w:r>
              <w:rPr>
                <w:highlight w:val="white"/>
              </w:rPr>
            </w:r>
          </w:p>
        </w:tc>
      </w:tr>
      <w:tr>
        <w:trPr>
          <w:cantSplit/>
          <w:trHeight w:val="607"/>
        </w:trPr>
        <w:tc>
          <w:tcPr>
            <w:tcW w:w="775" w:type="dxa"/>
            <w:vAlign w:val="center"/>
            <w:textDirection w:val="lrTb"/>
            <w:noWrap w:val="false"/>
          </w:tcPr>
          <w:p>
            <w:pPr>
              <w:pStyle w:val="627"/>
              <w:ind w:left="-2"/>
              <w:jc w:val="center"/>
              <w:rPr>
                <w:rFonts w:ascii="宋体" w:hAnsi="宋体"/>
                <w:szCs w:val="21"/>
                <w:highlight w:val="white"/>
              </w:rPr>
            </w:pPr>
            <w:r>
              <w:rPr>
                <w:rFonts w:hint="eastAsia" w:ascii="宋体" w:hAnsi="宋体"/>
                <w:highlight w:val="white"/>
              </w:rPr>
              <w:t xml:space="preserve">8</w:t>
            </w:r>
            <w:r>
              <w:rPr>
                <w:rFonts w:ascii="宋体" w:hAnsi="宋体"/>
                <w:szCs w:val="21"/>
                <w:highlight w:val="white"/>
              </w:rPr>
            </w:r>
            <w:r>
              <w:rPr>
                <w:highlight w:val="white"/>
              </w:rPr>
            </w:r>
          </w:p>
        </w:tc>
        <w:tc>
          <w:tcPr>
            <w:gridSpan w:val="5"/>
            <w:tcW w:w="8940" w:type="dxa"/>
            <w:vAlign w:val="center"/>
            <w:textDirection w:val="lrTb"/>
            <w:noWrap w:val="false"/>
          </w:tcPr>
          <w:p>
            <w:pPr>
              <w:pStyle w:val="627"/>
              <w:jc w:val="left"/>
              <w:spacing w:line="500" w:lineRule="exact"/>
              <w:rPr>
                <w:rFonts w:ascii="宋体" w:hAnsi="宋体"/>
                <w:highlight w:val="white"/>
              </w:rPr>
            </w:pPr>
            <w:r>
              <w:rPr>
                <w:rFonts w:ascii="宋体"/>
                <w:highlight w:val="white"/>
              </w:rPr>
              <w:t xml:space="preserve">其他需要说明的情况</w:t>
            </w:r>
            <w:r>
              <w:rPr>
                <w:rFonts w:ascii="宋体" w:hAnsi="宋体"/>
                <w:highlight w:val="white"/>
              </w:rPr>
            </w:r>
            <w:r>
              <w:rPr>
                <w:highlight w:val="white"/>
              </w:rPr>
            </w:r>
          </w:p>
        </w:tc>
      </w:tr>
    </w:tbl>
    <w:p>
      <w:pPr>
        <w:pStyle w:val="627"/>
        <w:spacing w:line="520" w:lineRule="exact"/>
        <w:rPr>
          <w:rFonts w:ascii="宋体" w:hAnsi="宋体" w:cs="宋体"/>
          <w:bCs/>
          <w:highlight w:val="white"/>
        </w:rPr>
      </w:pPr>
      <w:r>
        <w:rPr>
          <w:rFonts w:ascii="宋体" w:hAnsi="宋体" w:cs="宋体"/>
          <w:bCs/>
          <w:highlight w:val="white"/>
        </w:rPr>
      </w:r>
      <w:r>
        <w:rPr>
          <w:highlight w:val="white"/>
        </w:rPr>
      </w:r>
    </w:p>
    <w:p>
      <w:pPr>
        <w:pStyle w:val="627"/>
        <w:rPr>
          <w:rFonts w:ascii="宋体" w:hAnsi="宋体" w:cs="宋体"/>
          <w:bCs/>
          <w:highlight w:val="white"/>
        </w:rPr>
      </w:pPr>
      <w:r>
        <w:rPr>
          <w:rFonts w:hint="eastAsia" w:ascii="宋体" w:hAnsi="宋体" w:cs="宋体"/>
          <w:bCs/>
          <w:highlight w:val="white"/>
        </w:rPr>
        <w:t xml:space="preserve">法定代表人或法定代表人授权委托人（签字或盖章）：</w:t>
      </w:r>
      <w:r>
        <w:rPr>
          <w:rFonts w:ascii="宋体" w:hAnsi="宋体" w:cs="宋体"/>
          <w:bCs/>
          <w:highlight w:val="white"/>
        </w:rPr>
      </w:r>
      <w:r>
        <w:rPr>
          <w:highlight w:val="white"/>
        </w:rPr>
      </w:r>
    </w:p>
    <w:p>
      <w:pPr>
        <w:pStyle w:val="627"/>
        <w:ind w:firstLine="1890"/>
        <w:rPr>
          <w:rFonts w:ascii="宋体" w:hAnsi="宋体" w:cs="宋体"/>
          <w:bCs/>
          <w:highlight w:val="white"/>
        </w:rPr>
      </w:pPr>
      <w:r>
        <w:rPr>
          <w:rFonts w:hint="eastAsia" w:ascii="宋体" w:hAnsi="宋体" w:cs="宋体"/>
          <w:bCs/>
          <w:highlight w:val="white"/>
        </w:rPr>
        <w:t xml:space="preserve">  年   月    日</w:t>
      </w:r>
      <w:r>
        <w:rPr>
          <w:rFonts w:ascii="宋体" w:hAnsi="宋体" w:cs="宋体"/>
          <w:bCs/>
          <w:highlight w:val="white"/>
        </w:rPr>
      </w:r>
      <w:r>
        <w:rPr>
          <w:highlight w:val="white"/>
        </w:rPr>
      </w:r>
    </w:p>
    <w:p>
      <w:pPr>
        <w:pStyle w:val="627"/>
        <w:jc w:val="center"/>
        <w:rPr>
          <w:rFonts w:hAnsi="宋体"/>
          <w:b/>
          <w:bCs/>
          <w:sz w:val="32"/>
          <w:szCs w:val="32"/>
          <w:highlight w:val="white"/>
        </w:rPr>
      </w:pPr>
      <w:r>
        <w:rPr>
          <w:rFonts w:hint="eastAsia"/>
          <w:b/>
          <w:sz w:val="28"/>
          <w:szCs w:val="28"/>
          <w:highlight w:val="white"/>
        </w:rPr>
        <w:br w:type="page" w:clear="all"/>
      </w:r>
      <w:r>
        <w:rPr>
          <w:rFonts w:hint="eastAsia"/>
          <w:b/>
          <w:sz w:val="28"/>
          <w:szCs w:val="28"/>
          <w:highlight w:val="white"/>
        </w:rPr>
        <w:t xml:space="preserve">（九）</w:t>
      </w:r>
      <w:r>
        <w:rPr>
          <w:rFonts w:hint="eastAsia" w:hAnsi="宋体"/>
          <w:b/>
          <w:bCs/>
          <w:sz w:val="32"/>
          <w:szCs w:val="32"/>
          <w:highlight w:val="white"/>
        </w:rPr>
        <w:t xml:space="preserve">人员配备表（格式）</w:t>
      </w:r>
      <w:r>
        <w:rPr>
          <w:rFonts w:hAnsi="宋体"/>
          <w:b/>
          <w:bCs/>
          <w:sz w:val="32"/>
          <w:szCs w:val="32"/>
          <w:highlight w:val="white"/>
        </w:rPr>
      </w:r>
      <w:r>
        <w:rPr>
          <w:highlight w:val="white"/>
        </w:rP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861"/>
        <w:gridCol w:w="759"/>
        <w:gridCol w:w="759"/>
        <w:gridCol w:w="912"/>
        <w:gridCol w:w="821"/>
        <w:gridCol w:w="1002"/>
        <w:gridCol w:w="912"/>
        <w:gridCol w:w="1368"/>
        <w:gridCol w:w="1064"/>
      </w:tblGrid>
      <w:tr>
        <w:trPr/>
        <w:tc>
          <w:tcPr>
            <w:tcW w:w="496" w:type="dxa"/>
            <w:vAlign w:val="top"/>
            <w:textDirection w:val="lrTb"/>
            <w:noWrap w:val="false"/>
          </w:tcPr>
          <w:p>
            <w:pPr>
              <w:pStyle w:val="627"/>
              <w:jc w:val="center"/>
              <w:spacing w:line="470" w:lineRule="exact"/>
              <w:rPr>
                <w:rFonts w:ascii="宋体" w:hAnsi="宋体" w:cs="宋体"/>
                <w:bCs/>
                <w:sz w:val="24"/>
                <w:highlight w:val="white"/>
              </w:rPr>
            </w:pPr>
            <w:r>
              <w:rPr>
                <w:rFonts w:hint="eastAsia" w:ascii="宋体" w:hAnsi="宋体" w:cs="宋体"/>
                <w:bCs/>
                <w:sz w:val="24"/>
                <w:highlight w:val="white"/>
              </w:rPr>
              <w:t xml:space="preserve">序号</w:t>
            </w:r>
            <w:r>
              <w:rPr>
                <w:rFonts w:ascii="宋体" w:hAnsi="宋体" w:cs="宋体"/>
                <w:bCs/>
                <w:sz w:val="24"/>
                <w:highlight w:val="white"/>
              </w:rPr>
            </w:r>
            <w:r>
              <w:rPr>
                <w:highlight w:val="white"/>
              </w:rPr>
            </w:r>
          </w:p>
        </w:tc>
        <w:tc>
          <w:tcPr>
            <w:tcW w:w="458" w:type="dxa"/>
            <w:vAlign w:val="top"/>
            <w:textDirection w:val="lrTb"/>
            <w:noWrap w:val="false"/>
          </w:tcPr>
          <w:p>
            <w:pPr>
              <w:pStyle w:val="627"/>
              <w:jc w:val="center"/>
              <w:spacing w:line="470" w:lineRule="exact"/>
              <w:rPr>
                <w:rFonts w:ascii="宋体" w:hAnsi="宋体" w:cs="宋体"/>
                <w:bCs/>
                <w:sz w:val="24"/>
                <w:highlight w:val="white"/>
              </w:rPr>
            </w:pPr>
            <w:r>
              <w:rPr>
                <w:rFonts w:hint="eastAsia" w:ascii="宋体" w:hAnsi="宋体" w:cs="宋体"/>
                <w:bCs/>
                <w:sz w:val="24"/>
                <w:highlight w:val="white"/>
              </w:rPr>
              <w:t xml:space="preserve">姓名</w:t>
            </w:r>
            <w:r>
              <w:rPr>
                <w:rFonts w:ascii="宋体" w:hAnsi="宋体" w:cs="宋体"/>
                <w:bCs/>
                <w:sz w:val="24"/>
                <w:highlight w:val="white"/>
              </w:rPr>
            </w:r>
            <w:r>
              <w:rPr>
                <w:highlight w:val="white"/>
              </w:rPr>
            </w:r>
          </w:p>
        </w:tc>
        <w:tc>
          <w:tcPr>
            <w:tcW w:w="404" w:type="dxa"/>
            <w:vAlign w:val="top"/>
            <w:textDirection w:val="lrTb"/>
            <w:noWrap w:val="false"/>
          </w:tcPr>
          <w:p>
            <w:pPr>
              <w:pStyle w:val="627"/>
              <w:jc w:val="center"/>
              <w:spacing w:line="470" w:lineRule="exact"/>
              <w:rPr>
                <w:rFonts w:ascii="宋体" w:hAnsi="宋体" w:cs="宋体"/>
                <w:bCs/>
                <w:sz w:val="24"/>
                <w:highlight w:val="white"/>
              </w:rPr>
            </w:pPr>
            <w:r>
              <w:rPr>
                <w:rFonts w:hint="eastAsia" w:ascii="宋体" w:hAnsi="宋体" w:cs="宋体"/>
                <w:bCs/>
                <w:sz w:val="24"/>
                <w:highlight w:val="white"/>
              </w:rPr>
              <w:t xml:space="preserve">性别</w:t>
            </w:r>
            <w:r>
              <w:rPr>
                <w:rFonts w:ascii="宋体" w:hAnsi="宋体" w:cs="宋体"/>
                <w:bCs/>
                <w:sz w:val="24"/>
                <w:highlight w:val="white"/>
              </w:rPr>
            </w:r>
            <w:r>
              <w:rPr>
                <w:highlight w:val="white"/>
              </w:rPr>
            </w:r>
          </w:p>
        </w:tc>
        <w:tc>
          <w:tcPr>
            <w:tcW w:w="404" w:type="dxa"/>
            <w:vAlign w:val="center"/>
            <w:textDirection w:val="lrTb"/>
            <w:noWrap w:val="false"/>
          </w:tcPr>
          <w:p>
            <w:pPr>
              <w:pStyle w:val="627"/>
              <w:jc w:val="center"/>
              <w:spacing w:line="470" w:lineRule="exact"/>
              <w:rPr>
                <w:rFonts w:hAnsi="宋体"/>
                <w:sz w:val="24"/>
                <w:highlight w:val="white"/>
              </w:rPr>
            </w:pPr>
            <w:r>
              <w:rPr>
                <w:rFonts w:hint="eastAsia" w:hAnsi="宋体"/>
                <w:sz w:val="24"/>
                <w:highlight w:val="white"/>
              </w:rPr>
              <w:t xml:space="preserve">年龄</w:t>
            </w:r>
            <w:r>
              <w:rPr>
                <w:rFonts w:hAnsi="宋体"/>
                <w:sz w:val="24"/>
                <w:highlight w:val="white"/>
              </w:rPr>
            </w:r>
            <w:r>
              <w:rPr>
                <w:highlight w:val="white"/>
              </w:rPr>
            </w:r>
          </w:p>
        </w:tc>
        <w:tc>
          <w:tcPr>
            <w:tcW w:w="485" w:type="dxa"/>
            <w:vAlign w:val="center"/>
            <w:textDirection w:val="lrTb"/>
            <w:noWrap w:val="false"/>
          </w:tcPr>
          <w:p>
            <w:pPr>
              <w:pStyle w:val="627"/>
              <w:jc w:val="center"/>
              <w:spacing w:line="470" w:lineRule="exact"/>
              <w:rPr>
                <w:rFonts w:hAnsi="宋体"/>
                <w:sz w:val="24"/>
                <w:highlight w:val="white"/>
              </w:rPr>
            </w:pPr>
            <w:r>
              <w:rPr>
                <w:rFonts w:hint="eastAsia" w:ascii="宋体" w:hAnsi="宋体" w:cs="宋体"/>
                <w:bCs/>
                <w:sz w:val="24"/>
                <w:highlight w:val="white"/>
              </w:rPr>
              <w:t xml:space="preserve">岗位</w:t>
            </w:r>
            <w:r>
              <w:rPr>
                <w:rFonts w:hAnsi="宋体"/>
                <w:sz w:val="24"/>
                <w:highlight w:val="white"/>
              </w:rPr>
            </w:r>
            <w:r>
              <w:rPr>
                <w:highlight w:val="white"/>
              </w:rPr>
            </w:r>
          </w:p>
        </w:tc>
        <w:tc>
          <w:tcPr>
            <w:tcW w:w="437" w:type="dxa"/>
            <w:vAlign w:val="center"/>
            <w:textDirection w:val="lrTb"/>
            <w:noWrap w:val="false"/>
          </w:tcPr>
          <w:p>
            <w:pPr>
              <w:pStyle w:val="627"/>
              <w:jc w:val="center"/>
              <w:spacing w:line="470" w:lineRule="exact"/>
              <w:rPr>
                <w:rFonts w:hAnsi="宋体"/>
                <w:sz w:val="24"/>
                <w:highlight w:val="white"/>
              </w:rPr>
            </w:pPr>
            <w:r>
              <w:rPr>
                <w:rFonts w:hint="eastAsia" w:ascii="宋体" w:hAnsi="宋体" w:cs="宋体"/>
                <w:bCs/>
                <w:sz w:val="24"/>
                <w:highlight w:val="white"/>
              </w:rPr>
              <w:t xml:space="preserve">学历</w:t>
            </w:r>
            <w:r>
              <w:rPr>
                <w:rFonts w:hAnsi="宋体"/>
                <w:sz w:val="24"/>
                <w:highlight w:val="white"/>
              </w:rPr>
            </w:r>
            <w:r>
              <w:rPr>
                <w:highlight w:val="white"/>
              </w:rPr>
            </w:r>
          </w:p>
        </w:tc>
        <w:tc>
          <w:tcPr>
            <w:tcW w:w="533" w:type="dxa"/>
            <w:vAlign w:val="center"/>
            <w:textDirection w:val="lrTb"/>
            <w:noWrap w:val="false"/>
          </w:tcPr>
          <w:p>
            <w:pPr>
              <w:pStyle w:val="627"/>
              <w:jc w:val="center"/>
              <w:spacing w:line="470" w:lineRule="exact"/>
              <w:rPr>
                <w:rFonts w:hAnsi="宋体"/>
                <w:sz w:val="24"/>
                <w:highlight w:val="white"/>
              </w:rPr>
            </w:pPr>
            <w:r>
              <w:rPr>
                <w:rFonts w:hint="eastAsia" w:ascii="宋体" w:hAnsi="宋体" w:cs="宋体"/>
                <w:bCs/>
                <w:sz w:val="24"/>
                <w:highlight w:val="white"/>
              </w:rPr>
              <w:t xml:space="preserve">职称</w:t>
            </w:r>
            <w:r>
              <w:rPr>
                <w:rFonts w:hAnsi="宋体"/>
                <w:sz w:val="24"/>
                <w:highlight w:val="white"/>
              </w:rPr>
            </w:r>
            <w:r>
              <w:rPr>
                <w:highlight w:val="white"/>
              </w:rPr>
            </w:r>
          </w:p>
        </w:tc>
        <w:tc>
          <w:tcPr>
            <w:tcW w:w="485" w:type="dxa"/>
            <w:vAlign w:val="center"/>
            <w:textDirection w:val="lrTb"/>
            <w:noWrap w:val="false"/>
          </w:tcPr>
          <w:p>
            <w:pPr>
              <w:pStyle w:val="627"/>
              <w:jc w:val="center"/>
              <w:spacing w:line="470" w:lineRule="exact"/>
              <w:rPr>
                <w:rFonts w:hAnsi="宋体"/>
                <w:sz w:val="24"/>
                <w:highlight w:val="white"/>
              </w:rPr>
            </w:pPr>
            <w:r>
              <w:rPr>
                <w:rFonts w:hint="eastAsia" w:ascii="宋体" w:hAnsi="宋体" w:cs="宋体"/>
                <w:bCs/>
                <w:sz w:val="24"/>
                <w:highlight w:val="white"/>
              </w:rPr>
              <w:t xml:space="preserve">专业</w:t>
            </w:r>
            <w:r>
              <w:rPr>
                <w:rFonts w:hAnsi="宋体"/>
                <w:sz w:val="24"/>
                <w:highlight w:val="white"/>
              </w:rPr>
            </w:r>
            <w:r>
              <w:rPr>
                <w:highlight w:val="white"/>
              </w:rPr>
            </w:r>
          </w:p>
        </w:tc>
        <w:tc>
          <w:tcPr>
            <w:tcW w:w="728" w:type="dxa"/>
            <w:vAlign w:val="center"/>
            <w:textDirection w:val="lrTb"/>
            <w:noWrap w:val="false"/>
          </w:tcPr>
          <w:p>
            <w:pPr>
              <w:pStyle w:val="627"/>
              <w:jc w:val="center"/>
              <w:spacing w:line="470" w:lineRule="exact"/>
              <w:rPr>
                <w:rFonts w:ascii="宋体" w:hAnsi="宋体" w:cs="宋体"/>
                <w:bCs/>
                <w:sz w:val="24"/>
                <w:highlight w:val="white"/>
              </w:rPr>
            </w:pPr>
            <w:r>
              <w:rPr>
                <w:rFonts w:hint="eastAsia" w:ascii="宋体" w:hAnsi="宋体" w:cs="宋体"/>
                <w:bCs/>
                <w:sz w:val="24"/>
                <w:highlight w:val="white"/>
              </w:rPr>
              <w:t xml:space="preserve">工作年限</w:t>
            </w:r>
            <w:r>
              <w:rPr>
                <w:rFonts w:ascii="宋体" w:hAnsi="宋体" w:cs="宋体"/>
                <w:bCs/>
                <w:sz w:val="24"/>
                <w:highlight w:val="white"/>
              </w:rPr>
            </w:r>
            <w:r>
              <w:rPr>
                <w:highlight w:val="white"/>
              </w:rPr>
            </w:r>
          </w:p>
        </w:tc>
        <w:tc>
          <w:tcPr>
            <w:tcW w:w="566" w:type="dxa"/>
            <w:vAlign w:val="center"/>
            <w:textDirection w:val="lrTb"/>
            <w:noWrap w:val="false"/>
          </w:tcPr>
          <w:p>
            <w:pPr>
              <w:pStyle w:val="627"/>
              <w:jc w:val="center"/>
              <w:spacing w:line="470" w:lineRule="exact"/>
              <w:rPr>
                <w:rFonts w:ascii="宋体" w:hAnsi="宋体" w:cs="宋体"/>
                <w:bCs/>
                <w:sz w:val="24"/>
                <w:highlight w:val="white"/>
              </w:rPr>
            </w:pPr>
            <w:r>
              <w:rPr>
                <w:rFonts w:hint="eastAsia" w:ascii="宋体" w:hAnsi="宋体" w:cs="宋体"/>
                <w:bCs/>
                <w:sz w:val="24"/>
                <w:highlight w:val="white"/>
              </w:rPr>
              <w:t xml:space="preserve">备注</w:t>
            </w:r>
            <w:r>
              <w:rPr>
                <w:rFonts w:ascii="宋体" w:hAnsi="宋体" w:cs="宋体"/>
                <w:bCs/>
                <w:sz w:val="24"/>
                <w:highlight w:val="white"/>
              </w:rPr>
            </w:r>
            <w:r>
              <w:rPr>
                <w:highlight w:val="white"/>
              </w:rPr>
            </w:r>
          </w:p>
        </w:tc>
      </w:tr>
      <w:tr>
        <w:trPr/>
        <w:tc>
          <w:tcPr>
            <w:tcW w:w="496"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58"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04"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04"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85"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37"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533"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85"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728"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566"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r>
      <w:tr>
        <w:trPr/>
        <w:tc>
          <w:tcPr>
            <w:tcW w:w="496"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58"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04"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04"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85"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37"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533"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85"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728"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566"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r>
      <w:tr>
        <w:trPr/>
        <w:tc>
          <w:tcPr>
            <w:tcW w:w="496"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58"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04"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04"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85"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37"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533"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85"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728"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566"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r>
      <w:tr>
        <w:trPr/>
        <w:tc>
          <w:tcPr>
            <w:tcW w:w="496"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58"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04"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04"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85"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37"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533"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85"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728"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566"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r>
      <w:tr>
        <w:trPr/>
        <w:tc>
          <w:tcPr>
            <w:tcW w:w="496"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58"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04"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04"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85"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37"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533"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85"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728"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566"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r>
      <w:tr>
        <w:trPr/>
        <w:tc>
          <w:tcPr>
            <w:tcW w:w="496"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58"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04"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04"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85"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37"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533"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485"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728"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c>
          <w:tcPr>
            <w:tcW w:w="566" w:type="dxa"/>
            <w:vAlign w:val="top"/>
            <w:textDirection w:val="lrTb"/>
            <w:noWrap w:val="false"/>
          </w:tcPr>
          <w:p>
            <w:pPr>
              <w:pStyle w:val="627"/>
              <w:spacing w:line="360" w:lineRule="auto"/>
              <w:rPr>
                <w:rFonts w:hAnsi="宋体"/>
                <w:sz w:val="24"/>
                <w:highlight w:val="white"/>
              </w:rPr>
            </w:pPr>
            <w:r>
              <w:rPr>
                <w:rFonts w:hAnsi="宋体"/>
                <w:sz w:val="24"/>
                <w:highlight w:val="white"/>
              </w:rPr>
            </w:r>
            <w:r>
              <w:rPr>
                <w:highlight w:val="white"/>
              </w:rPr>
            </w:r>
          </w:p>
        </w:tc>
      </w:tr>
    </w:tbl>
    <w:p>
      <w:pPr>
        <w:pStyle w:val="627"/>
        <w:spacing w:line="300" w:lineRule="auto"/>
        <w:rPr>
          <w:rFonts w:hAnsi="宋体"/>
          <w:sz w:val="24"/>
          <w:highlight w:val="white"/>
        </w:rPr>
      </w:pPr>
      <w:r>
        <w:rPr>
          <w:rFonts w:hint="eastAsia" w:hAnsi="宋体"/>
          <w:sz w:val="24"/>
          <w:highlight w:val="white"/>
        </w:rPr>
        <w:t xml:space="preserve">投标供应商（公章）：                        </w:t>
      </w:r>
      <w:r>
        <w:rPr>
          <w:rFonts w:hAnsi="宋体"/>
          <w:sz w:val="24"/>
          <w:highlight w:val="white"/>
        </w:rPr>
      </w:r>
      <w:r>
        <w:rPr>
          <w:highlight w:val="white"/>
        </w:rPr>
      </w:r>
    </w:p>
    <w:p>
      <w:pPr>
        <w:pStyle w:val="627"/>
        <w:spacing w:line="300" w:lineRule="auto"/>
        <w:rPr>
          <w:rFonts w:hAnsi="宋体"/>
          <w:sz w:val="24"/>
          <w:highlight w:val="white"/>
        </w:rPr>
      </w:pPr>
      <w:r>
        <w:rPr>
          <w:rFonts w:hint="eastAsia" w:hAnsi="宋体"/>
          <w:sz w:val="24"/>
          <w:highlight w:val="white"/>
        </w:rPr>
        <w:t xml:space="preserve">法定代表人或授权委托人（签字或盖章）：                    </w:t>
      </w:r>
      <w:r>
        <w:rPr>
          <w:rFonts w:hAnsi="宋体"/>
          <w:sz w:val="24"/>
          <w:highlight w:val="white"/>
        </w:rPr>
      </w:r>
      <w:r>
        <w:rPr>
          <w:highlight w:val="white"/>
        </w:rPr>
      </w:r>
    </w:p>
    <w:p>
      <w:pPr>
        <w:pStyle w:val="627"/>
        <w:spacing w:line="300" w:lineRule="auto"/>
        <w:rPr>
          <w:rFonts w:hAnsi="宋体"/>
          <w:sz w:val="24"/>
          <w:highlight w:val="white"/>
        </w:rPr>
      </w:pPr>
      <w:r>
        <w:rPr>
          <w:rFonts w:hint="eastAsia" w:hAnsi="宋体"/>
          <w:sz w:val="24"/>
          <w:highlight w:val="white"/>
        </w:rPr>
        <w:t xml:space="preserve">日期：     年     月     日</w:t>
      </w:r>
      <w:r>
        <w:rPr>
          <w:rFonts w:hAnsi="宋体"/>
          <w:sz w:val="24"/>
          <w:highlight w:val="white"/>
        </w:rPr>
      </w:r>
      <w:r>
        <w:rPr>
          <w:highlight w:val="white"/>
        </w:rPr>
      </w:r>
    </w:p>
    <w:p>
      <w:pPr>
        <w:pStyle w:val="627"/>
        <w:ind w:firstLine="480"/>
        <w:spacing w:line="360" w:lineRule="auto"/>
        <w:rPr>
          <w:rFonts w:ascii="宋体" w:hAnsi="宋体" w:cs="宋体"/>
          <w:sz w:val="24"/>
          <w:highlight w:val="white"/>
        </w:rPr>
      </w:pPr>
      <w:r>
        <w:rPr>
          <w:rFonts w:hint="eastAsia" w:ascii="宋体" w:hAnsi="宋体" w:cs="宋体"/>
          <w:sz w:val="24"/>
          <w:highlight w:val="white"/>
        </w:rPr>
        <w:t xml:space="preserve">   </w:t>
      </w:r>
      <w:r>
        <w:rPr>
          <w:rFonts w:ascii="宋体" w:hAnsi="宋体" w:cs="宋体"/>
          <w:sz w:val="24"/>
          <w:highlight w:val="white"/>
        </w:rPr>
      </w:r>
      <w:r>
        <w:rPr>
          <w:highlight w:val="white"/>
        </w:rPr>
      </w:r>
    </w:p>
    <w:p>
      <w:pPr>
        <w:pStyle w:val="627"/>
        <w:ind w:right="840"/>
        <w:jc w:val="center"/>
        <w:spacing w:line="400" w:lineRule="exact"/>
        <w:rPr>
          <w:rFonts w:ascii="宋体" w:hAnsi="宋体"/>
          <w:sz w:val="24"/>
          <w:highlight w:val="white"/>
        </w:rPr>
        <w:outlineLvl w:val="0"/>
      </w:pPr>
      <w:r>
        <w:rPr>
          <w:rFonts w:ascii="宋体" w:hAnsi="宋体"/>
          <w:sz w:val="24"/>
          <w:highlight w:val="white"/>
        </w:rPr>
      </w:r>
      <w:r>
        <w:rPr>
          <w:highlight w:val="white"/>
        </w:rPr>
      </w:r>
    </w:p>
    <w:p>
      <w:pPr>
        <w:pStyle w:val="627"/>
        <w:spacing w:line="300" w:lineRule="auto"/>
        <w:rPr>
          <w:rFonts w:hAnsi="宋体"/>
          <w:sz w:val="24"/>
          <w:highlight w:val="white"/>
        </w:rPr>
      </w:pPr>
      <w:r>
        <w:rPr>
          <w:rFonts w:hAnsi="宋体"/>
          <w:sz w:val="24"/>
          <w:highlight w:val="white"/>
        </w:rPr>
      </w:r>
      <w:r>
        <w:rPr>
          <w:highlight w:val="white"/>
        </w:rPr>
      </w:r>
    </w:p>
    <w:p>
      <w:pPr>
        <w:pStyle w:val="627"/>
        <w:jc w:val="center"/>
        <w:spacing w:line="360" w:lineRule="auto"/>
        <w:rPr>
          <w:rFonts w:ascii="宋体" w:hAnsi="宋体"/>
          <w:b/>
          <w:bCs/>
          <w:sz w:val="30"/>
          <w:szCs w:val="30"/>
          <w:highlight w:val="white"/>
        </w:rPr>
      </w:pPr>
      <w:r>
        <w:rPr>
          <w:rFonts w:hint="eastAsia" w:ascii="宋体" w:hAnsi="宋体"/>
          <w:b/>
          <w:bCs/>
          <w:sz w:val="30"/>
          <w:szCs w:val="30"/>
          <w:highlight w:val="white"/>
        </w:rPr>
        <w:br w:type="page" w:clear="all"/>
      </w:r>
      <w:r>
        <w:rPr>
          <w:rFonts w:hint="eastAsia" w:ascii="宋体" w:hAnsi="宋体"/>
          <w:b/>
          <w:bCs/>
          <w:sz w:val="30"/>
          <w:szCs w:val="30"/>
          <w:highlight w:val="white"/>
        </w:rPr>
        <w:t xml:space="preserve">（十）</w:t>
      </w:r>
      <w:r>
        <w:rPr>
          <w:rFonts w:hint="eastAsia" w:ascii="黑体" w:eastAsia="黑体"/>
          <w:bCs/>
          <w:sz w:val="28"/>
          <w:szCs w:val="28"/>
          <w:highlight w:val="white"/>
        </w:rPr>
        <w:t xml:space="preserve">投标偏离表（格式）</w:t>
      </w:r>
      <w:r>
        <w:rPr>
          <w:rFonts w:ascii="宋体" w:hAnsi="宋体"/>
          <w:b/>
          <w:bCs/>
          <w:sz w:val="30"/>
          <w:szCs w:val="30"/>
          <w:highlight w:val="white"/>
        </w:rPr>
      </w:r>
      <w:r>
        <w:rPr>
          <w:highlight w:val="white"/>
        </w:rPr>
      </w:r>
    </w:p>
    <w:p>
      <w:pPr>
        <w:pStyle w:val="627"/>
        <w:ind w:firstLine="2560"/>
        <w:spacing w:line="400" w:lineRule="exact"/>
        <w:rPr>
          <w:rFonts w:ascii="宋体"/>
          <w:b/>
          <w:bCs/>
          <w:spacing w:val="20"/>
          <w:sz w:val="28"/>
          <w:szCs w:val="28"/>
          <w:highlight w:val="white"/>
        </w:rPr>
      </w:pPr>
      <w:r>
        <w:rPr>
          <w:rFonts w:ascii="宋体"/>
          <w:b/>
          <w:bCs/>
          <w:spacing w:val="20"/>
          <w:sz w:val="28"/>
          <w:szCs w:val="28"/>
          <w:highlight w:val="white"/>
        </w:rPr>
      </w:r>
      <w:r>
        <w:rPr>
          <w:highlight w:val="white"/>
        </w:rPr>
      </w:r>
    </w:p>
    <w:tbl>
      <w:tblPr>
        <w:tblW w:w="0" w:type="auto"/>
        <w:tblInd w:w="3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760"/>
        </w:trPr>
        <w:tc>
          <w:tcPr>
            <w:tcW w:w="828" w:type="dxa"/>
            <w:vAlign w:val="center"/>
            <w:textDirection w:val="lrTb"/>
            <w:noWrap w:val="false"/>
          </w:tcPr>
          <w:p>
            <w:pPr>
              <w:pStyle w:val="627"/>
              <w:jc w:val="center"/>
              <w:spacing w:line="400" w:lineRule="exact"/>
              <w:rPr>
                <w:rFonts w:ascii="宋体" w:hAnsi="宋体"/>
                <w:b/>
                <w:spacing w:val="20"/>
                <w:sz w:val="24"/>
                <w:highlight w:val="white"/>
              </w:rPr>
            </w:pPr>
            <w:r>
              <w:rPr>
                <w:rFonts w:hint="eastAsia" w:ascii="宋体" w:hAnsi="宋体"/>
                <w:b/>
                <w:spacing w:val="20"/>
                <w:sz w:val="24"/>
                <w:highlight w:val="white"/>
              </w:rPr>
              <w:t xml:space="preserve">序号</w:t>
            </w:r>
            <w:r>
              <w:rPr>
                <w:rFonts w:ascii="宋体" w:hAnsi="宋体"/>
                <w:b/>
                <w:spacing w:val="20"/>
                <w:sz w:val="24"/>
                <w:highlight w:val="white"/>
              </w:rPr>
            </w:r>
            <w:r>
              <w:rPr>
                <w:highlight w:val="white"/>
              </w:rPr>
            </w:r>
          </w:p>
        </w:tc>
        <w:tc>
          <w:tcPr>
            <w:tcW w:w="1950" w:type="dxa"/>
            <w:vAlign w:val="center"/>
            <w:textDirection w:val="lrTb"/>
            <w:noWrap w:val="false"/>
          </w:tcPr>
          <w:p>
            <w:pPr>
              <w:pStyle w:val="627"/>
              <w:jc w:val="center"/>
              <w:spacing w:line="360" w:lineRule="auto"/>
              <w:rPr>
                <w:rFonts w:ascii="宋体" w:hAnsi="宋体"/>
                <w:b/>
                <w:spacing w:val="20"/>
                <w:sz w:val="24"/>
                <w:highlight w:val="white"/>
              </w:rPr>
            </w:pPr>
            <w:r>
              <w:rPr>
                <w:rFonts w:hint="eastAsia" w:ascii="宋体"/>
                <w:b/>
                <w:bCs/>
                <w:sz w:val="24"/>
                <w:highlight w:val="white"/>
              </w:rPr>
              <w:t xml:space="preserve">名称</w:t>
            </w:r>
            <w:r>
              <w:rPr>
                <w:rFonts w:ascii="宋体" w:hAnsi="宋体"/>
                <w:b/>
                <w:spacing w:val="20"/>
                <w:sz w:val="24"/>
                <w:highlight w:val="white"/>
              </w:rPr>
            </w:r>
            <w:r>
              <w:rPr>
                <w:highlight w:val="white"/>
              </w:rPr>
            </w:r>
          </w:p>
        </w:tc>
        <w:tc>
          <w:tcPr>
            <w:tcW w:w="2520" w:type="dxa"/>
            <w:vAlign w:val="center"/>
            <w:textDirection w:val="lrTb"/>
            <w:noWrap w:val="false"/>
          </w:tcPr>
          <w:p>
            <w:pPr>
              <w:pStyle w:val="627"/>
              <w:jc w:val="center"/>
              <w:spacing w:line="360" w:lineRule="auto"/>
              <w:rPr>
                <w:rFonts w:ascii="宋体" w:hAnsi="宋体"/>
                <w:b/>
                <w:spacing w:val="20"/>
                <w:sz w:val="24"/>
                <w:highlight w:val="white"/>
              </w:rPr>
            </w:pPr>
            <w:r>
              <w:rPr>
                <w:rFonts w:hint="eastAsia" w:ascii="宋体"/>
                <w:b/>
                <w:bCs/>
                <w:sz w:val="24"/>
                <w:highlight w:val="white"/>
              </w:rPr>
              <w:t xml:space="preserve">采购要求</w:t>
            </w:r>
            <w:r>
              <w:rPr>
                <w:rFonts w:ascii="宋体" w:hAnsi="宋体"/>
                <w:b/>
                <w:spacing w:val="20"/>
                <w:sz w:val="24"/>
                <w:highlight w:val="white"/>
              </w:rPr>
            </w:r>
            <w:r>
              <w:rPr>
                <w:highlight w:val="white"/>
              </w:rPr>
            </w:r>
          </w:p>
        </w:tc>
        <w:tc>
          <w:tcPr>
            <w:tcW w:w="1800" w:type="dxa"/>
            <w:vAlign w:val="center"/>
            <w:textDirection w:val="lrTb"/>
            <w:noWrap w:val="false"/>
          </w:tcPr>
          <w:p>
            <w:pPr>
              <w:pStyle w:val="627"/>
              <w:jc w:val="center"/>
              <w:spacing w:line="360" w:lineRule="auto"/>
              <w:rPr>
                <w:rFonts w:ascii="宋体" w:hAnsi="宋体"/>
                <w:b/>
                <w:spacing w:val="20"/>
                <w:sz w:val="24"/>
                <w:highlight w:val="white"/>
              </w:rPr>
            </w:pPr>
            <w:r>
              <w:rPr>
                <w:rFonts w:hint="eastAsia" w:ascii="宋体"/>
                <w:b/>
                <w:bCs/>
                <w:sz w:val="24"/>
                <w:highlight w:val="white"/>
              </w:rPr>
              <w:t xml:space="preserve">实报内容</w:t>
            </w:r>
            <w:r>
              <w:rPr>
                <w:rFonts w:ascii="宋体" w:hAnsi="宋体"/>
                <w:b/>
                <w:spacing w:val="20"/>
                <w:sz w:val="24"/>
                <w:highlight w:val="white"/>
              </w:rPr>
            </w:r>
            <w:r>
              <w:rPr>
                <w:highlight w:val="white"/>
              </w:rPr>
            </w:r>
          </w:p>
        </w:tc>
        <w:tc>
          <w:tcPr>
            <w:tcW w:w="1800" w:type="dxa"/>
            <w:vAlign w:val="center"/>
            <w:textDirection w:val="lrTb"/>
            <w:noWrap w:val="false"/>
          </w:tcPr>
          <w:p>
            <w:pPr>
              <w:pStyle w:val="627"/>
              <w:jc w:val="center"/>
              <w:spacing w:line="360" w:lineRule="auto"/>
              <w:rPr>
                <w:rFonts w:ascii="宋体" w:hAnsi="宋体"/>
                <w:b/>
                <w:spacing w:val="20"/>
                <w:sz w:val="24"/>
                <w:highlight w:val="white"/>
              </w:rPr>
            </w:pPr>
            <w:r>
              <w:rPr>
                <w:rFonts w:hint="eastAsia" w:ascii="宋体"/>
                <w:b/>
                <w:bCs/>
                <w:sz w:val="24"/>
                <w:highlight w:val="white"/>
              </w:rPr>
              <w:t xml:space="preserve">偏离说明</w:t>
            </w:r>
            <w:r>
              <w:rPr>
                <w:rFonts w:ascii="宋体" w:hAnsi="宋体"/>
                <w:b/>
                <w:spacing w:val="20"/>
                <w:sz w:val="24"/>
                <w:highlight w:val="white"/>
              </w:rPr>
            </w:r>
            <w:r>
              <w:rPr>
                <w:highlight w:val="white"/>
              </w:rPr>
            </w:r>
          </w:p>
        </w:tc>
      </w:tr>
      <w:tr>
        <w:trPr>
          <w:cantSplit/>
        </w:trPr>
        <w:tc>
          <w:tcPr>
            <w:tcW w:w="828" w:type="dxa"/>
            <w:vAlign w:val="top"/>
            <w:textDirection w:val="lrTb"/>
            <w:noWrap w:val="false"/>
          </w:tcPr>
          <w:p>
            <w:pPr>
              <w:pStyle w:val="627"/>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c>
          <w:tcPr>
            <w:tcW w:w="1950" w:type="dxa"/>
            <w:vAlign w:val="top"/>
            <w:textDirection w:val="lrTb"/>
            <w:noWrap w:val="false"/>
          </w:tcPr>
          <w:p>
            <w:pPr>
              <w:pStyle w:val="627"/>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c>
          <w:tcPr>
            <w:tcW w:w="2520" w:type="dxa"/>
            <w:vAlign w:val="top"/>
            <w:textDirection w:val="lrTb"/>
            <w:noWrap w:val="false"/>
          </w:tcPr>
          <w:p>
            <w:pPr>
              <w:pStyle w:val="627"/>
              <w:ind w:firstLine="560"/>
              <w:rPr>
                <w:rFonts w:ascii="宋体" w:hAnsi="宋体"/>
                <w:spacing w:val="20"/>
                <w:sz w:val="24"/>
                <w:highlight w:val="white"/>
              </w:rPr>
            </w:pPr>
            <w:r>
              <w:rPr>
                <w:rFonts w:ascii="宋体" w:hAnsi="宋体"/>
                <w:spacing w:val="20"/>
                <w:sz w:val="24"/>
                <w:highlight w:val="white"/>
              </w:rPr>
            </w:r>
            <w:r>
              <w:rPr>
                <w:highlight w:val="white"/>
              </w:rPr>
            </w:r>
          </w:p>
        </w:tc>
        <w:tc>
          <w:tcPr>
            <w:tcW w:w="1800" w:type="dxa"/>
            <w:vAlign w:val="center"/>
            <w:textDirection w:val="lrTb"/>
            <w:noWrap w:val="false"/>
          </w:tcPr>
          <w:p>
            <w:pPr>
              <w:pStyle w:val="627"/>
              <w:ind w:firstLine="560"/>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c>
          <w:tcPr>
            <w:tcW w:w="1800" w:type="dxa"/>
            <w:vAlign w:val="center"/>
            <w:textDirection w:val="lrTb"/>
            <w:noWrap w:val="false"/>
          </w:tcPr>
          <w:p>
            <w:pPr>
              <w:pStyle w:val="627"/>
              <w:ind w:firstLine="560"/>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r>
      <w:tr>
        <w:trPr>
          <w:cantSplit/>
        </w:trPr>
        <w:tc>
          <w:tcPr>
            <w:tcW w:w="828" w:type="dxa"/>
            <w:vAlign w:val="top"/>
            <w:textDirection w:val="lrTb"/>
            <w:noWrap w:val="false"/>
          </w:tcPr>
          <w:p>
            <w:pPr>
              <w:pStyle w:val="627"/>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c>
          <w:tcPr>
            <w:tcW w:w="1950" w:type="dxa"/>
            <w:vAlign w:val="center"/>
            <w:textDirection w:val="lrTb"/>
            <w:noWrap w:val="false"/>
          </w:tcPr>
          <w:p>
            <w:pPr>
              <w:pStyle w:val="627"/>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c>
          <w:tcPr>
            <w:tcW w:w="2520" w:type="dxa"/>
            <w:vAlign w:val="center"/>
            <w:textDirection w:val="lrTb"/>
            <w:noWrap w:val="false"/>
          </w:tcPr>
          <w:p>
            <w:pPr>
              <w:pStyle w:val="627"/>
              <w:ind w:firstLine="560"/>
              <w:rPr>
                <w:rFonts w:ascii="宋体" w:hAnsi="宋体"/>
                <w:spacing w:val="20"/>
                <w:sz w:val="24"/>
                <w:highlight w:val="white"/>
              </w:rPr>
            </w:pPr>
            <w:r>
              <w:rPr>
                <w:rFonts w:ascii="宋体" w:hAnsi="宋体"/>
                <w:spacing w:val="20"/>
                <w:sz w:val="24"/>
                <w:highlight w:val="white"/>
              </w:rPr>
            </w:r>
            <w:r>
              <w:rPr>
                <w:highlight w:val="white"/>
              </w:rPr>
            </w:r>
          </w:p>
        </w:tc>
        <w:tc>
          <w:tcPr>
            <w:tcW w:w="1800" w:type="dxa"/>
            <w:vAlign w:val="center"/>
            <w:textDirection w:val="lrTb"/>
            <w:noWrap w:val="false"/>
          </w:tcPr>
          <w:p>
            <w:pPr>
              <w:pStyle w:val="627"/>
              <w:ind w:firstLine="560"/>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c>
          <w:tcPr>
            <w:tcW w:w="1800" w:type="dxa"/>
            <w:vAlign w:val="center"/>
            <w:textDirection w:val="lrTb"/>
            <w:noWrap w:val="false"/>
          </w:tcPr>
          <w:p>
            <w:pPr>
              <w:pStyle w:val="627"/>
              <w:ind w:firstLine="560"/>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r>
      <w:tr>
        <w:trPr>
          <w:cantSplit/>
        </w:trPr>
        <w:tc>
          <w:tcPr>
            <w:tcW w:w="828" w:type="dxa"/>
            <w:vAlign w:val="top"/>
            <w:textDirection w:val="lrTb"/>
            <w:noWrap w:val="false"/>
          </w:tcPr>
          <w:p>
            <w:pPr>
              <w:pStyle w:val="627"/>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c>
          <w:tcPr>
            <w:tcW w:w="1950" w:type="dxa"/>
            <w:vAlign w:val="center"/>
            <w:textDirection w:val="lrTb"/>
            <w:noWrap w:val="false"/>
          </w:tcPr>
          <w:p>
            <w:pPr>
              <w:pStyle w:val="627"/>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c>
          <w:tcPr>
            <w:tcW w:w="2520" w:type="dxa"/>
            <w:vAlign w:val="center"/>
            <w:textDirection w:val="lrTb"/>
            <w:noWrap w:val="false"/>
          </w:tcPr>
          <w:p>
            <w:pPr>
              <w:pStyle w:val="627"/>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c>
          <w:tcPr>
            <w:tcW w:w="1800" w:type="dxa"/>
            <w:vAlign w:val="center"/>
            <w:textDirection w:val="lrTb"/>
            <w:noWrap w:val="false"/>
          </w:tcPr>
          <w:p>
            <w:pPr>
              <w:pStyle w:val="627"/>
              <w:ind w:firstLine="560"/>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c>
          <w:tcPr>
            <w:tcW w:w="1800" w:type="dxa"/>
            <w:vAlign w:val="center"/>
            <w:textDirection w:val="lrTb"/>
            <w:noWrap w:val="false"/>
          </w:tcPr>
          <w:p>
            <w:pPr>
              <w:pStyle w:val="627"/>
              <w:ind w:firstLine="560"/>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r>
      <w:tr>
        <w:trPr>
          <w:cantSplit/>
        </w:trPr>
        <w:tc>
          <w:tcPr>
            <w:tcW w:w="828" w:type="dxa"/>
            <w:vAlign w:val="top"/>
            <w:textDirection w:val="lrTb"/>
            <w:noWrap w:val="false"/>
          </w:tcPr>
          <w:p>
            <w:pPr>
              <w:pStyle w:val="627"/>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c>
          <w:tcPr>
            <w:tcW w:w="1950" w:type="dxa"/>
            <w:vAlign w:val="center"/>
            <w:textDirection w:val="lrTb"/>
            <w:noWrap w:val="false"/>
          </w:tcPr>
          <w:p>
            <w:pPr>
              <w:pStyle w:val="627"/>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c>
          <w:tcPr>
            <w:tcW w:w="2520" w:type="dxa"/>
            <w:vAlign w:val="center"/>
            <w:textDirection w:val="lrTb"/>
            <w:noWrap w:val="false"/>
          </w:tcPr>
          <w:p>
            <w:pPr>
              <w:pStyle w:val="627"/>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c>
          <w:tcPr>
            <w:tcW w:w="1800" w:type="dxa"/>
            <w:vAlign w:val="center"/>
            <w:textDirection w:val="lrTb"/>
            <w:noWrap w:val="false"/>
          </w:tcPr>
          <w:p>
            <w:pPr>
              <w:pStyle w:val="627"/>
              <w:ind w:firstLine="560"/>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c>
          <w:tcPr>
            <w:tcW w:w="1800" w:type="dxa"/>
            <w:vAlign w:val="center"/>
            <w:textDirection w:val="lrTb"/>
            <w:noWrap w:val="false"/>
          </w:tcPr>
          <w:p>
            <w:pPr>
              <w:pStyle w:val="627"/>
              <w:ind w:firstLine="560"/>
              <w:jc w:val="center"/>
              <w:spacing w:line="400" w:lineRule="exact"/>
              <w:rPr>
                <w:rFonts w:ascii="宋体" w:hAnsi="宋体"/>
                <w:spacing w:val="20"/>
                <w:sz w:val="24"/>
                <w:highlight w:val="white"/>
              </w:rPr>
            </w:pPr>
            <w:r>
              <w:rPr>
                <w:rFonts w:ascii="宋体" w:hAnsi="宋体"/>
                <w:spacing w:val="20"/>
                <w:sz w:val="24"/>
                <w:highlight w:val="white"/>
              </w:rPr>
            </w:r>
            <w:r>
              <w:rPr>
                <w:highlight w:val="white"/>
              </w:rPr>
            </w:r>
          </w:p>
        </w:tc>
      </w:tr>
    </w:tbl>
    <w:p>
      <w:pPr>
        <w:pStyle w:val="627"/>
        <w:jc w:val="left"/>
        <w:tabs>
          <w:tab w:val="left" w:pos="1401" w:leader="none"/>
        </w:tabs>
        <w:rPr>
          <w:rFonts w:ascii="宋体" w:hAnsi="宋体"/>
          <w:bCs/>
          <w:sz w:val="24"/>
          <w:highlight w:val="white"/>
        </w:rPr>
      </w:pPr>
      <w:r>
        <w:rPr>
          <w:rFonts w:hint="eastAsia" w:ascii="宋体" w:hAnsi="宋体"/>
          <w:bCs/>
          <w:sz w:val="24"/>
          <w:highlight w:val="white"/>
        </w:rPr>
        <w:t xml:space="preserve">注：（1）本表不得删除；</w:t>
      </w:r>
      <w:r>
        <w:rPr>
          <w:rFonts w:ascii="宋体" w:hAnsi="宋体"/>
          <w:bCs/>
          <w:sz w:val="24"/>
          <w:highlight w:val="white"/>
        </w:rPr>
      </w:r>
      <w:r>
        <w:rPr>
          <w:highlight w:val="white"/>
        </w:rPr>
      </w:r>
    </w:p>
    <w:p>
      <w:pPr>
        <w:pStyle w:val="627"/>
        <w:ind w:firstLine="480"/>
        <w:spacing w:line="400" w:lineRule="exact"/>
        <w:rPr>
          <w:rFonts w:ascii="宋体" w:hAnsi="宋体"/>
          <w:bCs/>
          <w:sz w:val="24"/>
          <w:highlight w:val="white"/>
        </w:rPr>
      </w:pPr>
      <w:r>
        <w:rPr>
          <w:rFonts w:hint="eastAsia" w:ascii="宋体" w:hAnsi="宋体"/>
          <w:bCs/>
          <w:sz w:val="24"/>
          <w:highlight w:val="white"/>
        </w:rPr>
        <w:t xml:space="preserve">（2）</w:t>
      </w:r>
      <w:r>
        <w:rPr>
          <w:rFonts w:hint="eastAsia" w:ascii="宋体"/>
          <w:sz w:val="24"/>
          <w:highlight w:val="white"/>
        </w:rPr>
        <w:t xml:space="preserve">投标供应商应根据招标文件要求认真填写，如无任何服务偏离，在“偏离说明”中注明“无偏离”；</w:t>
      </w:r>
      <w:r>
        <w:rPr>
          <w:rFonts w:ascii="宋体" w:hAnsi="宋体"/>
          <w:bCs/>
          <w:sz w:val="24"/>
          <w:highlight w:val="white"/>
        </w:rPr>
      </w:r>
      <w:r>
        <w:rPr>
          <w:highlight w:val="white"/>
        </w:rPr>
      </w:r>
    </w:p>
    <w:p>
      <w:pPr>
        <w:pStyle w:val="627"/>
        <w:spacing w:line="400" w:lineRule="exact"/>
        <w:rPr>
          <w:rFonts w:ascii="宋体" w:hAnsi="宋体"/>
          <w:bCs/>
          <w:sz w:val="24"/>
          <w:highlight w:val="white"/>
        </w:rPr>
      </w:pPr>
      <w:r>
        <w:rPr>
          <w:rFonts w:hint="eastAsia" w:ascii="宋体" w:hAnsi="宋体"/>
          <w:bCs/>
          <w:sz w:val="24"/>
          <w:highlight w:val="white"/>
        </w:rPr>
        <w:t xml:space="preserve">    （3）如有服务偏离项，请于本表中列明偏离内容，如需要可自行延长，其余无偏离内容不须赘述。</w:t>
      </w:r>
      <w:r>
        <w:rPr>
          <w:rFonts w:ascii="宋体" w:hAnsi="宋体"/>
          <w:bCs/>
          <w:sz w:val="24"/>
          <w:highlight w:val="white"/>
        </w:rPr>
      </w:r>
      <w:r>
        <w:rPr>
          <w:highlight w:val="white"/>
        </w:rPr>
      </w:r>
    </w:p>
    <w:p>
      <w:pPr>
        <w:pStyle w:val="627"/>
        <w:spacing w:line="400" w:lineRule="exact"/>
        <w:rPr>
          <w:rFonts w:ascii="宋体" w:hAnsi="宋体"/>
          <w:bCs/>
          <w:sz w:val="24"/>
          <w:highlight w:val="white"/>
        </w:rPr>
      </w:pPr>
      <w:r>
        <w:rPr>
          <w:rFonts w:ascii="宋体" w:hAnsi="宋体"/>
          <w:bCs/>
          <w:sz w:val="24"/>
          <w:highlight w:val="white"/>
        </w:rPr>
      </w:r>
      <w:r>
        <w:rPr>
          <w:highlight w:val="white"/>
        </w:rPr>
      </w:r>
    </w:p>
    <w:p>
      <w:pPr>
        <w:pStyle w:val="627"/>
        <w:spacing w:line="400" w:lineRule="exact"/>
        <w:rPr>
          <w:rFonts w:ascii="宋体" w:hAnsi="宋体"/>
          <w:sz w:val="24"/>
          <w:highlight w:val="white"/>
        </w:rPr>
      </w:pPr>
      <w:r>
        <w:rPr>
          <w:rFonts w:hint="eastAsia" w:ascii="宋体" w:hAnsi="宋体"/>
          <w:bCs/>
          <w:sz w:val="24"/>
          <w:highlight w:val="white"/>
        </w:rPr>
        <w:t xml:space="preserve">投标供应商（盖章）：</w:t>
      </w:r>
      <w:r>
        <w:rPr>
          <w:rFonts w:ascii="宋体" w:hAnsi="宋体"/>
          <w:sz w:val="24"/>
          <w:highlight w:val="white"/>
        </w:rPr>
      </w:r>
      <w:r>
        <w:rPr>
          <w:highlight w:val="white"/>
        </w:rPr>
      </w:r>
    </w:p>
    <w:p>
      <w:pPr>
        <w:pStyle w:val="627"/>
        <w:spacing w:line="400" w:lineRule="exact"/>
        <w:rPr>
          <w:rFonts w:ascii="宋体" w:hAnsi="宋体"/>
          <w:sz w:val="24"/>
          <w:highlight w:val="white"/>
        </w:rPr>
      </w:pPr>
      <w:r>
        <w:rPr>
          <w:rFonts w:hint="eastAsia" w:ascii="宋体" w:hAnsi="宋体" w:cs="宋体"/>
          <w:sz w:val="24"/>
          <w:highlight w:val="white"/>
        </w:rPr>
        <w:t xml:space="preserve">法定代表人或</w:t>
      </w:r>
      <w:r>
        <w:rPr>
          <w:rFonts w:ascii="宋体"/>
          <w:sz w:val="24"/>
          <w:highlight w:val="white"/>
        </w:rPr>
        <w:t xml:space="preserve">授权代表</w:t>
      </w:r>
      <w:r>
        <w:rPr>
          <w:rFonts w:hint="eastAsia" w:ascii="宋体" w:hAnsi="宋体" w:cs="宋体"/>
          <w:sz w:val="24"/>
          <w:highlight w:val="white"/>
        </w:rPr>
        <w:t xml:space="preserve">：（签字或盖章）</w:t>
      </w:r>
      <w:r>
        <w:rPr>
          <w:rFonts w:ascii="宋体" w:hAnsi="宋体"/>
          <w:sz w:val="24"/>
          <w:highlight w:val="white"/>
        </w:rPr>
      </w:r>
      <w:r>
        <w:rPr>
          <w:highlight w:val="white"/>
        </w:rPr>
      </w:r>
    </w:p>
    <w:p>
      <w:pPr>
        <w:pStyle w:val="627"/>
        <w:rPr>
          <w:rFonts w:ascii="宋体" w:hAnsi="宋体"/>
          <w:sz w:val="24"/>
          <w:highlight w:val="white"/>
        </w:rPr>
      </w:pPr>
      <w:r>
        <w:rPr>
          <w:rFonts w:hint="eastAsia" w:ascii="宋体" w:hAnsi="宋体"/>
          <w:sz w:val="24"/>
          <w:highlight w:val="white"/>
        </w:rPr>
        <w:t xml:space="preserve">日期：    年   月   日</w:t>
      </w:r>
      <w:r>
        <w:rPr>
          <w:rFonts w:ascii="宋体" w:hAnsi="宋体"/>
          <w:sz w:val="24"/>
          <w:highlight w:val="white"/>
        </w:rPr>
      </w:r>
      <w:r>
        <w:rPr>
          <w:highlight w:val="white"/>
        </w:rPr>
      </w:r>
    </w:p>
    <w:p>
      <w:pPr>
        <w:pStyle w:val="627"/>
        <w:spacing w:line="360" w:lineRule="auto"/>
        <w:rPr>
          <w:rFonts w:ascii="宋体"/>
          <w:bCs/>
          <w:sz w:val="24"/>
          <w:highlight w:val="white"/>
        </w:rPr>
        <w:outlineLvl w:val="0"/>
      </w:pPr>
      <w:r>
        <w:rPr>
          <w:rFonts w:ascii="宋体"/>
          <w:bCs/>
          <w:sz w:val="24"/>
          <w:highlight w:val="white"/>
        </w:rPr>
      </w:r>
      <w:r>
        <w:rPr>
          <w:highlight w:val="white"/>
        </w:rPr>
      </w:r>
    </w:p>
    <w:p>
      <w:pPr>
        <w:pStyle w:val="627"/>
        <w:spacing w:before="4" w:line="360" w:lineRule="auto"/>
        <w:widowControl/>
        <w:rPr>
          <w:rFonts w:ascii="宋体" w:hAnsi="宋体"/>
          <w:b/>
          <w:bCs/>
          <w:sz w:val="30"/>
          <w:szCs w:val="30"/>
          <w:highlight w:val="white"/>
        </w:rPr>
      </w:pPr>
      <w:r>
        <w:rPr>
          <w:rFonts w:ascii="宋体" w:hAnsi="宋体"/>
          <w:b/>
          <w:bCs/>
          <w:sz w:val="30"/>
          <w:szCs w:val="30"/>
          <w:highlight w:val="white"/>
        </w:rPr>
      </w:r>
      <w:r>
        <w:rPr>
          <w:highlight w:val="white"/>
        </w:rPr>
      </w:r>
    </w:p>
    <w:p>
      <w:pPr>
        <w:pStyle w:val="627"/>
        <w:spacing w:before="4" w:line="360" w:lineRule="auto"/>
        <w:widowControl/>
        <w:rPr>
          <w:rFonts w:ascii="宋体" w:hAnsi="宋体"/>
          <w:b/>
          <w:bCs/>
          <w:sz w:val="30"/>
          <w:szCs w:val="30"/>
          <w:highlight w:val="white"/>
        </w:rPr>
      </w:pPr>
      <w:r>
        <w:rPr>
          <w:rFonts w:ascii="宋体" w:hAnsi="宋体"/>
          <w:b/>
          <w:bCs/>
          <w:sz w:val="30"/>
          <w:szCs w:val="30"/>
          <w:highlight w:val="white"/>
        </w:rPr>
      </w:r>
      <w:r>
        <w:rPr>
          <w:highlight w:val="white"/>
        </w:rPr>
      </w:r>
    </w:p>
    <w:p>
      <w:pPr>
        <w:pStyle w:val="627"/>
        <w:spacing w:before="4" w:line="360" w:lineRule="auto"/>
        <w:widowControl/>
        <w:rPr>
          <w:rFonts w:ascii="宋体" w:hAnsi="宋体"/>
          <w:b/>
          <w:bCs/>
          <w:sz w:val="30"/>
          <w:szCs w:val="30"/>
          <w:highlight w:val="white"/>
        </w:rPr>
      </w:pPr>
      <w:r>
        <w:rPr>
          <w:rFonts w:ascii="宋体" w:hAnsi="宋体"/>
          <w:b/>
          <w:bCs/>
          <w:sz w:val="30"/>
          <w:szCs w:val="30"/>
          <w:highlight w:val="white"/>
        </w:rPr>
      </w:r>
      <w:r>
        <w:rPr>
          <w:highlight w:val="white"/>
        </w:rPr>
      </w:r>
    </w:p>
    <w:p>
      <w:pPr>
        <w:pStyle w:val="627"/>
        <w:spacing w:before="4" w:line="360" w:lineRule="auto"/>
        <w:widowControl/>
        <w:rPr>
          <w:rFonts w:ascii="宋体" w:hAnsi="宋体"/>
          <w:b/>
          <w:bCs/>
          <w:sz w:val="30"/>
          <w:szCs w:val="30"/>
          <w:highlight w:val="white"/>
        </w:rPr>
      </w:pPr>
      <w:r>
        <w:rPr>
          <w:rFonts w:ascii="宋体" w:hAnsi="宋体"/>
          <w:b/>
          <w:bCs/>
          <w:sz w:val="30"/>
          <w:szCs w:val="30"/>
          <w:highlight w:val="white"/>
        </w:rPr>
      </w:r>
      <w:r>
        <w:rPr>
          <w:highlight w:val="white"/>
        </w:rPr>
      </w:r>
    </w:p>
    <w:p>
      <w:pPr>
        <w:pStyle w:val="627"/>
        <w:spacing w:before="4" w:line="360" w:lineRule="auto"/>
        <w:widowControl/>
        <w:rPr>
          <w:rFonts w:ascii="宋体" w:hAnsi="宋体"/>
          <w:b/>
          <w:bCs/>
          <w:sz w:val="30"/>
          <w:szCs w:val="30"/>
          <w:highlight w:val="white"/>
        </w:rPr>
      </w:pPr>
      <w:r>
        <w:rPr>
          <w:rFonts w:ascii="宋体" w:hAnsi="宋体"/>
          <w:b/>
          <w:bCs/>
          <w:sz w:val="30"/>
          <w:szCs w:val="30"/>
          <w:highlight w:val="white"/>
        </w:rPr>
      </w:r>
      <w:r>
        <w:rPr>
          <w:highlight w:val="white"/>
        </w:rPr>
      </w:r>
    </w:p>
    <w:p>
      <w:pPr>
        <w:pStyle w:val="627"/>
        <w:spacing w:before="4" w:line="360" w:lineRule="auto"/>
        <w:widowControl/>
        <w:rPr>
          <w:rFonts w:ascii="宋体" w:hAnsi="宋体"/>
          <w:b/>
          <w:bCs/>
          <w:sz w:val="30"/>
          <w:szCs w:val="30"/>
          <w:highlight w:val="white"/>
        </w:rPr>
      </w:pPr>
      <w:r>
        <w:rPr>
          <w:rFonts w:ascii="宋体" w:hAnsi="宋体"/>
          <w:b/>
          <w:bCs/>
          <w:sz w:val="30"/>
          <w:szCs w:val="30"/>
          <w:highlight w:val="white"/>
        </w:rPr>
      </w:r>
      <w:r>
        <w:rPr>
          <w:highlight w:val="white"/>
        </w:rPr>
      </w:r>
    </w:p>
    <w:p>
      <w:pPr>
        <w:pStyle w:val="627"/>
        <w:spacing w:before="4" w:line="360" w:lineRule="auto"/>
        <w:widowControl/>
        <w:rPr>
          <w:rFonts w:ascii="宋体" w:hAnsi="宋体"/>
          <w:b/>
          <w:bCs/>
          <w:sz w:val="30"/>
          <w:szCs w:val="30"/>
          <w:highlight w:val="white"/>
        </w:rPr>
      </w:pPr>
      <w:r>
        <w:rPr>
          <w:rFonts w:ascii="宋体" w:hAnsi="宋体"/>
          <w:b/>
          <w:bCs/>
          <w:sz w:val="30"/>
          <w:szCs w:val="30"/>
          <w:highlight w:val="white"/>
        </w:rPr>
      </w:r>
      <w:r>
        <w:rPr>
          <w:highlight w:val="white"/>
        </w:rPr>
      </w:r>
    </w:p>
    <w:p>
      <w:pPr>
        <w:pStyle w:val="627"/>
        <w:spacing w:before="4" w:line="360" w:lineRule="auto"/>
        <w:widowControl/>
        <w:rPr>
          <w:rFonts w:ascii="宋体" w:hAnsi="宋体"/>
          <w:b/>
          <w:bCs/>
          <w:sz w:val="30"/>
          <w:szCs w:val="30"/>
          <w:highlight w:val="white"/>
        </w:rPr>
      </w:pPr>
      <w:r>
        <w:rPr>
          <w:rFonts w:ascii="宋体" w:hAnsi="宋体"/>
          <w:b/>
          <w:bCs/>
          <w:sz w:val="30"/>
          <w:szCs w:val="30"/>
          <w:highlight w:val="white"/>
        </w:rPr>
      </w:r>
      <w:r>
        <w:rPr>
          <w:highlight w:val="white"/>
        </w:rPr>
      </w:r>
    </w:p>
    <w:p>
      <w:pPr>
        <w:pStyle w:val="627"/>
        <w:spacing w:before="4" w:line="360" w:lineRule="auto"/>
        <w:widowControl/>
        <w:rPr>
          <w:rFonts w:ascii="宋体" w:hAnsi="宋体"/>
          <w:b/>
          <w:bCs/>
          <w:sz w:val="30"/>
          <w:szCs w:val="30"/>
          <w:highlight w:val="white"/>
        </w:rPr>
      </w:pPr>
      <w:r>
        <w:rPr>
          <w:rFonts w:ascii="宋体" w:hAnsi="宋体"/>
          <w:b/>
          <w:bCs/>
          <w:sz w:val="30"/>
          <w:szCs w:val="30"/>
          <w:highlight w:val="white"/>
        </w:rPr>
      </w:r>
      <w:r>
        <w:rPr>
          <w:highlight w:val="white"/>
        </w:rPr>
      </w:r>
    </w:p>
    <w:p>
      <w:pPr>
        <w:pStyle w:val="627"/>
        <w:spacing w:before="4" w:line="360" w:lineRule="auto"/>
        <w:widowControl/>
        <w:rPr>
          <w:rFonts w:ascii="宋体" w:hAnsi="宋体"/>
          <w:b/>
          <w:bCs/>
          <w:sz w:val="30"/>
          <w:szCs w:val="30"/>
          <w:highlight w:val="white"/>
        </w:rPr>
      </w:pPr>
      <w:r>
        <w:rPr>
          <w:rFonts w:ascii="宋体" w:hAnsi="宋体"/>
          <w:b/>
          <w:bCs/>
          <w:sz w:val="30"/>
          <w:szCs w:val="30"/>
          <w:highlight w:val="white"/>
        </w:rPr>
      </w:r>
      <w:r>
        <w:rPr>
          <w:highlight w:val="white"/>
        </w:rPr>
      </w:r>
    </w:p>
    <w:p>
      <w:pPr>
        <w:pStyle w:val="630"/>
        <w:jc w:val="center"/>
        <w:rPr>
          <w:highlight w:val="white"/>
        </w:rPr>
      </w:pPr>
      <w:r>
        <w:rPr>
          <w:rFonts w:hint="eastAsia"/>
          <w:highlight w:val="white"/>
        </w:rPr>
        <w:t xml:space="preserve">（十一）中小企业声明函、残疾人福利性单位声明函（格式）</w:t>
      </w:r>
      <w:r>
        <w:rPr>
          <w:highlight w:val="white"/>
        </w:rPr>
      </w:r>
    </w:p>
    <w:p>
      <w:pPr>
        <w:pStyle w:val="627"/>
        <w:jc w:val="center"/>
        <w:keepLines/>
        <w:keepNext/>
        <w:spacing w:after="520"/>
        <w:rPr>
          <w:rFonts w:ascii="宋体" w:hAnsi="宋体" w:cs="宋体"/>
          <w:sz w:val="28"/>
          <w:szCs w:val="28"/>
          <w:highlight w:val="white"/>
        </w:rPr>
        <w:outlineLvl w:val="1"/>
      </w:pPr>
      <w:r>
        <w:rPr>
          <w:rFonts w:ascii="宋体" w:hAnsi="宋体" w:cs="宋体"/>
          <w:color w:val="000000"/>
          <w:sz w:val="28"/>
          <w:szCs w:val="28"/>
          <w:highlight w:val="white"/>
          <w:lang w:val="zh-TW" w:eastAsia="zh-TW" w:bidi="zh-TW"/>
        </w:rPr>
        <w:t xml:space="preserve">中小企业声明函（服务）</w:t>
      </w:r>
      <w:r>
        <w:rPr>
          <w:rFonts w:ascii="宋体" w:hAnsi="宋体" w:cs="宋体"/>
          <w:sz w:val="28"/>
          <w:szCs w:val="28"/>
          <w:highlight w:val="white"/>
          <w:lang w:val="zh-TW" w:eastAsia="zh-TW" w:bidi="zh-TW"/>
        </w:rPr>
      </w:r>
      <w:r>
        <w:rPr>
          <w:highlight w:val="white"/>
        </w:rPr>
      </w:r>
    </w:p>
    <w:p>
      <w:pPr>
        <w:pStyle w:val="627"/>
        <w:ind w:firstLine="660"/>
        <w:spacing w:line="530" w:lineRule="exact"/>
        <w:rPr>
          <w:rFonts w:ascii="宋体" w:hAnsi="宋体" w:cs="宋体"/>
          <w:sz w:val="24"/>
          <w:highlight w:val="white"/>
        </w:rPr>
      </w:pPr>
      <w:r>
        <w:rPr>
          <w:rFonts w:ascii="宋体" w:hAnsi="宋体" w:cs="宋体"/>
          <w:color w:val="000000"/>
          <w:sz w:val="24"/>
          <w:highlight w:val="white"/>
          <w:lang w:val="zh-TW" w:eastAsia="zh-TW" w:bidi="zh-TW"/>
        </w:rPr>
        <w:t xml:space="preserve">本公司（联合体）郑重声明，</w:t>
      </w:r>
      <w:r>
        <w:rPr>
          <w:rFonts w:hint="eastAsia" w:ascii="宋体" w:hAnsi="宋体" w:cs="@楷体_GB2312"/>
          <w:bCs/>
          <w:color w:val="000000"/>
          <w:sz w:val="24"/>
          <w:highlight w:val="white"/>
        </w:rPr>
        <w:t xml:space="preserve">根据《政府采购促进中小企业发展管理办法》（财库〔2020〕46号）的规定</w:t>
      </w:r>
      <w:r>
        <w:rPr>
          <w:rFonts w:ascii="宋体" w:hAnsi="宋体" w:cs="宋体"/>
          <w:color w:val="000000"/>
          <w:sz w:val="24"/>
          <w:highlight w:val="white"/>
          <w:lang w:val="zh-TW" w:eastAsia="zh-TW" w:bidi="zh-TW"/>
        </w:rPr>
        <w:t xml:space="preserve">，本公司（联合体）参加</w:t>
      </w:r>
      <w:r>
        <w:rPr>
          <w:rFonts w:ascii="宋体" w:hAnsi="宋体" w:cs="宋体"/>
          <w:color w:val="000000"/>
          <w:sz w:val="24"/>
          <w:highlight w:val="white"/>
          <w:u w:val="single"/>
          <w:lang w:val="zh-TW" w:eastAsia="zh-TW" w:bidi="zh-TW"/>
        </w:rPr>
        <w:t xml:space="preserve">（单位名称）</w:t>
      </w:r>
      <w:r>
        <w:rPr>
          <w:rFonts w:ascii="宋体" w:hAnsi="宋体" w:cs="宋体"/>
          <w:color w:val="000000"/>
          <w:sz w:val="24"/>
          <w:highlight w:val="white"/>
          <w:lang w:val="zh-TW" w:eastAsia="zh-TW" w:bidi="zh-TW"/>
        </w:rPr>
        <w:t xml:space="preserve">的</w:t>
      </w:r>
      <w:r>
        <w:rPr>
          <w:rFonts w:ascii="宋体" w:hAnsi="宋体" w:cs="宋体"/>
          <w:color w:val="000000"/>
          <w:sz w:val="24"/>
          <w:highlight w:val="white"/>
          <w:u w:val="single"/>
          <w:lang w:val="zh-TW" w:eastAsia="zh-TW" w:bidi="zh-TW"/>
        </w:rPr>
        <w:t xml:space="preserve">（项目名称）</w:t>
      </w:r>
      <w:r>
        <w:rPr>
          <w:rFonts w:ascii="宋体" w:hAnsi="宋体" w:cs="宋体"/>
          <w:color w:val="000000"/>
          <w:sz w:val="24"/>
          <w:highlight w:val="white"/>
          <w:lang w:val="zh-TW" w:eastAsia="zh-TW" w:bidi="zh-TW"/>
        </w:rPr>
        <w:t xml:space="preserve">采购活动，服务全部由符合政策要求的中小企业承接。相关企业（含联合体中的中小企业、签订分包意向协议的中小企业）的具体情况如下：</w:t>
      </w:r>
      <w:r>
        <w:rPr>
          <w:rFonts w:ascii="宋体" w:hAnsi="宋体" w:cs="宋体"/>
          <w:sz w:val="24"/>
          <w:highlight w:val="white"/>
          <w:lang w:val="zh-TW" w:eastAsia="zh-TW" w:bidi="zh-TW"/>
        </w:rPr>
      </w:r>
      <w:r>
        <w:rPr>
          <w:highlight w:val="white"/>
        </w:rPr>
      </w:r>
    </w:p>
    <w:p>
      <w:pPr>
        <w:pStyle w:val="627"/>
        <w:ind w:left="660"/>
        <w:spacing w:line="525" w:lineRule="exact"/>
        <w:tabs>
          <w:tab w:val="left" w:pos="1493" w:leader="none"/>
          <w:tab w:val="left" w:pos="6974" w:leader="none"/>
        </w:tabs>
        <w:rPr>
          <w:rFonts w:ascii="宋体" w:hAnsi="宋体" w:cs="宋体"/>
          <w:sz w:val="24"/>
          <w:highlight w:val="white"/>
        </w:rPr>
      </w:pPr>
      <w:r>
        <w:rPr>
          <w:highlight w:val="white"/>
        </w:rPr>
      </w:r>
      <w:bookmarkStart w:id="165" w:name="bookmark35"/>
      <w:r>
        <w:rPr>
          <w:highlight w:val="white"/>
        </w:rPr>
      </w:r>
      <w:bookmarkEnd w:id="165"/>
      <w:r>
        <w:rPr>
          <w:rFonts w:hint="eastAsia" w:ascii="宋体" w:hAnsi="宋体" w:cs="宋体"/>
          <w:color w:val="000000"/>
          <w:sz w:val="24"/>
          <w:highlight w:val="white"/>
          <w:lang w:val="zh-TW" w:bidi="zh-TW"/>
        </w:rPr>
        <w:t xml:space="preserve">1</w:t>
      </w:r>
      <w:r>
        <w:rPr>
          <w:rFonts w:ascii="宋体" w:hAnsi="宋体" w:eastAsia="PMingLiU" w:cs="宋体"/>
          <w:color w:val="000000"/>
          <w:sz w:val="24"/>
          <w:highlight w:val="white"/>
          <w:lang w:val="zh-TW" w:eastAsia="zh-TW" w:bidi="zh-TW"/>
        </w:rPr>
        <w:t xml:space="preserve">.</w:t>
      </w:r>
      <w:r>
        <w:rPr>
          <w:rFonts w:ascii="宋体" w:hAnsi="宋体" w:cs="宋体"/>
          <w:color w:val="000000"/>
          <w:sz w:val="24"/>
          <w:highlight w:val="white"/>
          <w:u w:val="single"/>
          <w:lang w:val="zh-TW" w:eastAsia="zh-TW" w:bidi="zh-TW"/>
        </w:rPr>
        <w:t xml:space="preserve">（标的名称）</w:t>
      </w:r>
      <w:r>
        <w:rPr>
          <w:rFonts w:hint="eastAsia" w:ascii="宋体" w:hAnsi="宋体" w:cs="宋体"/>
          <w:color w:val="000000"/>
          <w:sz w:val="24"/>
          <w:highlight w:val="white"/>
          <w:u w:val="single"/>
          <w:lang w:val="zh-TW" w:bidi="zh-TW"/>
        </w:rPr>
        <w:t xml:space="preserve">，</w:t>
      </w:r>
      <w:r>
        <w:rPr>
          <w:rFonts w:ascii="宋体" w:hAnsi="宋体" w:cs="宋体"/>
          <w:color w:val="000000"/>
          <w:sz w:val="24"/>
          <w:highlight w:val="white"/>
          <w:lang w:val="zh-TW" w:eastAsia="zh-TW" w:bidi="zh-TW"/>
        </w:rPr>
        <w:t xml:space="preserve">属于</w:t>
      </w:r>
      <w:r>
        <w:rPr>
          <w:rFonts w:ascii="宋体" w:hAnsi="宋体" w:cs="宋体"/>
          <w:color w:val="000000"/>
          <w:sz w:val="24"/>
          <w:highlight w:val="white"/>
          <w:u w:val="single"/>
          <w:lang w:val="zh-TW" w:eastAsia="zh-TW" w:bidi="zh-TW"/>
        </w:rPr>
        <w:t xml:space="preserve">（</w:t>
      </w:r>
      <w:r>
        <w:rPr>
          <w:rFonts w:hint="eastAsia" w:ascii="宋体" w:hAnsi="宋体" w:cs="宋体"/>
          <w:color w:val="000000"/>
          <w:sz w:val="24"/>
          <w:highlight w:val="white"/>
          <w:u w:val="single"/>
          <w:lang w:val="zh-TW" w:bidi="zh-TW"/>
        </w:rPr>
        <w:t xml:space="preserve">采购</w:t>
      </w:r>
      <w:r>
        <w:rPr>
          <w:rFonts w:ascii="宋体" w:hAnsi="宋体" w:cs="宋体"/>
          <w:color w:val="000000"/>
          <w:sz w:val="24"/>
          <w:highlight w:val="white"/>
          <w:u w:val="single"/>
          <w:lang w:val="zh-TW" w:eastAsia="zh-TW" w:bidi="zh-TW"/>
        </w:rPr>
        <w:t xml:space="preserve">文件中明确的所属行业）</w:t>
      </w:r>
      <w:r>
        <w:rPr>
          <w:rFonts w:hint="eastAsia" w:ascii="宋体" w:hAnsi="宋体" w:cs="宋体"/>
          <w:color w:val="000000"/>
          <w:sz w:val="24"/>
          <w:highlight w:val="white"/>
          <w:u w:val="single"/>
          <w:lang w:val="zh-TW" w:bidi="zh-TW"/>
        </w:rPr>
        <w:t xml:space="preserve">，</w:t>
      </w:r>
      <w:r>
        <w:rPr>
          <w:rFonts w:ascii="宋体" w:hAnsi="宋体" w:cs="宋体"/>
          <w:color w:val="000000"/>
          <w:sz w:val="24"/>
          <w:highlight w:val="white"/>
          <w:lang w:val="zh-TW" w:eastAsia="zh-TW" w:bidi="zh-TW"/>
        </w:rPr>
        <w:t xml:space="preserve">承接企业为</w:t>
      </w:r>
      <w:r>
        <w:rPr>
          <w:rFonts w:ascii="宋体" w:hAnsi="宋体" w:cs="宋体"/>
          <w:color w:val="000000"/>
          <w:sz w:val="24"/>
          <w:highlight w:val="white"/>
          <w:u w:val="single"/>
          <w:lang w:val="zh-TW" w:eastAsia="zh-TW" w:bidi="zh-TW"/>
        </w:rPr>
        <w:t xml:space="preserve">（企业名称）</w:t>
      </w:r>
      <w:r>
        <w:rPr>
          <w:rFonts w:hint="eastAsia" w:ascii="宋体" w:hAnsi="宋体" w:cs="宋体"/>
          <w:color w:val="000000"/>
          <w:sz w:val="24"/>
          <w:highlight w:val="white"/>
          <w:u w:val="single"/>
          <w:lang w:val="zh-TW" w:bidi="zh-TW"/>
        </w:rPr>
        <w:t xml:space="preserve">，</w:t>
      </w:r>
      <w:r>
        <w:rPr>
          <w:rFonts w:ascii="宋体" w:hAnsi="宋体" w:cs="宋体"/>
          <w:color w:val="000000"/>
          <w:sz w:val="24"/>
          <w:highlight w:val="white"/>
          <w:lang w:val="zh-TW" w:eastAsia="zh-TW" w:bidi="zh-TW"/>
        </w:rPr>
        <w:t xml:space="preserve">从业人员</w:t>
      </w:r>
      <w:r>
        <w:rPr>
          <w:rFonts w:ascii="宋体" w:hAnsi="宋体" w:cs="宋体"/>
          <w:sz w:val="24"/>
          <w:highlight w:val="white"/>
          <w:u w:val="single"/>
          <w:lang w:val="zh-TW" w:eastAsia="zh-TW" w:bidi="zh-TW"/>
        </w:rPr>
        <w:t xml:space="preserve"> </w:t>
      </w:r>
      <w:r>
        <w:rPr>
          <w:rFonts w:ascii="宋体" w:hAnsi="宋体" w:eastAsia="PMingLiU" w:cs="宋体"/>
          <w:sz w:val="24"/>
          <w:highlight w:val="white"/>
          <w:u w:val="single"/>
          <w:lang w:val="zh-TW" w:eastAsia="zh-TW" w:bidi="zh-TW"/>
        </w:rPr>
        <w:t xml:space="preserve">       </w:t>
      </w:r>
      <w:r>
        <w:rPr>
          <w:rFonts w:ascii="宋体" w:hAnsi="宋体" w:cs="宋体"/>
          <w:color w:val="000000"/>
          <w:sz w:val="24"/>
          <w:highlight w:val="white"/>
          <w:lang w:val="zh-TW" w:eastAsia="zh-TW" w:bidi="zh-TW"/>
        </w:rPr>
        <w:t xml:space="preserve">人，营业收入为</w:t>
      </w:r>
      <w:r>
        <w:rPr>
          <w:rFonts w:ascii="宋体" w:hAnsi="宋体" w:cs="宋体"/>
          <w:sz w:val="24"/>
          <w:highlight w:val="white"/>
          <w:u w:val="single"/>
          <w:lang w:val="zh-TW" w:eastAsia="zh-TW" w:bidi="zh-TW"/>
        </w:rPr>
        <w:tab/>
      </w:r>
      <w:r>
        <w:rPr>
          <w:rFonts w:ascii="宋体" w:hAnsi="宋体" w:cs="宋体"/>
          <w:color w:val="000000"/>
          <w:sz w:val="24"/>
          <w:highlight w:val="white"/>
          <w:lang w:val="zh-TW" w:eastAsia="zh-TW" w:bidi="zh-TW"/>
        </w:rPr>
        <w:t xml:space="preserve">万元，资产总额为</w:t>
      </w:r>
      <w:r>
        <w:rPr>
          <w:rFonts w:ascii="宋体" w:hAnsi="宋体" w:eastAsia="PMingLiU" w:cs="宋体"/>
          <w:sz w:val="24"/>
          <w:highlight w:val="white"/>
          <w:u w:val="single"/>
          <w:lang w:val="zh-TW" w:eastAsia="zh-TW" w:bidi="zh-TW"/>
        </w:rPr>
        <w:t xml:space="preserve">      </w:t>
      </w:r>
      <w:r>
        <w:rPr>
          <w:rFonts w:ascii="宋体" w:hAnsi="宋体" w:cs="宋体"/>
          <w:color w:val="000000"/>
          <w:sz w:val="24"/>
          <w:highlight w:val="white"/>
          <w:lang w:val="zh-TW" w:eastAsia="zh-TW" w:bidi="zh-TW"/>
        </w:rPr>
        <w:t xml:space="preserve">万元</w:t>
      </w:r>
      <w:r>
        <w:rPr>
          <w:rFonts w:ascii="宋体" w:hAnsi="宋体" w:cs="宋体"/>
          <w:sz w:val="24"/>
          <w:highlight w:val="white"/>
          <w:vertAlign w:val="superscript"/>
          <w:lang w:bidi="en-US"/>
        </w:rPr>
        <w:t xml:space="preserve">1</w:t>
      </w:r>
      <w:r>
        <w:rPr>
          <w:rFonts w:ascii="宋体" w:hAnsi="宋体" w:cs="宋体"/>
          <w:color w:val="000000"/>
          <w:sz w:val="24"/>
          <w:highlight w:val="white"/>
          <w:lang w:bidi="en-US"/>
        </w:rPr>
        <w:t xml:space="preserve">，</w:t>
      </w:r>
      <w:r>
        <w:rPr>
          <w:rFonts w:ascii="宋体" w:hAnsi="宋体" w:cs="宋体"/>
          <w:color w:val="000000"/>
          <w:sz w:val="24"/>
          <w:highlight w:val="white"/>
          <w:lang w:val="zh-TW" w:eastAsia="zh-TW" w:bidi="zh-TW"/>
        </w:rPr>
        <w:t xml:space="preserve">属于</w:t>
      </w:r>
      <w:r>
        <w:rPr>
          <w:rFonts w:ascii="宋体" w:hAnsi="宋体" w:cs="宋体"/>
          <w:color w:val="000000"/>
          <w:sz w:val="24"/>
          <w:highlight w:val="white"/>
          <w:u w:val="single"/>
          <w:lang w:val="zh-TW" w:eastAsia="zh-TW" w:bidi="zh-TW"/>
        </w:rPr>
        <w:t xml:space="preserve">（中型企业、 小型企业、微型企业）</w:t>
      </w:r>
      <w:r>
        <w:rPr>
          <w:rFonts w:hint="eastAsia" w:ascii="宋体" w:hAnsi="宋体" w:cs="宋体"/>
          <w:color w:val="000000"/>
          <w:sz w:val="24"/>
          <w:highlight w:val="white"/>
          <w:u w:val="single"/>
          <w:lang w:val="zh-TW" w:bidi="zh-TW"/>
        </w:rPr>
        <w:t xml:space="preserve">，</w:t>
      </w:r>
      <w:r>
        <w:rPr>
          <w:rFonts w:ascii="宋体" w:hAnsi="宋体" w:cs="宋体"/>
          <w:sz w:val="24"/>
          <w:highlight w:val="white"/>
          <w:lang w:val="zh-TW" w:eastAsia="zh-TW" w:bidi="zh-TW"/>
        </w:rPr>
      </w:r>
      <w:r>
        <w:rPr>
          <w:highlight w:val="white"/>
        </w:rPr>
      </w:r>
    </w:p>
    <w:p>
      <w:pPr>
        <w:pStyle w:val="627"/>
        <w:ind w:left="660"/>
        <w:spacing w:line="528" w:lineRule="exact"/>
        <w:tabs>
          <w:tab w:val="left" w:pos="1193" w:leader="none"/>
          <w:tab w:val="left" w:pos="6965" w:leader="none"/>
        </w:tabs>
        <w:rPr>
          <w:rFonts w:ascii="宋体" w:hAnsi="宋体" w:cs="宋体"/>
          <w:sz w:val="24"/>
          <w:highlight w:val="white"/>
        </w:rPr>
      </w:pPr>
      <w:r>
        <w:rPr>
          <w:highlight w:val="white"/>
        </w:rPr>
      </w:r>
      <w:bookmarkStart w:id="166" w:name="bookmark36"/>
      <w:r>
        <w:rPr>
          <w:highlight w:val="white"/>
        </w:rPr>
      </w:r>
      <w:bookmarkEnd w:id="166"/>
      <w:r>
        <w:rPr>
          <w:rFonts w:hint="eastAsia" w:ascii="宋体" w:hAnsi="宋体" w:cs="宋体"/>
          <w:color w:val="000000"/>
          <w:sz w:val="24"/>
          <w:highlight w:val="white"/>
          <w:lang w:val="zh-TW" w:bidi="zh-TW"/>
        </w:rPr>
        <w:t xml:space="preserve">2</w:t>
      </w:r>
      <w:r>
        <w:rPr>
          <w:rFonts w:ascii="宋体" w:hAnsi="宋体" w:eastAsia="PMingLiU" w:cs="宋体"/>
          <w:color w:val="000000"/>
          <w:sz w:val="24"/>
          <w:highlight w:val="white"/>
          <w:lang w:val="zh-TW" w:eastAsia="zh-TW" w:bidi="zh-TW"/>
        </w:rPr>
        <w:t xml:space="preserve">.</w:t>
      </w:r>
      <w:r>
        <w:rPr>
          <w:rFonts w:ascii="宋体" w:hAnsi="宋体" w:cs="宋体"/>
          <w:color w:val="000000"/>
          <w:sz w:val="24"/>
          <w:highlight w:val="white"/>
          <w:u w:val="single"/>
          <w:lang w:val="zh-TW" w:eastAsia="zh-TW" w:bidi="zh-TW"/>
        </w:rPr>
        <w:t xml:space="preserve">（标的名称）</w:t>
      </w:r>
      <w:r>
        <w:rPr>
          <w:rFonts w:hint="eastAsia" w:ascii="宋体" w:hAnsi="宋体" w:cs="宋体"/>
          <w:color w:val="000000"/>
          <w:sz w:val="24"/>
          <w:highlight w:val="white"/>
          <w:u w:val="single"/>
          <w:lang w:val="zh-TW" w:bidi="zh-TW"/>
        </w:rPr>
        <w:t xml:space="preserve">，</w:t>
      </w:r>
      <w:r>
        <w:rPr>
          <w:rFonts w:ascii="宋体" w:hAnsi="宋体" w:cs="宋体"/>
          <w:color w:val="000000"/>
          <w:sz w:val="24"/>
          <w:highlight w:val="white"/>
          <w:lang w:val="zh-TW" w:eastAsia="zh-TW" w:bidi="zh-TW"/>
        </w:rPr>
        <w:t xml:space="preserve">属于</w:t>
      </w:r>
      <w:r>
        <w:rPr>
          <w:rFonts w:ascii="宋体" w:hAnsi="宋体" w:cs="宋体"/>
          <w:color w:val="000000"/>
          <w:sz w:val="24"/>
          <w:highlight w:val="white"/>
          <w:u w:val="single"/>
          <w:lang w:val="zh-TW" w:eastAsia="zh-TW" w:bidi="zh-TW"/>
        </w:rPr>
        <w:t xml:space="preserve">（</w:t>
      </w:r>
      <w:r>
        <w:rPr>
          <w:rFonts w:hint="eastAsia" w:ascii="宋体" w:hAnsi="宋体" w:cs="宋体"/>
          <w:color w:val="000000"/>
          <w:sz w:val="24"/>
          <w:highlight w:val="white"/>
          <w:u w:val="single"/>
          <w:lang w:val="zh-TW" w:bidi="zh-TW"/>
        </w:rPr>
        <w:t xml:space="preserve">采购</w:t>
      </w:r>
      <w:r>
        <w:rPr>
          <w:rFonts w:ascii="宋体" w:hAnsi="宋体" w:cs="宋体"/>
          <w:color w:val="000000"/>
          <w:sz w:val="24"/>
          <w:highlight w:val="white"/>
          <w:u w:val="single"/>
          <w:lang w:val="zh-TW" w:eastAsia="zh-TW" w:bidi="zh-TW"/>
        </w:rPr>
        <w:t xml:space="preserve">文</w:t>
      </w:r>
      <w:r>
        <w:rPr>
          <w:rFonts w:hint="eastAsia" w:ascii="宋体" w:hAnsi="宋体" w:cs="宋体"/>
          <w:color w:val="000000"/>
          <w:sz w:val="24"/>
          <w:highlight w:val="white"/>
          <w:u w:val="single"/>
          <w:lang w:val="zh-TW" w:bidi="zh-TW"/>
        </w:rPr>
        <w:t xml:space="preserve">件</w:t>
      </w:r>
      <w:r>
        <w:rPr>
          <w:rFonts w:ascii="宋体" w:hAnsi="宋体" w:cs="宋体"/>
          <w:color w:val="000000"/>
          <w:sz w:val="24"/>
          <w:highlight w:val="white"/>
          <w:u w:val="single"/>
          <w:lang w:val="zh-TW" w:eastAsia="zh-TW" w:bidi="zh-TW"/>
        </w:rPr>
        <w:t xml:space="preserve">中明确的所属行业）</w:t>
      </w:r>
      <w:r>
        <w:rPr>
          <w:rFonts w:hint="eastAsia" w:ascii="宋体" w:hAnsi="宋体" w:cs="宋体"/>
          <w:color w:val="000000"/>
          <w:sz w:val="24"/>
          <w:highlight w:val="white"/>
          <w:u w:val="single"/>
          <w:lang w:val="zh-TW" w:bidi="zh-TW"/>
        </w:rPr>
        <w:t xml:space="preserve">，</w:t>
      </w:r>
      <w:r>
        <w:rPr>
          <w:rFonts w:ascii="宋体" w:hAnsi="宋体" w:cs="宋体"/>
          <w:color w:val="000000"/>
          <w:sz w:val="24"/>
          <w:highlight w:val="white"/>
          <w:lang w:val="zh-TW" w:eastAsia="zh-TW" w:bidi="zh-TW"/>
        </w:rPr>
        <w:t xml:space="preserve">承接企业为</w:t>
      </w:r>
      <w:r>
        <w:rPr>
          <w:rFonts w:ascii="宋体" w:hAnsi="宋体" w:cs="宋体"/>
          <w:color w:val="000000"/>
          <w:sz w:val="24"/>
          <w:highlight w:val="white"/>
          <w:u w:val="single"/>
          <w:lang w:val="zh-TW" w:eastAsia="zh-TW" w:bidi="zh-TW"/>
        </w:rPr>
        <w:t xml:space="preserve">（企业名称）</w:t>
      </w:r>
      <w:r>
        <w:rPr>
          <w:rFonts w:hint="eastAsia" w:ascii="宋体" w:hAnsi="宋体" w:cs="宋体"/>
          <w:color w:val="000000"/>
          <w:sz w:val="24"/>
          <w:highlight w:val="white"/>
          <w:u w:val="single"/>
          <w:lang w:val="zh-TW" w:bidi="zh-TW"/>
        </w:rPr>
        <w:t xml:space="preserve">，</w:t>
      </w:r>
      <w:r>
        <w:rPr>
          <w:rFonts w:ascii="宋体" w:hAnsi="宋体" w:cs="宋体"/>
          <w:color w:val="000000"/>
          <w:sz w:val="24"/>
          <w:highlight w:val="white"/>
          <w:lang w:val="zh-TW" w:eastAsia="zh-TW" w:bidi="zh-TW"/>
        </w:rPr>
        <w:t xml:space="preserve">从业人员</w:t>
      </w:r>
      <w:r>
        <w:rPr>
          <w:rFonts w:ascii="宋体" w:hAnsi="宋体" w:eastAsia="PMingLiU" w:cs="宋体"/>
          <w:sz w:val="24"/>
          <w:highlight w:val="white"/>
          <w:u w:val="single"/>
          <w:lang w:val="zh-TW" w:eastAsia="zh-TW" w:bidi="zh-TW"/>
        </w:rPr>
        <w:t xml:space="preserve">      </w:t>
      </w:r>
      <w:r>
        <w:rPr>
          <w:rFonts w:ascii="宋体" w:hAnsi="宋体" w:cs="宋体"/>
          <w:color w:val="000000"/>
          <w:sz w:val="24"/>
          <w:highlight w:val="white"/>
          <w:lang w:val="zh-TW" w:eastAsia="zh-TW" w:bidi="zh-TW"/>
        </w:rPr>
        <w:t xml:space="preserve">人，营业收入为</w:t>
      </w:r>
      <w:r>
        <w:rPr>
          <w:rFonts w:ascii="宋体" w:hAnsi="宋体" w:eastAsia="PMingLiU" w:cs="宋体"/>
          <w:sz w:val="24"/>
          <w:highlight w:val="white"/>
          <w:u w:val="single"/>
          <w:lang w:val="zh-TW" w:eastAsia="zh-TW" w:bidi="zh-TW"/>
        </w:rPr>
        <w:t xml:space="preserve">      </w:t>
      </w:r>
      <w:r>
        <w:rPr>
          <w:rFonts w:ascii="宋体" w:hAnsi="宋体" w:cs="宋体"/>
          <w:color w:val="000000"/>
          <w:sz w:val="24"/>
          <w:highlight w:val="white"/>
          <w:lang w:val="zh-TW" w:eastAsia="zh-TW" w:bidi="zh-TW"/>
        </w:rPr>
        <w:t xml:space="preserve">万元，资产总额为</w:t>
      </w:r>
      <w:r>
        <w:rPr>
          <w:rFonts w:ascii="宋体" w:hAnsi="宋体" w:eastAsia="PMingLiU" w:cs="宋体"/>
          <w:sz w:val="24"/>
          <w:highlight w:val="white"/>
          <w:u w:val="single"/>
          <w:lang w:val="zh-TW" w:eastAsia="zh-TW" w:bidi="zh-TW"/>
        </w:rPr>
        <w:t xml:space="preserve">      </w:t>
      </w:r>
      <w:r>
        <w:rPr>
          <w:rFonts w:ascii="宋体" w:hAnsi="宋体" w:cs="宋体"/>
          <w:color w:val="000000"/>
          <w:sz w:val="24"/>
          <w:highlight w:val="white"/>
          <w:lang w:val="zh-TW" w:eastAsia="zh-TW" w:bidi="zh-TW"/>
        </w:rPr>
        <w:t xml:space="preserve">万元，属于</w:t>
      </w:r>
      <w:r>
        <w:rPr>
          <w:rFonts w:ascii="宋体" w:hAnsi="宋体" w:cs="宋体"/>
          <w:color w:val="000000"/>
          <w:sz w:val="24"/>
          <w:highlight w:val="white"/>
          <w:u w:val="single"/>
          <w:lang w:val="zh-TW" w:eastAsia="zh-TW" w:bidi="zh-TW"/>
        </w:rPr>
        <w:t xml:space="preserve">（中型企业、 小型企业、微型企</w:t>
      </w:r>
      <w:r>
        <w:rPr>
          <w:rFonts w:ascii="宋体" w:hAnsi="宋体" w:cs="宋体"/>
          <w:color w:val="000000"/>
          <w:sz w:val="24"/>
          <w:highlight w:val="white"/>
          <w:u w:val="single"/>
          <w:lang w:val="zh-CN" w:bidi="zh-CN"/>
        </w:rPr>
        <w:t xml:space="preserve">业）</w:t>
      </w:r>
      <w:r>
        <w:rPr>
          <w:rFonts w:hint="eastAsia" w:ascii="宋体" w:hAnsi="宋体" w:cs="宋体"/>
          <w:sz w:val="24"/>
          <w:highlight w:val="white"/>
          <w:lang w:val="zh-CN" w:bidi="zh-CN"/>
        </w:rPr>
        <w:t xml:space="preserve">；</w:t>
      </w:r>
      <w:r>
        <w:rPr>
          <w:rFonts w:ascii="宋体" w:hAnsi="宋体" w:cs="宋体"/>
          <w:sz w:val="24"/>
          <w:highlight w:val="white"/>
          <w:lang w:val="zh-TW" w:eastAsia="zh-TW" w:bidi="zh-TW"/>
        </w:rPr>
      </w:r>
      <w:r>
        <w:rPr>
          <w:highlight w:val="white"/>
        </w:rPr>
      </w:r>
    </w:p>
    <w:p>
      <w:pPr>
        <w:pStyle w:val="627"/>
        <w:ind w:left="660"/>
        <w:spacing w:line="528" w:lineRule="exact"/>
        <w:tabs>
          <w:tab w:val="left" w:pos="1193" w:leader="none"/>
          <w:tab w:val="left" w:pos="6965" w:leader="none"/>
        </w:tabs>
        <w:rPr>
          <w:rFonts w:ascii="宋体" w:hAnsi="宋体" w:eastAsia="PMingLiU" w:cs="宋体"/>
          <w:sz w:val="24"/>
          <w:highlight w:val="white"/>
        </w:rPr>
      </w:pPr>
      <w:r>
        <w:rPr>
          <w:rFonts w:hint="eastAsia" w:ascii="宋体" w:hAnsi="宋体" w:cs="宋体"/>
          <w:sz w:val="24"/>
          <w:highlight w:val="white"/>
          <w:lang w:val="zh-TW" w:eastAsia="zh-TW" w:bidi="zh-TW"/>
        </w:rPr>
        <w:t xml:space="preserve">……</w:t>
      </w:r>
      <w:r>
        <w:rPr>
          <w:rFonts w:ascii="宋体" w:hAnsi="宋体" w:eastAsia="PMingLiU" w:cs="宋体"/>
          <w:sz w:val="24"/>
          <w:highlight w:val="white"/>
          <w:lang w:val="zh-TW" w:eastAsia="zh-TW" w:bidi="zh-TW"/>
        </w:rPr>
      </w:r>
      <w:r>
        <w:rPr>
          <w:highlight w:val="white"/>
        </w:rPr>
      </w:r>
    </w:p>
    <w:p>
      <w:pPr>
        <w:pStyle w:val="627"/>
        <w:ind w:left="660"/>
        <w:spacing w:line="528" w:lineRule="exact"/>
        <w:tabs>
          <w:tab w:val="left" w:pos="1193" w:leader="none"/>
          <w:tab w:val="left" w:pos="6965" w:leader="none"/>
        </w:tabs>
        <w:rPr>
          <w:rFonts w:ascii="宋体" w:hAnsi="宋体" w:eastAsia="PMingLiU" w:cs="宋体"/>
          <w:sz w:val="24"/>
          <w:highlight w:val="white"/>
        </w:rPr>
      </w:pPr>
      <w:r>
        <w:rPr>
          <w:rFonts w:ascii="宋体" w:hAnsi="宋体" w:eastAsia="PMingLiU" w:cs="宋体"/>
          <w:sz w:val="24"/>
          <w:highlight w:val="white"/>
          <w:lang w:val="zh-TW" w:eastAsia="zh-TW" w:bidi="zh-TW"/>
        </w:rPr>
      </w:r>
      <w:r>
        <w:rPr>
          <w:highlight w:val="white"/>
        </w:rPr>
      </w:r>
    </w:p>
    <w:p>
      <w:pPr>
        <w:pStyle w:val="627"/>
        <w:ind w:firstLine="660"/>
        <w:spacing w:line="520" w:lineRule="exact"/>
        <w:rPr>
          <w:rFonts w:ascii="宋体" w:hAnsi="宋体" w:cs="宋体"/>
          <w:sz w:val="24"/>
          <w:highlight w:val="white"/>
        </w:rPr>
      </w:pPr>
      <w:r>
        <w:rPr>
          <w:rFonts w:ascii="宋体" w:hAnsi="宋体" w:cs="宋体"/>
          <w:color w:val="000000"/>
          <w:sz w:val="24"/>
          <w:highlight w:val="white"/>
          <w:lang w:val="zh-TW" w:eastAsia="zh-TW" w:bidi="zh-TW"/>
        </w:rPr>
        <w:t xml:space="preserve">以上企业，不属于大企业的分支机构，不存在控股股东为大企业的情形，也不存在与大企业的负责人为同一人的情形。</w:t>
      </w:r>
      <w:r>
        <w:rPr>
          <w:rFonts w:ascii="宋体" w:hAnsi="宋体" w:cs="宋体"/>
          <w:sz w:val="24"/>
          <w:highlight w:val="white"/>
          <w:lang w:val="zh-TW" w:eastAsia="zh-TW" w:bidi="zh-TW"/>
        </w:rPr>
      </w:r>
      <w:r>
        <w:rPr>
          <w:highlight w:val="white"/>
        </w:rPr>
      </w:r>
    </w:p>
    <w:p>
      <w:pPr>
        <w:pStyle w:val="627"/>
        <w:ind w:firstLine="660"/>
        <w:spacing w:line="520" w:lineRule="exact"/>
        <w:rPr>
          <w:rFonts w:ascii="宋体" w:hAnsi="宋体" w:cs="宋体"/>
          <w:sz w:val="24"/>
          <w:highlight w:val="white"/>
        </w:rPr>
      </w:pPr>
      <w:r>
        <w:rPr>
          <w:rFonts w:ascii="宋体" w:hAnsi="宋体" w:cs="宋体"/>
          <w:color w:val="000000"/>
          <w:sz w:val="24"/>
          <w:highlight w:val="white"/>
          <w:lang w:val="zh-TW" w:eastAsia="zh-TW" w:bidi="zh-TW"/>
        </w:rPr>
        <w:t xml:space="preserve">本企业对上述声明内容的真实性负责。如有虚假，将依法承担相应责任。</w:t>
      </w:r>
      <w:r>
        <w:rPr>
          <w:rFonts w:ascii="宋体" w:hAnsi="宋体" w:cs="宋体"/>
          <w:sz w:val="24"/>
          <w:highlight w:val="white"/>
          <w:lang w:val="zh-TW" w:eastAsia="zh-TW" w:bidi="zh-TW"/>
        </w:rPr>
      </w:r>
      <w:r>
        <w:rPr>
          <w:highlight w:val="white"/>
        </w:rPr>
      </w:r>
    </w:p>
    <w:p>
      <w:pPr>
        <w:pStyle w:val="627"/>
        <w:ind w:left="3860" w:firstLine="80"/>
        <w:jc w:val="left"/>
        <w:spacing w:line="562" w:lineRule="exact"/>
        <w:rPr>
          <w:rFonts w:ascii="宋体" w:hAnsi="宋体" w:eastAsia="PMingLiU" w:cs="宋体"/>
          <w:sz w:val="24"/>
          <w:highlight w:val="white"/>
        </w:rPr>
      </w:pPr>
      <w:r>
        <w:rPr>
          <w:rFonts w:ascii="宋体" w:hAnsi="宋体" w:cs="宋体"/>
          <w:color w:val="000000"/>
          <w:sz w:val="24"/>
          <w:highlight w:val="white"/>
          <w:lang w:val="zh-TW" w:eastAsia="zh-TW" w:bidi="zh-TW"/>
        </w:rPr>
        <w:t xml:space="preserve">企业名称（盖章）： </w:t>
      </w:r>
      <w:r>
        <w:rPr>
          <w:rFonts w:ascii="宋体" w:hAnsi="宋体" w:eastAsia="PMingLiU" w:cs="宋体"/>
          <w:sz w:val="24"/>
          <w:highlight w:val="white"/>
          <w:lang w:val="zh-TW" w:eastAsia="zh-TW" w:bidi="zh-TW"/>
        </w:rPr>
      </w:r>
      <w:r>
        <w:rPr>
          <w:highlight w:val="white"/>
        </w:rPr>
      </w:r>
    </w:p>
    <w:p>
      <w:pPr>
        <w:pStyle w:val="627"/>
        <w:ind w:left="3860" w:firstLine="80"/>
        <w:jc w:val="left"/>
        <w:spacing w:line="562" w:lineRule="exact"/>
        <w:rPr>
          <w:rFonts w:ascii="宋体" w:hAnsi="宋体" w:eastAsia="PMingLiU" w:cs="宋体"/>
          <w:color w:val="000000"/>
          <w:sz w:val="24"/>
          <w:highlight w:val="white"/>
        </w:rPr>
      </w:pPr>
      <w:r>
        <w:rPr>
          <w:rFonts w:ascii="宋体" w:hAnsi="宋体" w:cs="宋体"/>
          <w:color w:val="000000"/>
          <w:sz w:val="24"/>
          <w:highlight w:val="white"/>
          <w:lang w:val="zh-TW" w:eastAsia="zh-TW" w:bidi="zh-TW"/>
        </w:rPr>
        <w:t xml:space="preserve">日期：</w:t>
      </w:r>
      <w:r>
        <w:rPr>
          <w:rFonts w:ascii="宋体" w:hAnsi="宋体" w:eastAsia="PMingLiU" w:cs="宋体"/>
          <w:color w:val="000000"/>
          <w:sz w:val="24"/>
          <w:highlight w:val="white"/>
          <w:lang w:val="zh-TW" w:eastAsia="zh-TW" w:bidi="zh-TW"/>
        </w:rPr>
      </w:r>
      <w:r>
        <w:rPr>
          <w:highlight w:val="white"/>
        </w:rPr>
      </w:r>
    </w:p>
    <w:p>
      <w:pPr>
        <w:pStyle w:val="627"/>
        <w:ind w:hanging="1740"/>
        <w:jc w:val="left"/>
        <w:tabs>
          <w:tab w:val="left" w:pos="1130" w:leader="none"/>
        </w:tabs>
        <w:rPr>
          <w:rFonts w:ascii="宋体" w:hAnsi="宋体" w:cs="宋体"/>
          <w:sz w:val="22"/>
          <w:szCs w:val="22"/>
          <w:highlight w:val="white"/>
          <w:u w:val="single"/>
        </w:rPr>
      </w:pPr>
      <w:r>
        <w:rPr>
          <w:rFonts w:ascii="宋体" w:hAnsi="宋体" w:cs="宋体"/>
          <w:sz w:val="22"/>
          <w:szCs w:val="22"/>
          <w:highlight w:val="white"/>
          <w:u w:val="single"/>
          <w:lang w:val="zh-CN"/>
        </w:rPr>
        <w:t xml:space="preserve"> </w:t>
      </w:r>
      <w:r>
        <w:rPr>
          <w:rFonts w:ascii="宋体" w:hAnsi="宋体" w:cs="宋体"/>
          <w:sz w:val="22"/>
          <w:szCs w:val="22"/>
          <w:highlight w:val="white"/>
          <w:u w:val="single"/>
          <w:lang w:val="zh-CN"/>
        </w:rPr>
      </w:r>
      <w:r>
        <w:rPr>
          <w:highlight w:val="white"/>
        </w:rPr>
      </w:r>
    </w:p>
    <w:p>
      <w:pPr>
        <w:pStyle w:val="627"/>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p>
      <w:pPr>
        <w:pStyle w:val="627"/>
        <w:rPr>
          <w:rFonts w:ascii="宋体" w:hAnsi="宋体" w:cs="宋体"/>
          <w:color w:val="000000"/>
          <w:sz w:val="18"/>
          <w:szCs w:val="18"/>
          <w:highlight w:val="white"/>
        </w:rPr>
      </w:pPr>
      <w:r>
        <w:rPr>
          <w:rFonts w:ascii="宋体" w:hAnsi="宋体" w:cs="宋体"/>
          <w:color w:val="000000"/>
          <w:sz w:val="18"/>
          <w:szCs w:val="18"/>
          <w:highlight w:val="white"/>
        </w:rPr>
      </w:r>
      <w:r>
        <w:rPr>
          <w:highlight w:val="white"/>
        </w:rPr>
      </w:r>
    </w:p>
    <w:p>
      <w:pPr>
        <w:pStyle w:val="627"/>
        <w:rPr>
          <w:rFonts w:ascii="宋体" w:hAnsi="宋体" w:cs="宋体"/>
          <w:b/>
          <w:bCs/>
          <w:color w:val="000000"/>
          <w:sz w:val="18"/>
          <w:szCs w:val="18"/>
          <w:highlight w:val="white"/>
        </w:rPr>
      </w:pPr>
      <w:r>
        <w:rPr>
          <w:rFonts w:hint="eastAsia" w:ascii="宋体" w:hAnsi="宋体" w:cs="宋体"/>
          <w:b/>
          <w:bCs/>
          <w:color w:val="000000"/>
          <w:sz w:val="18"/>
          <w:szCs w:val="18"/>
          <w:highlight w:val="white"/>
        </w:rPr>
        <w:t xml:space="preserve">注：1、从业人员、营业收入、资产总额填报上一年度的数据，无上一年度数据的新成立企业可不填报。</w:t>
      </w:r>
      <w:r>
        <w:rPr>
          <w:rFonts w:ascii="宋体" w:hAnsi="宋体" w:cs="宋体"/>
          <w:b/>
          <w:bCs/>
          <w:color w:val="000000"/>
          <w:sz w:val="18"/>
          <w:szCs w:val="18"/>
          <w:highlight w:val="white"/>
        </w:rPr>
      </w:r>
      <w:r>
        <w:rPr>
          <w:highlight w:val="white"/>
        </w:rPr>
      </w:r>
    </w:p>
    <w:p>
      <w:pPr>
        <w:pStyle w:val="627"/>
        <w:ind w:firstLine="360"/>
        <w:rPr>
          <w:rFonts w:ascii="宋体" w:hAnsi="宋体" w:cs="宋体"/>
          <w:b/>
          <w:bCs/>
          <w:color w:val="000000"/>
          <w:sz w:val="18"/>
          <w:szCs w:val="18"/>
          <w:highlight w:val="white"/>
        </w:rPr>
      </w:pPr>
      <w:r>
        <w:rPr>
          <w:rFonts w:hint="eastAsia" w:ascii="宋体" w:hAnsi="宋体" w:cs="宋体"/>
          <w:b/>
          <w:bCs/>
          <w:color w:val="000000"/>
          <w:sz w:val="18"/>
          <w:szCs w:val="18"/>
          <w:highlight w:val="white"/>
        </w:rPr>
        <w:t xml:space="preserve">2、中标、成交供应商的《中小企业声明函》将随中标、成交公告进行公示。</w:t>
      </w:r>
      <w:r>
        <w:rPr>
          <w:rFonts w:ascii="宋体" w:hAnsi="宋体" w:cs="宋体"/>
          <w:b/>
          <w:bCs/>
          <w:color w:val="000000"/>
          <w:sz w:val="18"/>
          <w:szCs w:val="18"/>
          <w:highlight w:val="white"/>
        </w:rPr>
      </w:r>
      <w:r>
        <w:rPr>
          <w:highlight w:val="white"/>
        </w:rPr>
      </w:r>
    </w:p>
    <w:p>
      <w:pPr>
        <w:pStyle w:val="627"/>
        <w:ind w:firstLine="360"/>
        <w:rPr>
          <w:rFonts w:ascii="宋体" w:hAnsi="宋体" w:cs="宋体"/>
          <w:b/>
          <w:bCs/>
          <w:color w:val="000000"/>
          <w:sz w:val="24"/>
          <w:highlight w:val="white"/>
        </w:rPr>
      </w:pPr>
      <w:r>
        <w:rPr>
          <w:rFonts w:hint="eastAsia" w:ascii="宋体" w:hAnsi="宋体" w:cs="宋体"/>
          <w:b/>
          <w:bCs/>
          <w:color w:val="000000"/>
          <w:sz w:val="18"/>
          <w:szCs w:val="18"/>
          <w:highlight w:val="white"/>
        </w:rPr>
        <w:t xml:space="preserve">3、供应商按照本办法规定提供声明函内容不实的，属于提供虚假材料谋取中标、成交，依照《中华人民共和国政府采购法》等国家有关规定追究相应责任。</w:t>
      </w:r>
      <w:r>
        <w:rPr>
          <w:rFonts w:ascii="宋体" w:hAnsi="宋体" w:cs="宋体"/>
          <w:b/>
          <w:bCs/>
          <w:color w:val="000000"/>
          <w:sz w:val="24"/>
          <w:highlight w:val="white"/>
        </w:rPr>
      </w:r>
      <w:r>
        <w:rPr>
          <w:highlight w:val="white"/>
        </w:rPr>
      </w:r>
    </w:p>
    <w:p>
      <w:pPr>
        <w:pStyle w:val="627"/>
        <w:jc w:val="center"/>
        <w:spacing w:line="400" w:lineRule="exact"/>
        <w:rPr>
          <w:rFonts w:ascii="黑体" w:hAnsi="宋体" w:eastAsia="黑体"/>
          <w:bCs/>
          <w:sz w:val="24"/>
          <w:highlight w:val="white"/>
        </w:rPr>
      </w:pPr>
      <w:r>
        <w:rPr>
          <w:rFonts w:ascii="宋体" w:hAnsi="宋体"/>
          <w:bCs/>
          <w:sz w:val="24"/>
          <w:highlight w:val="white"/>
        </w:rPr>
        <w:br w:type="page" w:clear="all"/>
      </w:r>
      <w:r>
        <w:rPr>
          <w:rFonts w:hint="eastAsia" w:ascii="黑体" w:hAnsi="宋体" w:eastAsia="黑体"/>
          <w:bCs/>
          <w:sz w:val="24"/>
          <w:highlight w:val="white"/>
        </w:rPr>
        <w:t xml:space="preserve">残疾人福利性单位声明函</w:t>
      </w:r>
      <w:r>
        <w:rPr>
          <w:rFonts w:ascii="黑体" w:hAnsi="宋体" w:eastAsia="黑体"/>
          <w:bCs/>
          <w:sz w:val="24"/>
          <w:highlight w:val="white"/>
        </w:rPr>
      </w:r>
      <w:r>
        <w:rPr>
          <w:highlight w:val="white"/>
        </w:rPr>
      </w:r>
    </w:p>
    <w:p>
      <w:pPr>
        <w:pStyle w:val="700"/>
        <w:spacing w:before="0" w:beforeAutospacing="0" w:after="0" w:afterAutospacing="0" w:line="480" w:lineRule="atLeast"/>
        <w:shd w:val="clear" w:color="auto" w:fill="ffffff"/>
        <w:rPr>
          <w:rFonts w:ascii="微软雅黑" w:hAnsi="微软雅黑" w:eastAsia="微软雅黑"/>
          <w:highlight w:val="white"/>
        </w:rPr>
      </w:pPr>
      <w:r>
        <w:rPr>
          <w:rFonts w:hint="eastAsia" w:ascii="微软雅黑" w:hAnsi="微软雅黑" w:eastAsia="微软雅黑"/>
          <w:highlight w:val="white"/>
        </w:rPr>
        <w:t xml:space="preserve"> </w:t>
      </w:r>
      <w:r>
        <w:rPr>
          <w:rFonts w:ascii="微软雅黑" w:hAnsi="微软雅黑" w:eastAsia="微软雅黑"/>
          <w:highlight w:val="white"/>
        </w:rPr>
      </w:r>
      <w:r>
        <w:rPr>
          <w:highlight w:val="white"/>
        </w:rPr>
      </w:r>
    </w:p>
    <w:p>
      <w:pPr>
        <w:pStyle w:val="700"/>
        <w:spacing w:before="0" w:beforeAutospacing="0" w:after="0" w:afterAutospacing="0" w:line="480" w:lineRule="atLeast"/>
        <w:shd w:val="clear" w:color="auto" w:fill="ffffff"/>
        <w:rPr>
          <w:highlight w:val="white"/>
        </w:rPr>
      </w:pPr>
      <w:r>
        <w:rPr>
          <w:rFonts w:hint="eastAsia"/>
          <w:highlight w:val="white"/>
        </w:rPr>
        <w:t xml:space="preserve">    本单位郑重声明，根据《财政部 民政部 中国残疾人联合会关于促进残疾人就业政府采购政策的通知》（财库〔2017〕141号）的规定，本单位为符合条件的残疾人福利性单位，且本单位参加</w:t>
      </w:r>
      <w:r>
        <w:rPr>
          <w:highlight w:val="white"/>
          <w:u w:val="single"/>
        </w:rPr>
        <w:t xml:space="preserve">             </w:t>
      </w:r>
      <w:r>
        <w:rPr>
          <w:rFonts w:hint="eastAsia"/>
          <w:highlight w:val="white"/>
        </w:rPr>
        <w:t xml:space="preserve">单位的</w:t>
      </w:r>
      <w:r>
        <w:rPr>
          <w:highlight w:val="white"/>
          <w:u w:val="single"/>
        </w:rPr>
        <w:t xml:space="preserve">                 </w:t>
      </w:r>
      <w:r>
        <w:rPr>
          <w:rFonts w:hint="eastAsia"/>
          <w:highlight w:val="white"/>
        </w:rPr>
        <w:t xml:space="preserve">项目采购活动提供本单位制造的货物（由本单位承担工程/提供服务），或者提供其他残疾人福利性单位制造的货物（不包括使用非残疾人福利性单位注册商标的货物）。</w:t>
      </w:r>
      <w:r>
        <w:rPr>
          <w:highlight w:val="white"/>
        </w:rPr>
      </w:r>
    </w:p>
    <w:p>
      <w:pPr>
        <w:pStyle w:val="700"/>
        <w:spacing w:before="0" w:beforeAutospacing="0" w:after="0" w:afterAutospacing="0" w:line="480" w:lineRule="atLeast"/>
        <w:shd w:val="clear" w:color="auto" w:fill="ffffff"/>
        <w:rPr>
          <w:highlight w:val="white"/>
        </w:rPr>
      </w:pPr>
      <w:r>
        <w:rPr>
          <w:rFonts w:hint="eastAsia"/>
          <w:highlight w:val="white"/>
        </w:rPr>
        <w:t xml:space="preserve">本单位对上述声明的真实性负责。如有虚假，将依法承担相应责任。</w:t>
      </w:r>
      <w:r>
        <w:rPr>
          <w:highlight w:val="white"/>
        </w:rPr>
      </w:r>
    </w:p>
    <w:p>
      <w:pPr>
        <w:pStyle w:val="700"/>
        <w:spacing w:before="0" w:beforeAutospacing="0" w:after="0" w:afterAutospacing="0" w:line="480" w:lineRule="atLeast"/>
        <w:shd w:val="clear" w:color="auto" w:fill="ffffff"/>
        <w:rPr>
          <w:highlight w:val="white"/>
        </w:rPr>
      </w:pPr>
      <w:r>
        <w:rPr>
          <w:rFonts w:hint="eastAsia"/>
          <w:highlight w:val="white"/>
        </w:rPr>
        <w:t xml:space="preserve">  </w:t>
      </w:r>
      <w:r>
        <w:rPr>
          <w:highlight w:val="white"/>
        </w:rPr>
      </w:r>
    </w:p>
    <w:p>
      <w:pPr>
        <w:pStyle w:val="700"/>
        <w:spacing w:before="0" w:beforeAutospacing="0" w:after="0" w:afterAutospacing="0" w:line="480" w:lineRule="atLeast"/>
        <w:shd w:val="clear" w:color="auto" w:fill="ffffff"/>
        <w:rPr>
          <w:highlight w:val="white"/>
        </w:rPr>
      </w:pPr>
      <w:r>
        <w:rPr>
          <w:rFonts w:hint="eastAsia"/>
          <w:highlight w:val="white"/>
        </w:rPr>
        <w:t xml:space="preserve">                                                        单位名称（盖章）：</w:t>
      </w:r>
      <w:r>
        <w:rPr>
          <w:highlight w:val="white"/>
        </w:rPr>
      </w:r>
    </w:p>
    <w:p>
      <w:pPr>
        <w:pStyle w:val="627"/>
        <w:ind w:firstLine="367"/>
        <w:rPr>
          <w:rFonts w:ascii="黑体" w:eastAsia="黑体"/>
          <w:bCs/>
          <w:sz w:val="28"/>
          <w:szCs w:val="28"/>
          <w:highlight w:val="white"/>
        </w:rPr>
      </w:pPr>
      <w:r>
        <w:rPr>
          <w:rFonts w:hint="eastAsia"/>
          <w:highlight w:val="white"/>
        </w:rPr>
        <w:t xml:space="preserve">                                         </w:t>
      </w:r>
      <w:r>
        <w:rPr>
          <w:rFonts w:ascii="黑体" w:eastAsia="黑体"/>
          <w:bCs/>
          <w:sz w:val="28"/>
          <w:szCs w:val="28"/>
          <w:highlight w:val="white"/>
        </w:rPr>
      </w:r>
      <w:r>
        <w:rPr>
          <w:highlight w:val="white"/>
        </w:rPr>
      </w:r>
    </w:p>
    <w:p>
      <w:pPr>
        <w:pStyle w:val="700"/>
        <w:jc w:val="center"/>
        <w:spacing w:before="0" w:beforeAutospacing="0" w:after="0" w:afterAutospacing="0" w:line="480" w:lineRule="atLeast"/>
        <w:shd w:val="clear" w:color="auto" w:fill="ffffff"/>
        <w:rPr>
          <w:highlight w:val="white"/>
        </w:rPr>
      </w:pPr>
      <w:r>
        <w:rPr>
          <w:rFonts w:hint="eastAsia"/>
          <w:highlight w:val="white"/>
        </w:rPr>
        <w:t xml:space="preserve"> </w:t>
      </w:r>
      <w:r>
        <w:rPr>
          <w:highlight w:val="white"/>
        </w:rPr>
        <w:t xml:space="preserve">          </w:t>
      </w:r>
      <w:r>
        <w:rPr>
          <w:rFonts w:hint="eastAsia"/>
          <w:highlight w:val="white"/>
        </w:rPr>
        <w:t xml:space="preserve">日　　　　期：</w:t>
      </w:r>
      <w:r>
        <w:rPr>
          <w:highlight w:val="white"/>
        </w:rPr>
      </w:r>
    </w:p>
    <w:p>
      <w:pPr>
        <w:pStyle w:val="630"/>
        <w:jc w:val="center"/>
        <w:rPr>
          <w:rFonts w:ascii="宋体" w:hAnsi="宋体" w:cs="宋体"/>
          <w:sz w:val="24"/>
          <w:szCs w:val="28"/>
          <w:highlight w:val="white"/>
        </w:rPr>
      </w:pPr>
      <w:r>
        <w:rPr>
          <w:rFonts w:ascii="宋体" w:hAnsi="宋体"/>
          <w:b w:val="0"/>
          <w:bCs w:val="0"/>
          <w:sz w:val="30"/>
          <w:szCs w:val="30"/>
          <w:highlight w:val="white"/>
        </w:rPr>
        <w:br w:type="page" w:clear="all"/>
      </w:r>
      <w:r>
        <w:rPr>
          <w:highlight w:val="white"/>
        </w:rPr>
        <w:t xml:space="preserve">（十</w:t>
      </w:r>
      <w:r>
        <w:rPr>
          <w:rFonts w:hint="eastAsia"/>
          <w:highlight w:val="white"/>
        </w:rPr>
        <w:t xml:space="preserve">二</w:t>
      </w:r>
      <w:r>
        <w:rPr>
          <w:highlight w:val="white"/>
        </w:rPr>
        <w:t xml:space="preserve">）</w:t>
      </w:r>
      <w:r>
        <w:rPr>
          <w:rFonts w:hint="eastAsia"/>
          <w:highlight w:val="white"/>
        </w:rPr>
        <w:t xml:space="preserve">技术文件（根据评分标准格式自拟）</w:t>
      </w:r>
      <w:r>
        <w:rPr>
          <w:rFonts w:ascii="宋体" w:hAnsi="宋体" w:cs="宋体"/>
          <w:sz w:val="24"/>
          <w:szCs w:val="28"/>
          <w:highlight w:val="white"/>
        </w:rPr>
      </w:r>
      <w:r>
        <w:rPr>
          <w:highlight w:val="white"/>
        </w:rPr>
      </w:r>
    </w:p>
    <w:sectPr>
      <w:footerReference w:type="default" r:id="rId9"/>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楷体_GBK">
    <w:panose1 w:val="020B0503020202020204"/>
  </w:font>
  <w:font w:name="方正仿宋_GBK">
    <w:panose1 w:val="020B0503020202020204"/>
  </w:font>
  <w:font w:name="方正黑体_GBK">
    <w:panose1 w:val="020B0503020202020204"/>
  </w:font>
  <w:font w:name="仿宋">
    <w:panose1 w:val="02010609060101010101"/>
  </w:font>
  <w:font w:name="等线">
    <w:panose1 w:val="02010600030101010101"/>
  </w:font>
  <w:font w:name="Times">
    <w:panose1 w:val="02020603050405020304"/>
  </w:font>
  <w:font w:name="方正小标宋_GBK">
    <w:panose1 w:val="020B0503020202020204"/>
  </w:font>
  <w:font w:name="Formata">
    <w:panose1 w:val="020B0503020202020204"/>
  </w:font>
  <w:font w:name="隶书">
    <w:panose1 w:val="02010509060101010101"/>
  </w:font>
  <w:font w:name="Tahoma">
    <w:panose1 w:val="020B0604030504040204"/>
  </w:font>
  <w:font w:name="文鼎CS中宋">
    <w:panose1 w:val="020B0503020202020204"/>
  </w:font>
  <w:font w:name="PMingLiU">
    <w:panose1 w:val="02020500000000000000"/>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华文仿宋">
    <w:panose1 w:val="0201060004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jc w:val="center"/>
      <w:tabs>
        <w:tab w:val="center" w:pos="4153" w:leader="none"/>
        <w:tab w:val="right" w:pos="8306" w:leader="none"/>
      </w:tabs>
    </w:pPr>
    <w:r>
      <w:rPr>
        <w:rFonts w:hint="eastAsia"/>
      </w:rPr>
      <w:t xml:space="preserve">-</w:t>
    </w:r>
    <w:r>
      <w:fldChar w:fldCharType="begin"/>
    </w:r>
    <w:r>
      <w:instrText xml:space="preserve"> PAGE   \* MERGEFORMAT </w:instrText>
    </w:r>
    <w:r>
      <w:fldChar w:fldCharType="separate"/>
    </w:r>
    <w:r>
      <w:t xml:space="preserve">120</w:t>
    </w:r>
    <w:r>
      <w:fldChar w:fldCharType="end"/>
    </w:r>
    <w:r>
      <w:rPr>
        <w:rFonts w:hint="eastAsia"/>
      </w:rPr>
      <w:t xml:space="preserve">-</w:t>
    </w:r>
    <w:r/>
  </w:p>
  <w:p>
    <w:pPr>
      <w:pStyle w:val="67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72"/>
      <w:isLgl w:val="false"/>
      <w:suff w:val="tab"/>
      <w:lvlText w:val=""/>
      <w:lvlJc w:val="left"/>
      <w:pPr>
        <w:pStyle w:val="627"/>
        <w:ind w:left="2749" w:hanging="360"/>
        <w:tabs>
          <w:tab w:val="num" w:pos="2749"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628"/>
      <w:isLgl w:val="false"/>
      <w:suff w:val="tab"/>
      <w:lvlText w:val="第%1部分"/>
      <w:lvlJc w:val="left"/>
      <w:pPr>
        <w:pStyle w:val="627"/>
        <w:ind w:left="425" w:hanging="425"/>
        <w:tabs>
          <w:tab w:val="num" w:pos="1800" w:leader="none"/>
        </w:tabs>
      </w:pPr>
      <w:rPr>
        <w:rFonts w:hint="eastAsia"/>
      </w:rPr>
    </w:lvl>
    <w:lvl w:ilvl="1">
      <w:start w:val="1"/>
      <w:numFmt w:val="decimal"/>
      <w:pStyle w:val="629"/>
      <w:isLgl w:val="false"/>
      <w:suff w:val="tab"/>
      <w:lvlText w:val="%1.%2"/>
      <w:lvlJc w:val="left"/>
      <w:pPr>
        <w:pStyle w:val="627"/>
        <w:ind w:left="567" w:hanging="567"/>
        <w:tabs>
          <w:tab w:val="num" w:pos="567" w:leader="none"/>
        </w:tabs>
      </w:pPr>
      <w:rPr>
        <w:rFonts w:hint="eastAsia"/>
      </w:rPr>
    </w:lvl>
    <w:lvl w:ilvl="2">
      <w:start w:val="1"/>
      <w:numFmt w:val="decimal"/>
      <w:pStyle w:val="802"/>
      <w:isLgl w:val="false"/>
      <w:suff w:val="tab"/>
      <w:lvlText w:val="%1.%2.%3"/>
      <w:lvlJc w:val="left"/>
      <w:pPr>
        <w:pStyle w:val="627"/>
        <w:ind w:left="340" w:hanging="340"/>
        <w:tabs>
          <w:tab w:val="num" w:pos="1080" w:leader="none"/>
        </w:tabs>
      </w:pPr>
      <w:rPr>
        <w:rFonts w:hint="eastAsia"/>
      </w:rPr>
    </w:lvl>
    <w:lvl w:ilvl="3">
      <w:start w:val="1"/>
      <w:numFmt w:val="decimal"/>
      <w:isLgl w:val="false"/>
      <w:suff w:val="tab"/>
      <w:lvlText w:val="%1.%2.%3.%4"/>
      <w:lvlJc w:val="left"/>
      <w:pPr>
        <w:pStyle w:val="627"/>
        <w:ind w:left="851" w:hanging="851"/>
        <w:tabs>
          <w:tab w:val="num" w:pos="851" w:leader="none"/>
        </w:tabs>
      </w:pPr>
      <w:rPr>
        <w:rFonts w:hint="eastAsia"/>
      </w:rPr>
    </w:lvl>
    <w:lvl w:ilvl="4">
      <w:start w:val="1"/>
      <w:numFmt w:val="decimal"/>
      <w:pStyle w:val="631"/>
      <w:isLgl w:val="false"/>
      <w:suff w:val="tab"/>
      <w:lvlText w:val="%1.%2.%3.%4.%5"/>
      <w:lvlJc w:val="left"/>
      <w:pPr>
        <w:pStyle w:val="627"/>
        <w:ind w:left="992" w:hanging="992"/>
        <w:tabs>
          <w:tab w:val="num" w:pos="1080" w:leader="none"/>
        </w:tabs>
      </w:pPr>
      <w:rPr>
        <w:rFonts w:hint="eastAsia"/>
      </w:rPr>
    </w:lvl>
    <w:lvl w:ilvl="5">
      <w:start w:val="1"/>
      <w:numFmt w:val="decimal"/>
      <w:pStyle w:val="632"/>
      <w:isLgl w:val="false"/>
      <w:suff w:val="tab"/>
      <w:lvlText w:val="%1.%2.%3.%4.%5.%6"/>
      <w:lvlJc w:val="left"/>
      <w:pPr>
        <w:pStyle w:val="627"/>
        <w:ind w:left="1134" w:hanging="1134"/>
        <w:tabs>
          <w:tab w:val="num" w:pos="1440" w:leader="none"/>
        </w:tabs>
      </w:pPr>
      <w:rPr>
        <w:rFonts w:hint="eastAsia"/>
      </w:rPr>
    </w:lvl>
    <w:lvl w:ilvl="6">
      <w:start w:val="1"/>
      <w:numFmt w:val="decimal"/>
      <w:isLgl w:val="false"/>
      <w:suff w:val="tab"/>
      <w:lvlText w:val="%1.%2.%3.%4.%5.%6.%7."/>
      <w:lvlJc w:val="left"/>
      <w:pPr>
        <w:pStyle w:val="627"/>
        <w:ind w:left="1276" w:hanging="1276"/>
        <w:tabs>
          <w:tab w:val="num" w:pos="1276" w:leader="none"/>
        </w:tabs>
      </w:pPr>
      <w:rPr>
        <w:rFonts w:hint="eastAsia"/>
      </w:rPr>
    </w:lvl>
    <w:lvl w:ilvl="7">
      <w:start w:val="1"/>
      <w:numFmt w:val="decimal"/>
      <w:isLgl w:val="false"/>
      <w:suff w:val="tab"/>
      <w:lvlText w:val="%1.%2.%3.%4.%5.%6.%7.%8."/>
      <w:lvlJc w:val="left"/>
      <w:pPr>
        <w:pStyle w:val="627"/>
        <w:ind w:left="1418" w:hanging="1418"/>
        <w:tabs>
          <w:tab w:val="num" w:pos="1418" w:leader="none"/>
        </w:tabs>
      </w:pPr>
      <w:rPr>
        <w:rFonts w:hint="eastAsia"/>
      </w:rPr>
    </w:lvl>
    <w:lvl w:ilvl="8">
      <w:start w:val="1"/>
      <w:numFmt w:val="decimal"/>
      <w:isLgl w:val="false"/>
      <w:suff w:val="tab"/>
      <w:lvlText w:val="%1.%2.%3.%4.%5.%6.%7.%8.%9."/>
      <w:lvlJc w:val="left"/>
      <w:pPr>
        <w:pStyle w:val="627"/>
        <w:ind w:left="1559" w:hanging="1559"/>
        <w:tabs>
          <w:tab w:val="num" w:pos="1559" w:leader="none"/>
        </w:tabs>
      </w:pPr>
      <w:rPr>
        <w:rFonts w:hint="eastAsia"/>
      </w:rPr>
    </w:lvl>
  </w:abstractNum>
  <w:abstractNum w:abstractNumId="2">
    <w:multiLevelType w:val="hybridMultilevel"/>
    <w:lvl w:ilvl="0">
      <w:start w:val="1"/>
      <w:numFmt w:val="decimal"/>
      <w:pStyle w:val="754"/>
      <w:isLgl w:val="false"/>
      <w:suff w:val="tab"/>
      <w:lvlText w:val="%1)"/>
      <w:lvlJc w:val="left"/>
      <w:pPr>
        <w:pStyle w:val="627"/>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87"/>
      <w:isLgl w:val="false"/>
      <w:suff w:val="tab"/>
      <w:lvlText w:val=""/>
      <w:lvlJc w:val="left"/>
      <w:pPr>
        <w:pStyle w:val="627"/>
        <w:ind w:left="420" w:hanging="420"/>
        <w:tabs>
          <w:tab w:val="num" w:pos="420" w:leader="none"/>
        </w:tabs>
      </w:pPr>
      <w:rPr>
        <w:rFonts w:ascii="Wingdings" w:hAnsi="Wingdings"/>
      </w:rPr>
    </w:lvl>
    <w:lvl w:ilvl="1">
      <w:start w:val="1"/>
      <w:numFmt w:val="bullet"/>
      <w:isLgl w:val="false"/>
      <w:suff w:val="tab"/>
      <w:lvlText w:val=""/>
      <w:lvlJc w:val="left"/>
      <w:pPr>
        <w:pStyle w:val="627"/>
        <w:ind w:left="3165" w:hanging="420"/>
        <w:tabs>
          <w:tab w:val="num" w:pos="3165" w:leader="none"/>
        </w:tabs>
      </w:pPr>
      <w:rPr>
        <w:rFonts w:ascii="Wingdings" w:hAnsi="Wingdings"/>
      </w:rPr>
    </w:lvl>
    <w:lvl w:ilvl="2">
      <w:start w:val="1"/>
      <w:numFmt w:val="bullet"/>
      <w:isLgl w:val="false"/>
      <w:suff w:val="tab"/>
      <w:lvlText w:val=""/>
      <w:lvlJc w:val="left"/>
      <w:pPr>
        <w:pStyle w:val="627"/>
        <w:ind w:left="3585" w:hanging="420"/>
        <w:tabs>
          <w:tab w:val="num" w:pos="3585" w:leader="none"/>
        </w:tabs>
      </w:pPr>
      <w:rPr>
        <w:rFonts w:ascii="Wingdings" w:hAnsi="Wingdings"/>
      </w:rPr>
    </w:lvl>
    <w:lvl w:ilvl="3">
      <w:start w:val="1"/>
      <w:numFmt w:val="bullet"/>
      <w:isLgl w:val="false"/>
      <w:suff w:val="tab"/>
      <w:lvlText w:val=""/>
      <w:lvlJc w:val="left"/>
      <w:pPr>
        <w:pStyle w:val="627"/>
        <w:ind w:left="4005" w:hanging="420"/>
        <w:tabs>
          <w:tab w:val="num" w:pos="4005" w:leader="none"/>
        </w:tabs>
      </w:pPr>
      <w:rPr>
        <w:rFonts w:ascii="Wingdings" w:hAnsi="Wingdings"/>
      </w:rPr>
    </w:lvl>
    <w:lvl w:ilvl="4">
      <w:start w:val="1"/>
      <w:numFmt w:val="bullet"/>
      <w:isLgl w:val="false"/>
      <w:suff w:val="tab"/>
      <w:lvlText w:val=""/>
      <w:lvlJc w:val="left"/>
      <w:pPr>
        <w:pStyle w:val="627"/>
        <w:ind w:left="4425" w:hanging="420"/>
        <w:tabs>
          <w:tab w:val="num" w:pos="4425" w:leader="none"/>
        </w:tabs>
      </w:pPr>
      <w:rPr>
        <w:rFonts w:ascii="Wingdings" w:hAnsi="Wingdings"/>
      </w:rPr>
    </w:lvl>
    <w:lvl w:ilvl="5">
      <w:start w:val="1"/>
      <w:numFmt w:val="bullet"/>
      <w:isLgl w:val="false"/>
      <w:suff w:val="tab"/>
      <w:lvlText w:val=""/>
      <w:lvlJc w:val="left"/>
      <w:pPr>
        <w:pStyle w:val="627"/>
        <w:ind w:left="4845" w:hanging="420"/>
        <w:tabs>
          <w:tab w:val="num" w:pos="4845" w:leader="none"/>
        </w:tabs>
      </w:pPr>
      <w:rPr>
        <w:rFonts w:ascii="Wingdings" w:hAnsi="Wingdings"/>
      </w:rPr>
    </w:lvl>
    <w:lvl w:ilvl="6">
      <w:start w:val="1"/>
      <w:numFmt w:val="bullet"/>
      <w:isLgl w:val="false"/>
      <w:suff w:val="tab"/>
      <w:lvlText w:val=""/>
      <w:lvlJc w:val="left"/>
      <w:pPr>
        <w:pStyle w:val="627"/>
        <w:ind w:left="5265" w:hanging="420"/>
        <w:tabs>
          <w:tab w:val="num" w:pos="5265" w:leader="none"/>
        </w:tabs>
      </w:pPr>
      <w:rPr>
        <w:rFonts w:ascii="Wingdings" w:hAnsi="Wingdings"/>
      </w:rPr>
    </w:lvl>
    <w:lvl w:ilvl="7">
      <w:start w:val="1"/>
      <w:numFmt w:val="bullet"/>
      <w:isLgl w:val="false"/>
      <w:suff w:val="tab"/>
      <w:lvlText w:val=""/>
      <w:lvlJc w:val="left"/>
      <w:pPr>
        <w:pStyle w:val="627"/>
        <w:ind w:left="5685" w:hanging="420"/>
        <w:tabs>
          <w:tab w:val="num" w:pos="5685" w:leader="none"/>
        </w:tabs>
      </w:pPr>
      <w:rPr>
        <w:rFonts w:ascii="Wingdings" w:hAnsi="Wingdings"/>
      </w:rPr>
    </w:lvl>
    <w:lvl w:ilvl="8">
      <w:start w:val="1"/>
      <w:numFmt w:val="bullet"/>
      <w:isLgl w:val="false"/>
      <w:suff w:val="tab"/>
      <w:lvlText w:val=""/>
      <w:lvlJc w:val="left"/>
      <w:pPr>
        <w:pStyle w:val="627"/>
        <w:ind w:left="6105" w:hanging="420"/>
        <w:tabs>
          <w:tab w:val="num" w:pos="6105" w:leader="none"/>
        </w:tabs>
      </w:pPr>
      <w:rPr>
        <w:rFonts w:ascii="Wingdings" w:hAnsi="Wingdings"/>
      </w:rPr>
    </w:lvl>
  </w:abstractNum>
  <w:abstractNum w:abstractNumId="4">
    <w:multiLevelType w:val="hybridMultilevel"/>
    <w:lvl w:ilvl="0">
      <w:start w:val="1"/>
      <w:numFmt w:val="decimal"/>
      <w:isLgl w:val="false"/>
      <w:suff w:val="nothing"/>
      <w:lvlText w:val=""/>
      <w:lvlJc w:val="left"/>
      <w:pPr>
        <w:pStyle w:val="627"/>
        <w:ind w:left="0" w:firstLine="0"/>
      </w:pPr>
      <w:rPr>
        <w:rFonts w:ascii="Times New Roman" w:hAnsi="Times New Roman"/>
        <w:b/>
        <w:i w:val="0"/>
        <w:sz w:val="21"/>
      </w:rPr>
    </w:lvl>
    <w:lvl w:ilvl="1">
      <w:start w:val="1"/>
      <w:numFmt w:val="decimal"/>
      <w:pStyle w:val="809"/>
      <w:isLgl w:val="false"/>
      <w:suff w:val="nothing"/>
      <w:lvlText w:val="%1%2　"/>
      <w:lvlJc w:val="left"/>
      <w:pPr>
        <w:pStyle w:val="627"/>
        <w:ind w:left="0" w:firstLine="0"/>
      </w:pPr>
      <w:rPr>
        <w:rFonts w:hint="eastAsia" w:ascii="黑体" w:hAnsi="Times New Roman" w:eastAsia="黑体"/>
        <w:b w:val="0"/>
        <w:i w:val="0"/>
        <w:sz w:val="21"/>
      </w:rPr>
    </w:lvl>
    <w:lvl w:ilvl="2">
      <w:start w:val="1"/>
      <w:numFmt w:val="decimal"/>
      <w:isLgl w:val="false"/>
      <w:suff w:val="nothing"/>
      <w:lvlText w:val="%1%2.%3　"/>
      <w:lvlJc w:val="left"/>
      <w:pPr>
        <w:pStyle w:val="627"/>
        <w:ind w:left="0" w:firstLine="0"/>
      </w:pPr>
      <w:rPr>
        <w:rFonts w:hint="eastAsia" w:ascii="黑体" w:hAnsi="Times New Roman" w:eastAsia="黑体"/>
        <w:b w:val="0"/>
        <w:i w:val="0"/>
        <w:sz w:val="21"/>
      </w:rPr>
    </w:lvl>
    <w:lvl w:ilvl="3">
      <w:start w:val="1"/>
      <w:numFmt w:val="decimal"/>
      <w:isLgl w:val="false"/>
      <w:suff w:val="nothing"/>
      <w:lvlText w:val="%1%2.%3.%4　"/>
      <w:lvlJc w:val="left"/>
      <w:pPr>
        <w:pStyle w:val="627"/>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627"/>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62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627"/>
        <w:ind w:left="0" w:firstLine="0"/>
      </w:pPr>
      <w:rPr>
        <w:rFonts w:hint="eastAsia" w:ascii="黑体" w:hAnsi="Times New Roman" w:eastAsia="黑体"/>
        <w:b w:val="0"/>
        <w:i w:val="0"/>
        <w:sz w:val="21"/>
      </w:rPr>
    </w:lvl>
    <w:lvl w:ilvl="7">
      <w:start w:val="1"/>
      <w:numFmt w:val="decimal"/>
      <w:isLgl w:val="false"/>
      <w:suff w:val="tab"/>
      <w:lvlText w:val="%1.%2.%3.%4.%5.%6.%7.%8"/>
      <w:lvlJc w:val="left"/>
      <w:pPr>
        <w:pStyle w:val="627"/>
        <w:ind w:left="3969" w:hanging="1418"/>
        <w:tabs>
          <w:tab w:val="num" w:pos="4351" w:leader="none"/>
        </w:tabs>
      </w:pPr>
      <w:rPr>
        <w:rFonts w:hint="eastAsia"/>
      </w:rPr>
    </w:lvl>
    <w:lvl w:ilvl="8">
      <w:start w:val="1"/>
      <w:numFmt w:val="decimal"/>
      <w:isLgl w:val="false"/>
      <w:suff w:val="tab"/>
      <w:lvlText w:val="%1.%2.%3.%4.%5.%6.%7.%8.%9"/>
      <w:lvlJc w:val="left"/>
      <w:pPr>
        <w:pStyle w:val="627"/>
        <w:ind w:left="4677" w:hanging="1700"/>
        <w:tabs>
          <w:tab w:val="num" w:pos="4777" w:leader="none"/>
        </w:tabs>
      </w:pPr>
      <w:rPr>
        <w:rFonts w:hint="eastAsia"/>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7"/>
    <w:next w:val="6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7"/>
    <w:next w:val="6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7"/>
    <w:next w:val="6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7"/>
    <w:next w:val="6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7"/>
    <w:next w:val="6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7"/>
    <w:next w:val="6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7"/>
    <w:next w:val="6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7"/>
    <w:next w:val="6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7"/>
    <w:next w:val="6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7"/>
    <w:next w:val="6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7"/>
    <w:next w:val="6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7"/>
    <w:next w:val="627"/>
    <w:link w:val="38"/>
    <w:uiPriority w:val="29"/>
    <w:qFormat/>
    <w:pPr>
      <w:ind w:left="720" w:right="720"/>
    </w:pPr>
    <w:rPr>
      <w:i/>
    </w:rPr>
  </w:style>
  <w:style w:type="character" w:styleId="38">
    <w:name w:val="Quote Char"/>
    <w:link w:val="37"/>
    <w:uiPriority w:val="29"/>
    <w:rPr>
      <w:i/>
    </w:rPr>
  </w:style>
  <w:style w:type="paragraph" w:styleId="39">
    <w:name w:val="Intense Quote"/>
    <w:basedOn w:val="627"/>
    <w:next w:val="6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7"/>
    <w:next w:val="6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7"/>
    <w:next w:val="627"/>
    <w:uiPriority w:val="39"/>
    <w:unhideWhenUsed/>
    <w:pPr>
      <w:ind w:left="0" w:right="0" w:firstLine="0"/>
      <w:spacing w:after="57"/>
    </w:pPr>
  </w:style>
  <w:style w:type="paragraph" w:styleId="181">
    <w:name w:val="toc 2"/>
    <w:basedOn w:val="627"/>
    <w:next w:val="627"/>
    <w:uiPriority w:val="39"/>
    <w:unhideWhenUsed/>
    <w:pPr>
      <w:ind w:left="283" w:right="0" w:firstLine="0"/>
      <w:spacing w:after="57"/>
    </w:pPr>
  </w:style>
  <w:style w:type="paragraph" w:styleId="182">
    <w:name w:val="toc 3"/>
    <w:basedOn w:val="627"/>
    <w:next w:val="627"/>
    <w:uiPriority w:val="39"/>
    <w:unhideWhenUsed/>
    <w:pPr>
      <w:ind w:left="567" w:right="0" w:firstLine="0"/>
      <w:spacing w:after="57"/>
    </w:pPr>
  </w:style>
  <w:style w:type="paragraph" w:styleId="183">
    <w:name w:val="toc 4"/>
    <w:basedOn w:val="627"/>
    <w:next w:val="627"/>
    <w:uiPriority w:val="39"/>
    <w:unhideWhenUsed/>
    <w:pPr>
      <w:ind w:left="850" w:right="0" w:firstLine="0"/>
      <w:spacing w:after="57"/>
    </w:pPr>
  </w:style>
  <w:style w:type="paragraph" w:styleId="184">
    <w:name w:val="toc 5"/>
    <w:basedOn w:val="627"/>
    <w:next w:val="627"/>
    <w:uiPriority w:val="39"/>
    <w:unhideWhenUsed/>
    <w:pPr>
      <w:ind w:left="1134" w:right="0" w:firstLine="0"/>
      <w:spacing w:after="57"/>
    </w:pPr>
  </w:style>
  <w:style w:type="paragraph" w:styleId="185">
    <w:name w:val="toc 6"/>
    <w:basedOn w:val="627"/>
    <w:next w:val="627"/>
    <w:uiPriority w:val="39"/>
    <w:unhideWhenUsed/>
    <w:pPr>
      <w:ind w:left="1417" w:right="0" w:firstLine="0"/>
      <w:spacing w:after="57"/>
    </w:pPr>
  </w:style>
  <w:style w:type="paragraph" w:styleId="186">
    <w:name w:val="toc 7"/>
    <w:basedOn w:val="627"/>
    <w:next w:val="627"/>
    <w:uiPriority w:val="39"/>
    <w:unhideWhenUsed/>
    <w:pPr>
      <w:ind w:left="1701" w:right="0" w:firstLine="0"/>
      <w:spacing w:after="57"/>
    </w:pPr>
  </w:style>
  <w:style w:type="paragraph" w:styleId="187">
    <w:name w:val="toc 8"/>
    <w:basedOn w:val="627"/>
    <w:next w:val="627"/>
    <w:uiPriority w:val="39"/>
    <w:unhideWhenUsed/>
    <w:pPr>
      <w:ind w:left="1984" w:right="0" w:firstLine="0"/>
      <w:spacing w:after="57"/>
    </w:pPr>
  </w:style>
  <w:style w:type="paragraph" w:styleId="188">
    <w:name w:val="toc 9"/>
    <w:basedOn w:val="627"/>
    <w:next w:val="6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7"/>
    <w:next w:val="627"/>
    <w:uiPriority w:val="99"/>
    <w:unhideWhenUsed/>
    <w:pPr>
      <w:spacing w:after="0" w:afterAutospacing="0"/>
    </w:pPr>
  </w:style>
  <w:style w:type="paragraph" w:styleId="627" w:default="1">
    <w:name w:val="Normal"/>
    <w:next w:val="627"/>
    <w:link w:val="627"/>
    <w:qFormat/>
    <w:pPr>
      <w:jc w:val="both"/>
      <w:widowControl w:val="off"/>
    </w:pPr>
    <w:rPr>
      <w:sz w:val="21"/>
      <w:szCs w:val="24"/>
      <w:lang w:val="en-US" w:eastAsia="zh-CN" w:bidi="ar-SA"/>
    </w:rPr>
  </w:style>
  <w:style w:type="paragraph" w:styleId="628">
    <w:name w:val="标题 1"/>
    <w:basedOn w:val="627"/>
    <w:next w:val="627"/>
    <w:link w:val="627"/>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629">
    <w:name w:val="标题 2"/>
    <w:basedOn w:val="627"/>
    <w:next w:val="627"/>
    <w:link w:val="639"/>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630">
    <w:name w:val="标题 3"/>
    <w:basedOn w:val="627"/>
    <w:next w:val="627"/>
    <w:link w:val="640"/>
    <w:qFormat/>
    <w:pPr>
      <w:keepLines/>
      <w:keepNext/>
      <w:spacing w:before="260" w:after="260" w:line="416" w:lineRule="auto"/>
      <w:outlineLvl w:val="2"/>
    </w:pPr>
    <w:rPr>
      <w:rFonts w:ascii="黑体" w:eastAsia="黑体"/>
      <w:b/>
      <w:bCs/>
      <w:sz w:val="32"/>
      <w:szCs w:val="32"/>
    </w:rPr>
  </w:style>
  <w:style w:type="paragraph" w:styleId="631">
    <w:name w:val="标题 4"/>
    <w:basedOn w:val="627"/>
    <w:next w:val="627"/>
    <w:link w:val="627"/>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632">
    <w:name w:val="标题 5"/>
    <w:basedOn w:val="627"/>
    <w:next w:val="627"/>
    <w:link w:val="627"/>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633">
    <w:name w:val="标题 6"/>
    <w:basedOn w:val="627"/>
    <w:next w:val="627"/>
    <w:link w:val="641"/>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634">
    <w:name w:val="标题 7"/>
    <w:basedOn w:val="627"/>
    <w:next w:val="627"/>
    <w:link w:val="642"/>
    <w:qFormat/>
    <w:pPr>
      <w:ind w:left="1296" w:hanging="1296"/>
      <w:keepLines/>
      <w:keepNext/>
      <w:spacing w:before="240" w:after="64" w:line="320" w:lineRule="atLeast"/>
      <w:tabs>
        <w:tab w:val="left" w:pos="1296" w:leader="none"/>
      </w:tabs>
      <w:outlineLvl w:val="6"/>
    </w:pPr>
    <w:rPr>
      <w:b/>
      <w:sz w:val="24"/>
    </w:rPr>
  </w:style>
  <w:style w:type="paragraph" w:styleId="635">
    <w:name w:val="标题 8"/>
    <w:basedOn w:val="627"/>
    <w:next w:val="627"/>
    <w:link w:val="643"/>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636">
    <w:name w:val="标题 9"/>
    <w:basedOn w:val="627"/>
    <w:next w:val="627"/>
    <w:link w:val="644"/>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637">
    <w:name w:val="默认段落字体"/>
    <w:next w:val="637"/>
    <w:link w:val="627"/>
    <w:uiPriority w:val="1"/>
    <w:unhideWhenUsed/>
  </w:style>
  <w:style w:type="table" w:styleId="638">
    <w:name w:val="普通表格"/>
    <w:next w:val="638"/>
    <w:link w:val="627"/>
    <w:uiPriority w:val="99"/>
    <w:unhideWhenUsed/>
    <w:tblPr/>
  </w:style>
  <w:style w:type="character" w:styleId="639">
    <w:name w:val="标题 2 字符"/>
    <w:next w:val="639"/>
    <w:link w:val="629"/>
    <w:qFormat/>
    <w:rPr>
      <w:rFonts w:ascii="Arial" w:hAnsi="Arial" w:eastAsia="黑体" w:cs="Times New Roman"/>
      <w:b/>
      <w:bCs/>
      <w:sz w:val="32"/>
      <w:szCs w:val="32"/>
    </w:rPr>
  </w:style>
  <w:style w:type="character" w:styleId="640">
    <w:name w:val="标题 3 字符"/>
    <w:next w:val="640"/>
    <w:link w:val="630"/>
    <w:qFormat/>
    <w:rPr>
      <w:rFonts w:ascii="黑体" w:hAnsi="Times New Roman" w:eastAsia="黑体" w:cs="Times New Roman"/>
      <w:b/>
      <w:bCs/>
      <w:sz w:val="32"/>
      <w:szCs w:val="32"/>
    </w:rPr>
  </w:style>
  <w:style w:type="character" w:styleId="641">
    <w:name w:val="标题 6 字符"/>
    <w:next w:val="641"/>
    <w:link w:val="633"/>
    <w:qFormat/>
    <w:rPr>
      <w:rFonts w:ascii="Arial" w:hAnsi="Arial" w:eastAsia="黑体" w:cs="Times New Roman"/>
      <w:b/>
      <w:sz w:val="24"/>
      <w:szCs w:val="24"/>
      <w:lang w:val="en-US" w:eastAsia="zh-CN" w:bidi="ar-SA"/>
    </w:rPr>
  </w:style>
  <w:style w:type="character" w:styleId="642">
    <w:name w:val="标题 7 字符"/>
    <w:next w:val="642"/>
    <w:link w:val="634"/>
    <w:qFormat/>
    <w:rPr>
      <w:rFonts w:ascii="Times New Roman" w:hAnsi="Times New Roman" w:eastAsia="宋体" w:cs="Times New Roman"/>
      <w:b/>
      <w:sz w:val="24"/>
      <w:szCs w:val="24"/>
      <w:lang w:val="en-US" w:eastAsia="zh-CN" w:bidi="ar-SA"/>
    </w:rPr>
  </w:style>
  <w:style w:type="character" w:styleId="643">
    <w:name w:val="标题 8 字符"/>
    <w:next w:val="643"/>
    <w:link w:val="635"/>
    <w:qFormat/>
    <w:rPr>
      <w:rFonts w:ascii="Arial" w:hAnsi="Arial" w:eastAsia="黑体" w:cs="Times New Roman"/>
      <w:sz w:val="24"/>
      <w:szCs w:val="24"/>
      <w:lang w:val="en-US" w:eastAsia="zh-CN" w:bidi="ar-SA"/>
    </w:rPr>
  </w:style>
  <w:style w:type="character" w:styleId="644">
    <w:name w:val="标题 9 字符"/>
    <w:next w:val="644"/>
    <w:link w:val="636"/>
    <w:qFormat/>
    <w:rPr>
      <w:rFonts w:ascii="Arial" w:hAnsi="Arial" w:eastAsia="黑体" w:cs="Times New Roman"/>
      <w:sz w:val="21"/>
      <w:szCs w:val="24"/>
      <w:lang w:val="en-US" w:eastAsia="zh-CN" w:bidi="ar-SA"/>
    </w:rPr>
  </w:style>
  <w:style w:type="paragraph" w:styleId="645">
    <w:name w:val="目录 7"/>
    <w:basedOn w:val="627"/>
    <w:next w:val="627"/>
    <w:link w:val="627"/>
    <w:qFormat/>
    <w:pPr>
      <w:ind w:left="1260" w:firstLine="420"/>
      <w:jc w:val="left"/>
      <w:spacing w:line="288" w:lineRule="auto"/>
    </w:pPr>
    <w:rPr>
      <w:sz w:val="18"/>
      <w:szCs w:val="18"/>
    </w:rPr>
  </w:style>
  <w:style w:type="paragraph" w:styleId="646">
    <w:name w:val="索引 8"/>
    <w:basedOn w:val="627"/>
    <w:next w:val="627"/>
    <w:link w:val="627"/>
    <w:qFormat/>
    <w:pPr>
      <w:ind w:left="1400"/>
    </w:pPr>
    <w:rPr>
      <w:szCs w:val="20"/>
    </w:rPr>
  </w:style>
  <w:style w:type="paragraph" w:styleId="647">
    <w:name w:val="正文缩进"/>
    <w:basedOn w:val="627"/>
    <w:next w:val="647"/>
    <w:link w:val="648"/>
    <w:qFormat/>
    <w:pPr>
      <w:ind w:firstLine="420"/>
      <w:jc w:val="left"/>
      <w:widowControl/>
    </w:pPr>
    <w:rPr>
      <w:sz w:val="20"/>
      <w:szCs w:val="20"/>
    </w:rPr>
  </w:style>
  <w:style w:type="character" w:styleId="648">
    <w:name w:val="正文缩进 字符"/>
    <w:next w:val="648"/>
    <w:link w:val="647"/>
    <w:qFormat/>
    <w:rPr>
      <w:rFonts w:ascii="Times New Roman" w:hAnsi="Times New Roman" w:eastAsia="宋体" w:cs="Times New Roman"/>
    </w:rPr>
  </w:style>
  <w:style w:type="paragraph" w:styleId="649">
    <w:name w:val="题注"/>
    <w:basedOn w:val="627"/>
    <w:next w:val="627"/>
    <w:link w:val="627"/>
    <w:qFormat/>
    <w:rPr>
      <w:rFonts w:ascii="Arial" w:hAnsi="Arial" w:eastAsia="黑体" w:cs="Arial"/>
      <w:sz w:val="20"/>
      <w:szCs w:val="20"/>
    </w:rPr>
  </w:style>
  <w:style w:type="paragraph" w:styleId="650">
    <w:name w:val="索引 5"/>
    <w:basedOn w:val="627"/>
    <w:next w:val="627"/>
    <w:link w:val="627"/>
    <w:qFormat/>
    <w:pPr>
      <w:ind w:left="800"/>
    </w:pPr>
    <w:rPr>
      <w:szCs w:val="20"/>
    </w:rPr>
  </w:style>
  <w:style w:type="paragraph" w:styleId="651">
    <w:name w:val="文档结构图"/>
    <w:basedOn w:val="627"/>
    <w:next w:val="651"/>
    <w:link w:val="652"/>
    <w:qFormat/>
    <w:pPr>
      <w:shd w:val="clear" w:color="auto" w:fill="000080"/>
    </w:pPr>
  </w:style>
  <w:style w:type="character" w:styleId="652">
    <w:name w:val="文档结构图 字符"/>
    <w:next w:val="652"/>
    <w:link w:val="651"/>
    <w:qFormat/>
    <w:rPr>
      <w:rFonts w:ascii="Times New Roman" w:hAnsi="Times New Roman" w:eastAsia="宋体" w:cs="Times New Roman"/>
      <w:sz w:val="21"/>
      <w:szCs w:val="24"/>
      <w:shd w:val="clear" w:color="auto" w:fill="000080"/>
    </w:rPr>
  </w:style>
  <w:style w:type="paragraph" w:styleId="653">
    <w:name w:val="批注文字"/>
    <w:basedOn w:val="627"/>
    <w:next w:val="653"/>
    <w:link w:val="654"/>
    <w:qFormat/>
    <w:pPr>
      <w:jc w:val="left"/>
    </w:pPr>
  </w:style>
  <w:style w:type="character" w:styleId="654">
    <w:name w:val="批注文字 字符"/>
    <w:next w:val="654"/>
    <w:link w:val="653"/>
    <w:qFormat/>
    <w:rPr>
      <w:rFonts w:ascii="Times New Roman" w:hAnsi="Times New Roman" w:eastAsia="宋体" w:cs="Times New Roman"/>
      <w:sz w:val="21"/>
      <w:szCs w:val="24"/>
    </w:rPr>
  </w:style>
  <w:style w:type="paragraph" w:styleId="655">
    <w:name w:val="索引 6"/>
    <w:basedOn w:val="627"/>
    <w:next w:val="627"/>
    <w:link w:val="627"/>
    <w:qFormat/>
    <w:pPr>
      <w:ind w:left="1000"/>
    </w:pPr>
    <w:rPr>
      <w:szCs w:val="20"/>
    </w:rPr>
  </w:style>
  <w:style w:type="paragraph" w:styleId="656">
    <w:name w:val="称呼"/>
    <w:basedOn w:val="627"/>
    <w:next w:val="627"/>
    <w:link w:val="657"/>
    <w:qFormat/>
    <w:pPr>
      <w:ind w:firstLine="420"/>
      <w:spacing w:after="20" w:line="288" w:lineRule="auto"/>
    </w:pPr>
    <w:rPr>
      <w:sz w:val="28"/>
    </w:rPr>
  </w:style>
  <w:style w:type="character" w:styleId="657">
    <w:name w:val="称呼 字符"/>
    <w:next w:val="657"/>
    <w:link w:val="656"/>
    <w:qFormat/>
    <w:rPr>
      <w:rFonts w:ascii="Times New Roman" w:hAnsi="Times New Roman" w:eastAsia="宋体" w:cs="Times New Roman"/>
      <w:sz w:val="28"/>
      <w:szCs w:val="24"/>
      <w:lang w:val="en-US" w:eastAsia="zh-CN" w:bidi="ar-SA"/>
    </w:rPr>
  </w:style>
  <w:style w:type="paragraph" w:styleId="658">
    <w:name w:val="正文文本 3"/>
    <w:basedOn w:val="627"/>
    <w:next w:val="658"/>
    <w:link w:val="659"/>
    <w:qFormat/>
    <w:pPr>
      <w:jc w:val="center"/>
      <w:spacing w:after="20" w:line="288" w:lineRule="auto"/>
    </w:pPr>
    <w:rPr>
      <w:b/>
      <w:bCs/>
      <w:sz w:val="24"/>
    </w:rPr>
  </w:style>
  <w:style w:type="character" w:styleId="659">
    <w:name w:val="正文文本 3 字符"/>
    <w:next w:val="659"/>
    <w:link w:val="658"/>
    <w:qFormat/>
    <w:rPr>
      <w:rFonts w:ascii="Times New Roman" w:hAnsi="Times New Roman" w:eastAsia="宋体" w:cs="Times New Roman"/>
      <w:b/>
      <w:bCs/>
      <w:sz w:val="24"/>
      <w:szCs w:val="24"/>
      <w:lang w:val="en-US" w:eastAsia="zh-CN" w:bidi="ar-SA"/>
    </w:rPr>
  </w:style>
  <w:style w:type="paragraph" w:styleId="660">
    <w:name w:val="结束语"/>
    <w:basedOn w:val="627"/>
    <w:next w:val="660"/>
    <w:link w:val="661"/>
    <w:qFormat/>
    <w:pPr>
      <w:ind w:left="100" w:firstLine="420"/>
      <w:spacing w:after="20" w:line="288" w:lineRule="auto"/>
    </w:pPr>
    <w:rPr>
      <w:sz w:val="28"/>
    </w:rPr>
  </w:style>
  <w:style w:type="character" w:styleId="661">
    <w:name w:val="结束语 字符"/>
    <w:next w:val="661"/>
    <w:link w:val="660"/>
    <w:qFormat/>
    <w:rPr>
      <w:rFonts w:ascii="Times New Roman" w:hAnsi="Times New Roman" w:eastAsia="宋体" w:cs="Times New Roman"/>
      <w:sz w:val="28"/>
      <w:szCs w:val="24"/>
      <w:lang w:val="en-US" w:eastAsia="zh-CN" w:bidi="ar-SA"/>
    </w:rPr>
  </w:style>
  <w:style w:type="paragraph" w:styleId="662">
    <w:name w:val="正文文本"/>
    <w:basedOn w:val="627"/>
    <w:next w:val="627"/>
    <w:link w:val="663"/>
    <w:qFormat/>
    <w:rPr>
      <w:rFonts w:ascii="仿宋_GB2312" w:eastAsia="仿宋_GB2312"/>
      <w:sz w:val="28"/>
      <w:szCs w:val="20"/>
    </w:rPr>
  </w:style>
  <w:style w:type="character" w:styleId="663">
    <w:name w:val="正文文本 字符1"/>
    <w:next w:val="663"/>
    <w:link w:val="662"/>
    <w:qFormat/>
    <w:rPr>
      <w:rFonts w:ascii="仿宋_GB2312" w:hAnsi="Times New Roman" w:eastAsia="仿宋_GB2312" w:cs="Times New Roman"/>
      <w:sz w:val="28"/>
    </w:rPr>
  </w:style>
  <w:style w:type="paragraph" w:styleId="664">
    <w:name w:val="正文文本缩进"/>
    <w:basedOn w:val="627"/>
    <w:next w:val="664"/>
    <w:link w:val="665"/>
    <w:qFormat/>
    <w:pPr>
      <w:ind w:left="156"/>
      <w:spacing w:line="300" w:lineRule="auto"/>
      <w:widowControl/>
    </w:pPr>
    <w:rPr>
      <w:rFonts w:ascii="仿宋_GB2312" w:eastAsia="仿宋_GB2312"/>
      <w:sz w:val="28"/>
      <w:szCs w:val="20"/>
    </w:rPr>
  </w:style>
  <w:style w:type="character" w:styleId="665">
    <w:name w:val="正文文本缩进 字符"/>
    <w:next w:val="665"/>
    <w:link w:val="664"/>
    <w:qFormat/>
    <w:rPr>
      <w:rFonts w:ascii="仿宋_GB2312" w:hAnsi="Times New Roman" w:eastAsia="仿宋_GB2312" w:cs="Times New Roman"/>
      <w:sz w:val="28"/>
    </w:rPr>
  </w:style>
  <w:style w:type="paragraph" w:styleId="666">
    <w:name w:val="文本块"/>
    <w:basedOn w:val="627"/>
    <w:next w:val="666"/>
    <w:link w:val="627"/>
    <w:qFormat/>
    <w:pPr>
      <w:ind w:left="420" w:right="33"/>
      <w:jc w:val="left"/>
    </w:pPr>
    <w:rPr>
      <w:sz w:val="24"/>
      <w:szCs w:val="20"/>
    </w:rPr>
  </w:style>
  <w:style w:type="paragraph" w:styleId="667">
    <w:name w:val="索引 4"/>
    <w:basedOn w:val="627"/>
    <w:next w:val="627"/>
    <w:link w:val="627"/>
    <w:qFormat/>
    <w:pPr>
      <w:ind w:left="600"/>
    </w:pPr>
    <w:rPr>
      <w:szCs w:val="20"/>
    </w:rPr>
  </w:style>
  <w:style w:type="paragraph" w:styleId="668">
    <w:name w:val="目录 5"/>
    <w:basedOn w:val="627"/>
    <w:next w:val="627"/>
    <w:link w:val="627"/>
    <w:qFormat/>
    <w:pPr>
      <w:ind w:left="840" w:firstLine="420"/>
      <w:jc w:val="left"/>
      <w:spacing w:line="288" w:lineRule="auto"/>
    </w:pPr>
    <w:rPr>
      <w:sz w:val="18"/>
      <w:szCs w:val="18"/>
    </w:rPr>
  </w:style>
  <w:style w:type="paragraph" w:styleId="669">
    <w:name w:val="目录 3"/>
    <w:basedOn w:val="627"/>
    <w:next w:val="627"/>
    <w:link w:val="627"/>
    <w:qFormat/>
    <w:pPr>
      <w:ind w:left="420" w:firstLine="420"/>
      <w:jc w:val="left"/>
      <w:spacing w:line="288" w:lineRule="auto"/>
    </w:pPr>
    <w:rPr>
      <w:iCs/>
      <w:sz w:val="20"/>
      <w:szCs w:val="20"/>
    </w:rPr>
  </w:style>
  <w:style w:type="paragraph" w:styleId="670">
    <w:name w:val="纯文本"/>
    <w:basedOn w:val="627"/>
    <w:next w:val="670"/>
    <w:link w:val="671"/>
    <w:qFormat/>
    <w:rPr>
      <w:rFonts w:ascii="宋体" w:hAnsi="Courier New"/>
      <w:szCs w:val="21"/>
    </w:rPr>
  </w:style>
  <w:style w:type="character" w:styleId="671">
    <w:name w:val="纯文本 字符"/>
    <w:next w:val="671"/>
    <w:link w:val="670"/>
    <w:qFormat/>
    <w:rPr>
      <w:rFonts w:ascii="宋体" w:hAnsi="Courier New"/>
      <w:sz w:val="21"/>
      <w:szCs w:val="21"/>
    </w:rPr>
  </w:style>
  <w:style w:type="paragraph" w:styleId="672">
    <w:name w:val="列表项目符号 5"/>
    <w:basedOn w:val="627"/>
    <w:next w:val="672"/>
    <w:link w:val="627"/>
    <w:qFormat/>
    <w:pPr>
      <w:numPr>
        <w:ilvl w:val="0"/>
        <w:numId w:val="2"/>
      </w:numPr>
      <w:spacing w:line="360" w:lineRule="exact"/>
      <w:widowControl/>
      <w:tabs>
        <w:tab w:val="left" w:pos="2749" w:leader="none"/>
      </w:tabs>
    </w:pPr>
    <w:rPr>
      <w:rFonts w:eastAsia="楷体_GB2312"/>
      <w:sz w:val="24"/>
      <w:szCs w:val="20"/>
    </w:rPr>
  </w:style>
  <w:style w:type="paragraph" w:styleId="673">
    <w:name w:val="目录 8"/>
    <w:basedOn w:val="627"/>
    <w:next w:val="627"/>
    <w:link w:val="627"/>
    <w:qFormat/>
    <w:pPr>
      <w:ind w:left="1470" w:firstLine="420"/>
      <w:jc w:val="left"/>
      <w:spacing w:line="288" w:lineRule="auto"/>
    </w:pPr>
    <w:rPr>
      <w:sz w:val="18"/>
      <w:szCs w:val="18"/>
    </w:rPr>
  </w:style>
  <w:style w:type="paragraph" w:styleId="674">
    <w:name w:val="索引 3"/>
    <w:basedOn w:val="627"/>
    <w:next w:val="627"/>
    <w:link w:val="627"/>
    <w:qFormat/>
    <w:pPr>
      <w:ind w:left="400"/>
    </w:pPr>
    <w:rPr>
      <w:szCs w:val="20"/>
    </w:rPr>
  </w:style>
  <w:style w:type="paragraph" w:styleId="675">
    <w:name w:val="日期"/>
    <w:basedOn w:val="627"/>
    <w:next w:val="627"/>
    <w:link w:val="627"/>
    <w:qFormat/>
    <w:pPr>
      <w:ind w:left="100"/>
    </w:pPr>
    <w:rPr>
      <w:rFonts w:ascii="楷体_GB2312" w:eastAsia="楷体_GB2312"/>
      <w:b/>
      <w:sz w:val="28"/>
    </w:rPr>
  </w:style>
  <w:style w:type="paragraph" w:styleId="676">
    <w:name w:val="正文文本缩进 2"/>
    <w:basedOn w:val="627"/>
    <w:next w:val="676"/>
    <w:link w:val="627"/>
    <w:qFormat/>
    <w:pPr>
      <w:ind w:firstLine="559"/>
      <w:spacing w:line="400" w:lineRule="exact"/>
      <w:tabs>
        <w:tab w:val="left" w:pos="0" w:leader="none"/>
        <w:tab w:val="left" w:pos="1134" w:leader="none"/>
      </w:tabs>
    </w:pPr>
    <w:rPr>
      <w:rFonts w:ascii="楷体_GB2312" w:eastAsia="楷体_GB2312"/>
      <w:sz w:val="24"/>
    </w:rPr>
  </w:style>
  <w:style w:type="paragraph" w:styleId="677">
    <w:name w:val="批注框文本"/>
    <w:basedOn w:val="627"/>
    <w:next w:val="677"/>
    <w:link w:val="678"/>
    <w:qFormat/>
    <w:rPr>
      <w:sz w:val="18"/>
      <w:szCs w:val="18"/>
    </w:rPr>
  </w:style>
  <w:style w:type="character" w:styleId="678">
    <w:name w:val="批注框文本 字符"/>
    <w:next w:val="678"/>
    <w:link w:val="677"/>
    <w:qFormat/>
    <w:rPr>
      <w:rFonts w:ascii="Times New Roman" w:hAnsi="Times New Roman" w:eastAsia="宋体" w:cs="Times New Roman"/>
      <w:sz w:val="18"/>
      <w:szCs w:val="18"/>
    </w:rPr>
  </w:style>
  <w:style w:type="paragraph" w:styleId="679">
    <w:name w:val="页脚"/>
    <w:basedOn w:val="627"/>
    <w:next w:val="681"/>
    <w:link w:val="680"/>
    <w:qFormat/>
    <w:pPr>
      <w:jc w:val="left"/>
      <w:tabs>
        <w:tab w:val="center" w:pos="4153" w:leader="none"/>
        <w:tab w:val="right" w:pos="8306" w:leader="none"/>
      </w:tabs>
    </w:pPr>
    <w:rPr>
      <w:sz w:val="18"/>
      <w:szCs w:val="18"/>
    </w:rPr>
  </w:style>
  <w:style w:type="character" w:styleId="680">
    <w:name w:val="页脚 字符"/>
    <w:next w:val="680"/>
    <w:link w:val="679"/>
    <w:qFormat/>
    <w:rPr>
      <w:rFonts w:ascii="Times New Roman" w:hAnsi="Times New Roman" w:eastAsia="宋体" w:cs="Times New Roman"/>
      <w:sz w:val="18"/>
      <w:szCs w:val="18"/>
      <w:lang w:val="en-US" w:eastAsia="zh-CN" w:bidi="ar-SA"/>
    </w:rPr>
  </w:style>
  <w:style w:type="paragraph" w:styleId="681">
    <w:name w:val="TOC Heading1"/>
    <w:next w:val="627"/>
    <w:link w:val="627"/>
    <w:qFormat/>
    <w:rPr>
      <w:sz w:val="32"/>
      <w:lang w:val="en-US" w:eastAsia="zh-CN" w:bidi="ar-SA"/>
    </w:rPr>
  </w:style>
  <w:style w:type="paragraph" w:styleId="682">
    <w:name w:val="寄信人地址"/>
    <w:basedOn w:val="627"/>
    <w:next w:val="682"/>
    <w:link w:val="627"/>
    <w:qFormat/>
    <w:rPr>
      <w:rFonts w:ascii="Arial" w:hAnsi="Arial"/>
    </w:rPr>
  </w:style>
  <w:style w:type="paragraph" w:styleId="683">
    <w:name w:val="页眉"/>
    <w:basedOn w:val="627"/>
    <w:next w:val="683"/>
    <w:link w:val="684"/>
    <w:qFormat/>
    <w:pPr>
      <w:jc w:val="center"/>
      <w:tabs>
        <w:tab w:val="center" w:pos="4153" w:leader="none"/>
        <w:tab w:val="right" w:pos="8306" w:leader="none"/>
      </w:tabs>
      <w:pBdr>
        <w:bottom w:val="single" w:color="000000" w:sz="6" w:space="1"/>
      </w:pBdr>
    </w:pPr>
    <w:rPr>
      <w:sz w:val="18"/>
      <w:szCs w:val="18"/>
    </w:rPr>
  </w:style>
  <w:style w:type="character" w:styleId="684">
    <w:name w:val="页眉 字符"/>
    <w:next w:val="684"/>
    <w:link w:val="683"/>
    <w:qFormat/>
    <w:rPr>
      <w:rFonts w:ascii="Times New Roman" w:hAnsi="Times New Roman" w:eastAsia="宋体" w:cs="Times New Roman"/>
      <w:sz w:val="18"/>
      <w:szCs w:val="18"/>
    </w:rPr>
  </w:style>
  <w:style w:type="paragraph" w:styleId="685">
    <w:name w:val="目录 1"/>
    <w:basedOn w:val="627"/>
    <w:next w:val="627"/>
    <w:link w:val="627"/>
    <w:qFormat/>
    <w:pPr>
      <w:spacing w:before="120" w:after="120" w:line="288" w:lineRule="auto"/>
      <w:tabs>
        <w:tab w:val="right" w:pos="8296" w:leader="dot"/>
      </w:tabs>
    </w:pPr>
    <w:rPr>
      <w:rFonts w:ascii="黑体" w:hAnsi="宋体" w:eastAsia="黑体"/>
      <w:caps/>
      <w:sz w:val="30"/>
      <w:szCs w:val="30"/>
    </w:rPr>
  </w:style>
  <w:style w:type="paragraph" w:styleId="686">
    <w:name w:val="目录 4"/>
    <w:basedOn w:val="627"/>
    <w:next w:val="627"/>
    <w:link w:val="627"/>
    <w:qFormat/>
    <w:pPr>
      <w:ind w:left="630" w:firstLine="420"/>
      <w:jc w:val="left"/>
      <w:spacing w:line="288" w:lineRule="auto"/>
    </w:pPr>
    <w:rPr>
      <w:sz w:val="18"/>
      <w:szCs w:val="18"/>
    </w:rPr>
  </w:style>
  <w:style w:type="paragraph" w:styleId="687">
    <w:name w:val="列表"/>
    <w:basedOn w:val="627"/>
    <w:next w:val="687"/>
    <w:link w:val="627"/>
    <w:qFormat/>
    <w:pPr>
      <w:numPr>
        <w:ilvl w:val="0"/>
        <w:numId w:val="3"/>
      </w:numPr>
      <w:spacing w:after="20" w:line="288" w:lineRule="auto"/>
      <w:tabs>
        <w:tab w:val="left" w:pos="420" w:leader="none"/>
      </w:tabs>
    </w:pPr>
    <w:rPr>
      <w:szCs w:val="20"/>
      <w:lang w:val="en-GB"/>
    </w:rPr>
  </w:style>
  <w:style w:type="paragraph" w:styleId="688">
    <w:name w:val="脚注文本"/>
    <w:basedOn w:val="627"/>
    <w:next w:val="688"/>
    <w:link w:val="689"/>
    <w:qFormat/>
    <w:pPr>
      <w:ind w:firstLine="425"/>
      <w:jc w:val="left"/>
      <w:spacing w:after="60" w:line="360" w:lineRule="exact"/>
    </w:pPr>
    <w:rPr>
      <w:sz w:val="18"/>
      <w:szCs w:val="18"/>
    </w:rPr>
  </w:style>
  <w:style w:type="character" w:styleId="689">
    <w:name w:val="脚注文本 字符"/>
    <w:next w:val="689"/>
    <w:link w:val="688"/>
    <w:qFormat/>
    <w:rPr>
      <w:rFonts w:ascii="Times New Roman" w:hAnsi="Times New Roman" w:eastAsia="宋体" w:cs="Times New Roman"/>
      <w:sz w:val="18"/>
      <w:szCs w:val="18"/>
      <w:lang w:val="en-US" w:eastAsia="zh-CN" w:bidi="ar-SA"/>
    </w:rPr>
  </w:style>
  <w:style w:type="paragraph" w:styleId="690">
    <w:name w:val="目录 6"/>
    <w:basedOn w:val="627"/>
    <w:next w:val="627"/>
    <w:link w:val="627"/>
    <w:qFormat/>
    <w:pPr>
      <w:ind w:left="1050" w:firstLine="420"/>
      <w:jc w:val="left"/>
      <w:spacing w:line="288" w:lineRule="auto"/>
    </w:pPr>
    <w:rPr>
      <w:sz w:val="18"/>
      <w:szCs w:val="18"/>
    </w:rPr>
  </w:style>
  <w:style w:type="paragraph" w:styleId="691">
    <w:name w:val="正文文本缩进 3"/>
    <w:basedOn w:val="627"/>
    <w:next w:val="691"/>
    <w:link w:val="627"/>
    <w:qFormat/>
    <w:pPr>
      <w:ind w:firstLine="698"/>
      <w:jc w:val="left"/>
      <w:spacing w:line="360" w:lineRule="auto"/>
    </w:pPr>
    <w:rPr>
      <w:rFonts w:ascii="仿宋_GB2312" w:eastAsia="仿宋_GB2312"/>
      <w:sz w:val="32"/>
      <w:szCs w:val="20"/>
    </w:rPr>
  </w:style>
  <w:style w:type="paragraph" w:styleId="692">
    <w:name w:val="索引 7"/>
    <w:basedOn w:val="627"/>
    <w:next w:val="627"/>
    <w:link w:val="627"/>
    <w:qFormat/>
    <w:pPr>
      <w:ind w:left="1200"/>
    </w:pPr>
    <w:rPr>
      <w:szCs w:val="20"/>
    </w:rPr>
  </w:style>
  <w:style w:type="paragraph" w:styleId="693">
    <w:name w:val="索引 9"/>
    <w:basedOn w:val="627"/>
    <w:next w:val="627"/>
    <w:link w:val="627"/>
    <w:qFormat/>
    <w:pPr>
      <w:ind w:left="1600"/>
    </w:pPr>
    <w:rPr>
      <w:szCs w:val="20"/>
    </w:rPr>
  </w:style>
  <w:style w:type="paragraph" w:styleId="694">
    <w:name w:val="目录 2"/>
    <w:basedOn w:val="627"/>
    <w:next w:val="627"/>
    <w:link w:val="627"/>
    <w:qFormat/>
    <w:pPr>
      <w:ind w:left="210" w:firstLine="420"/>
      <w:jc w:val="left"/>
      <w:spacing w:line="288" w:lineRule="auto"/>
    </w:pPr>
    <w:rPr>
      <w:smallCaps/>
      <w:sz w:val="20"/>
      <w:szCs w:val="20"/>
    </w:rPr>
  </w:style>
  <w:style w:type="paragraph" w:styleId="695">
    <w:name w:val="目录 9"/>
    <w:basedOn w:val="627"/>
    <w:next w:val="627"/>
    <w:link w:val="627"/>
    <w:qFormat/>
    <w:pPr>
      <w:ind w:left="1680" w:firstLine="420"/>
      <w:jc w:val="left"/>
      <w:spacing w:line="288" w:lineRule="auto"/>
    </w:pPr>
    <w:rPr>
      <w:sz w:val="18"/>
      <w:szCs w:val="18"/>
    </w:rPr>
  </w:style>
  <w:style w:type="paragraph" w:styleId="696">
    <w:name w:val="正文文本 2"/>
    <w:basedOn w:val="627"/>
    <w:next w:val="696"/>
    <w:link w:val="697"/>
    <w:qFormat/>
    <w:pPr>
      <w:ind w:firstLine="420"/>
      <w:spacing w:after="20" w:line="720" w:lineRule="auto"/>
    </w:pPr>
    <w:rPr>
      <w:sz w:val="30"/>
    </w:rPr>
  </w:style>
  <w:style w:type="character" w:styleId="697">
    <w:name w:val="正文文本 2 字符"/>
    <w:next w:val="697"/>
    <w:link w:val="696"/>
    <w:qFormat/>
    <w:rPr>
      <w:rFonts w:ascii="Times New Roman" w:hAnsi="Times New Roman" w:eastAsia="宋体" w:cs="Times New Roman"/>
      <w:sz w:val="30"/>
      <w:szCs w:val="24"/>
      <w:lang w:val="en-US" w:eastAsia="zh-CN" w:bidi="ar-SA"/>
    </w:rPr>
  </w:style>
  <w:style w:type="paragraph" w:styleId="698">
    <w:name w:val="HTML 预设格式"/>
    <w:basedOn w:val="627"/>
    <w:next w:val="698"/>
    <w:link w:val="699"/>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699">
    <w:name w:val="HTML 预设格式 字符"/>
    <w:next w:val="699"/>
    <w:link w:val="698"/>
    <w:qFormat/>
    <w:rPr>
      <w:rFonts w:ascii="黑体" w:hAnsi="Courier New" w:eastAsia="黑体" w:cs="Times New Roman"/>
      <w:lang w:val="en-US" w:eastAsia="zh-CN" w:bidi="ar-SA"/>
    </w:rPr>
  </w:style>
  <w:style w:type="paragraph" w:styleId="700">
    <w:name w:val="普通(网站)"/>
    <w:basedOn w:val="627"/>
    <w:next w:val="700"/>
    <w:link w:val="701"/>
    <w:uiPriority w:val="99"/>
    <w:qFormat/>
    <w:pPr>
      <w:ind w:firstLine="420"/>
      <w:jc w:val="left"/>
      <w:spacing w:before="100" w:beforeAutospacing="1" w:after="100" w:afterAutospacing="1" w:line="288" w:lineRule="auto"/>
      <w:widowControl/>
    </w:pPr>
    <w:rPr>
      <w:rFonts w:ascii="宋体" w:hAnsi="宋体"/>
      <w:sz w:val="24"/>
    </w:rPr>
  </w:style>
  <w:style w:type="character" w:styleId="701">
    <w:name w:val="普通(网站) 字符"/>
    <w:next w:val="701"/>
    <w:link w:val="700"/>
    <w:uiPriority w:val="99"/>
    <w:qFormat/>
    <w:rPr>
      <w:rFonts w:ascii="宋体" w:hAnsi="宋体" w:eastAsia="宋体" w:cs="Times New Roman"/>
      <w:sz w:val="24"/>
      <w:szCs w:val="24"/>
    </w:rPr>
  </w:style>
  <w:style w:type="paragraph" w:styleId="702">
    <w:name w:val="索引 1"/>
    <w:basedOn w:val="627"/>
    <w:next w:val="627"/>
    <w:link w:val="627"/>
    <w:qFormat/>
    <w:rPr>
      <w:szCs w:val="20"/>
    </w:rPr>
  </w:style>
  <w:style w:type="paragraph" w:styleId="703">
    <w:name w:val="索引 2"/>
    <w:basedOn w:val="627"/>
    <w:next w:val="627"/>
    <w:link w:val="627"/>
    <w:qFormat/>
    <w:pPr>
      <w:ind w:left="200"/>
    </w:pPr>
    <w:rPr>
      <w:szCs w:val="20"/>
    </w:rPr>
  </w:style>
  <w:style w:type="paragraph" w:styleId="704">
    <w:name w:val="标题"/>
    <w:basedOn w:val="627"/>
    <w:next w:val="704"/>
    <w:link w:val="705"/>
    <w:qFormat/>
    <w:pPr>
      <w:ind w:firstLine="420"/>
      <w:jc w:val="center"/>
      <w:spacing w:before="240" w:after="60" w:line="288" w:lineRule="auto"/>
      <w:outlineLvl w:val="0"/>
    </w:pPr>
    <w:rPr>
      <w:rFonts w:ascii="Arial" w:hAnsi="Arial" w:cs="Arial"/>
      <w:b/>
      <w:bCs/>
      <w:sz w:val="32"/>
      <w:szCs w:val="32"/>
    </w:rPr>
  </w:style>
  <w:style w:type="character" w:styleId="705">
    <w:name w:val="标题 字符"/>
    <w:next w:val="705"/>
    <w:link w:val="704"/>
    <w:qFormat/>
    <w:rPr>
      <w:rFonts w:ascii="Arial" w:hAnsi="Arial" w:eastAsia="宋体" w:cs="Arial"/>
      <w:b/>
      <w:bCs/>
      <w:sz w:val="32"/>
      <w:szCs w:val="32"/>
      <w:lang w:val="en-US" w:eastAsia="zh-CN" w:bidi="ar-SA"/>
    </w:rPr>
  </w:style>
  <w:style w:type="paragraph" w:styleId="706">
    <w:name w:val="批注主题"/>
    <w:basedOn w:val="653"/>
    <w:next w:val="653"/>
    <w:link w:val="707"/>
    <w:qFormat/>
    <w:rPr>
      <w:b/>
      <w:bCs/>
    </w:rPr>
  </w:style>
  <w:style w:type="character" w:styleId="707">
    <w:name w:val="批注主题 字符"/>
    <w:next w:val="707"/>
    <w:link w:val="706"/>
    <w:qFormat/>
    <w:rPr>
      <w:rFonts w:ascii="Times New Roman" w:hAnsi="Times New Roman" w:eastAsia="宋体" w:cs="Times New Roman"/>
      <w:b/>
      <w:bCs/>
      <w:sz w:val="21"/>
      <w:szCs w:val="24"/>
    </w:rPr>
  </w:style>
  <w:style w:type="paragraph" w:styleId="708">
    <w:name w:val="正文首行缩进"/>
    <w:basedOn w:val="662"/>
    <w:next w:val="708"/>
    <w:link w:val="709"/>
    <w:qFormat/>
    <w:pPr>
      <w:ind w:firstLine="420"/>
      <w:spacing w:after="120"/>
    </w:pPr>
  </w:style>
  <w:style w:type="character" w:styleId="709">
    <w:name w:val="正文文本首行缩进 字符"/>
    <w:next w:val="709"/>
    <w:link w:val="708"/>
    <w:qFormat/>
    <w:rPr>
      <w:rFonts w:ascii="仿宋_GB2312" w:hAnsi="Times New Roman" w:eastAsia="仿宋_GB2312" w:cs="Times New Roman"/>
      <w:sz w:val="21"/>
    </w:rPr>
  </w:style>
  <w:style w:type="paragraph" w:styleId="710">
    <w:name w:val="正文首行缩进 2"/>
    <w:basedOn w:val="664"/>
    <w:next w:val="708"/>
    <w:link w:val="627"/>
    <w:qFormat/>
    <w:pPr>
      <w:ind w:left="420" w:firstLine="420"/>
      <w:spacing w:after="120"/>
    </w:pPr>
    <w:rPr>
      <w:sz w:val="21"/>
    </w:rPr>
  </w:style>
  <w:style w:type="table" w:styleId="711">
    <w:name w:val="网格型"/>
    <w:basedOn w:val="638"/>
    <w:next w:val="711"/>
    <w:link w:val="627"/>
    <w:qFormat/>
    <w:rPr>
      <w:rFonts w:ascii="Calibri" w:hAnsi="Calibri"/>
      <w:sz w:val="21"/>
      <w:szCs w:val="22"/>
    </w:rPr>
    <w:tblPr/>
  </w:style>
  <w:style w:type="character" w:styleId="712">
    <w:name w:val="要点"/>
    <w:next w:val="712"/>
    <w:link w:val="627"/>
    <w:qFormat/>
    <w:rPr>
      <w:rFonts w:ascii="Times New Roman" w:hAnsi="Times New Roman" w:eastAsia="宋体" w:cs="Times New Roman"/>
      <w:b/>
      <w:bCs/>
    </w:rPr>
  </w:style>
  <w:style w:type="character" w:styleId="713">
    <w:name w:val="页码"/>
    <w:next w:val="713"/>
    <w:link w:val="627"/>
    <w:qFormat/>
    <w:rPr>
      <w:rFonts w:ascii="Times New Roman" w:hAnsi="Times New Roman" w:eastAsia="宋体" w:cs="Times New Roman"/>
    </w:rPr>
  </w:style>
  <w:style w:type="character" w:styleId="714">
    <w:name w:val="强调"/>
    <w:next w:val="714"/>
    <w:link w:val="627"/>
    <w:qFormat/>
    <w:rPr>
      <w:rFonts w:ascii="Times New Roman" w:hAnsi="Times New Roman" w:eastAsia="宋体" w:cs="Times New Roman"/>
      <w:i/>
    </w:rPr>
  </w:style>
  <w:style w:type="character" w:styleId="715">
    <w:name w:val="超链接"/>
    <w:next w:val="715"/>
    <w:link w:val="627"/>
    <w:qFormat/>
    <w:rPr>
      <w:rFonts w:ascii="Times New Roman" w:hAnsi="Times New Roman" w:eastAsia="宋体" w:cs="Times New Roman"/>
      <w:color w:val="0000ff"/>
      <w:u w:val="single"/>
    </w:rPr>
  </w:style>
  <w:style w:type="character" w:styleId="716">
    <w:name w:val="批注引用"/>
    <w:next w:val="716"/>
    <w:link w:val="627"/>
    <w:qFormat/>
    <w:rPr>
      <w:rFonts w:ascii="Times New Roman" w:hAnsi="Times New Roman" w:eastAsia="宋体" w:cs="Times New Roman"/>
      <w:sz w:val="21"/>
      <w:szCs w:val="21"/>
    </w:rPr>
  </w:style>
  <w:style w:type="character" w:styleId="717">
    <w:name w:val="脚注引用"/>
    <w:next w:val="717"/>
    <w:link w:val="627"/>
    <w:qFormat/>
    <w:rPr>
      <w:rFonts w:ascii="宋体" w:hAnsi="宋体" w:eastAsia="宋体" w:cs="Times New Roman"/>
      <w:vertAlign w:val="superscript"/>
    </w:rPr>
  </w:style>
  <w:style w:type="paragraph" w:styleId="718">
    <w:name w:val="列出段落1"/>
    <w:basedOn w:val="627"/>
    <w:next w:val="718"/>
    <w:link w:val="719"/>
    <w:qFormat/>
    <w:pPr>
      <w:ind w:firstLine="420"/>
    </w:pPr>
    <w:rPr>
      <w:rFonts w:ascii="Calibri" w:hAnsi="Calibri"/>
      <w:szCs w:val="22"/>
    </w:rPr>
  </w:style>
  <w:style w:type="character" w:styleId="719">
    <w:name w:val="列出段落 Char"/>
    <w:next w:val="719"/>
    <w:link w:val="718"/>
    <w:qFormat/>
    <w:rPr>
      <w:rFonts w:ascii="Calibri" w:hAnsi="Calibri" w:eastAsia="宋体" w:cs="Times New Roman"/>
      <w:sz w:val="21"/>
      <w:szCs w:val="22"/>
    </w:rPr>
  </w:style>
  <w:style w:type="paragraph" w:styleId="720">
    <w:name w:val="引文目录1"/>
    <w:basedOn w:val="627"/>
    <w:next w:val="627"/>
    <w:link w:val="627"/>
    <w:qFormat/>
    <w:pPr>
      <w:ind w:left="420"/>
    </w:pPr>
  </w:style>
  <w:style w:type="paragraph" w:styleId="721">
    <w:name w:val="_Style 1"/>
    <w:basedOn w:val="627"/>
    <w:next w:val="721"/>
    <w:link w:val="627"/>
    <w:qFormat/>
    <w:pPr>
      <w:ind w:firstLine="420"/>
    </w:pPr>
    <w:rPr>
      <w:sz w:val="20"/>
    </w:rPr>
  </w:style>
  <w:style w:type="character" w:styleId="722">
    <w:name w:val="列表段落 字符"/>
    <w:next w:val="722"/>
    <w:link w:val="723"/>
    <w:qFormat/>
    <w:rPr>
      <w:rFonts w:ascii="Times New Roman" w:hAnsi="Times New Roman" w:eastAsia="宋体" w:cs="Times New Roman"/>
      <w:sz w:val="21"/>
      <w:szCs w:val="24"/>
    </w:rPr>
  </w:style>
  <w:style w:type="paragraph" w:styleId="723">
    <w:name w:val="列表段落"/>
    <w:basedOn w:val="627"/>
    <w:next w:val="723"/>
    <w:link w:val="722"/>
    <w:uiPriority w:val="34"/>
    <w:qFormat/>
    <w:pPr>
      <w:ind w:firstLine="420"/>
    </w:pPr>
  </w:style>
  <w:style w:type="paragraph" w:styleId="724">
    <w:name w:val="List Paragraph1"/>
    <w:basedOn w:val="627"/>
    <w:next w:val="724"/>
    <w:link w:val="627"/>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725">
    <w:name w:val="_Style 201"/>
    <w:basedOn w:val="627"/>
    <w:next w:val="723"/>
    <w:link w:val="627"/>
    <w:qFormat/>
    <w:pPr>
      <w:ind w:firstLine="420"/>
    </w:pPr>
    <w:rPr>
      <w:rFonts w:ascii="Calibri" w:hAnsi="Calibri"/>
      <w:szCs w:val="22"/>
    </w:rPr>
  </w:style>
  <w:style w:type="character" w:styleId="726">
    <w:name w:val="font71"/>
    <w:next w:val="726"/>
    <w:link w:val="627"/>
    <w:qFormat/>
    <w:rPr>
      <w:rFonts w:hint="eastAsia" w:ascii="华文楷体" w:hAnsi="华文楷体" w:eastAsia="华文楷体" w:cs="Times New Roman"/>
      <w:color w:val="000000"/>
      <w:sz w:val="18"/>
      <w:szCs w:val="18"/>
      <w:u w:val="none"/>
    </w:rPr>
  </w:style>
  <w:style w:type="character" w:styleId="727">
    <w:name w:val="段 Char"/>
    <w:next w:val="727"/>
    <w:link w:val="728"/>
    <w:qFormat/>
    <w:rPr>
      <w:rFonts w:ascii="宋体"/>
      <w:sz w:val="21"/>
      <w:lang w:val="en-US" w:eastAsia="zh-CN" w:bidi="ar-SA"/>
    </w:rPr>
  </w:style>
  <w:style w:type="paragraph" w:styleId="728">
    <w:name w:val="段"/>
    <w:next w:val="627"/>
    <w:link w:val="727"/>
    <w:qFormat/>
    <w:pPr>
      <w:ind w:firstLine="420"/>
      <w:jc w:val="both"/>
      <w:tabs>
        <w:tab w:val="center" w:pos="4201" w:leader="none"/>
        <w:tab w:val="right" w:pos="9298" w:leader="dot"/>
      </w:tabs>
    </w:pPr>
    <w:rPr>
      <w:rFonts w:ascii="宋体"/>
      <w:sz w:val="21"/>
      <w:lang w:val="en-US" w:eastAsia="zh-CN" w:bidi="ar-SA"/>
    </w:rPr>
  </w:style>
  <w:style w:type="character" w:styleId="729">
    <w:name w:val="font31"/>
    <w:next w:val="729"/>
    <w:link w:val="627"/>
    <w:qFormat/>
    <w:rPr>
      <w:rFonts w:hint="eastAsia" w:ascii="微软雅黑" w:hAnsi="微软雅黑" w:eastAsia="微软雅黑" w:cs="Times New Roman"/>
      <w:color w:val="000000"/>
      <w:sz w:val="16"/>
      <w:szCs w:val="16"/>
      <w:u w:val="none"/>
    </w:rPr>
  </w:style>
  <w:style w:type="character" w:styleId="730">
    <w:name w:val="样式 三号 下划线"/>
    <w:next w:val="730"/>
    <w:link w:val="627"/>
    <w:qFormat/>
    <w:rPr>
      <w:rFonts w:ascii="Times New Roman" w:hAnsi="Times New Roman" w:eastAsia="宋体" w:cs="Times New Roman"/>
      <w:sz w:val="28"/>
      <w:u w:val="single"/>
    </w:rPr>
  </w:style>
  <w:style w:type="character" w:styleId="731">
    <w:name w:val="正文（缩进） Char Char"/>
    <w:next w:val="731"/>
    <w:link w:val="732"/>
    <w:qFormat/>
    <w:rPr>
      <w:rFonts w:ascii="宋体" w:hAnsi="宋体" w:eastAsia="宋体" w:cs="Times New Roman"/>
      <w:sz w:val="24"/>
      <w:szCs w:val="24"/>
    </w:rPr>
  </w:style>
  <w:style w:type="paragraph" w:styleId="732">
    <w:name w:val="正文（缩进）"/>
    <w:basedOn w:val="627"/>
    <w:next w:val="732"/>
    <w:link w:val="731"/>
    <w:qFormat/>
    <w:pPr>
      <w:ind w:firstLine="480"/>
      <w:spacing w:line="360" w:lineRule="auto"/>
    </w:pPr>
    <w:rPr>
      <w:rFonts w:ascii="宋体" w:hAnsi="宋体"/>
      <w:sz w:val="24"/>
    </w:rPr>
  </w:style>
  <w:style w:type="character" w:styleId="733">
    <w:name w:val="标题 31"/>
    <w:next w:val="733"/>
    <w:link w:val="627"/>
    <w:qFormat/>
    <w:rPr>
      <w:rFonts w:hint="eastAsia" w:ascii="黑体" w:hAnsi="ˎ̥" w:eastAsia="黑体" w:cs="Times New Roman"/>
      <w:sz w:val="28"/>
    </w:rPr>
  </w:style>
  <w:style w:type="character" w:styleId="734">
    <w:name w:val="访问过的超链接1"/>
    <w:next w:val="734"/>
    <w:link w:val="627"/>
    <w:qFormat/>
    <w:rPr>
      <w:rFonts w:ascii="Times New Roman" w:hAnsi="Times New Roman" w:eastAsia="宋体" w:cs="Times New Roman"/>
      <w:color w:val="800080"/>
      <w:u w:val="single"/>
    </w:rPr>
  </w:style>
  <w:style w:type="character" w:styleId="735">
    <w:name w:val="font61"/>
    <w:next w:val="735"/>
    <w:link w:val="627"/>
    <w:qFormat/>
    <w:rPr>
      <w:rFonts w:hint="eastAsia" w:ascii="华文仿宋" w:hAnsi="华文仿宋" w:eastAsia="华文仿宋" w:cs="Times New Roman"/>
      <w:color w:val="000000"/>
      <w:sz w:val="18"/>
      <w:szCs w:val="18"/>
      <w:u w:val="none"/>
    </w:rPr>
  </w:style>
  <w:style w:type="character" w:styleId="736">
    <w:name w:val="font11"/>
    <w:next w:val="736"/>
    <w:link w:val="627"/>
    <w:qFormat/>
    <w:rPr>
      <w:rFonts w:ascii="Swis721 Lt BT" w:hAnsi="Swis721 Lt BT" w:eastAsia="宋体" w:cs="Times New Roman"/>
      <w:color w:val="000000"/>
      <w:sz w:val="18"/>
      <w:szCs w:val="18"/>
      <w:u w:val="none"/>
    </w:rPr>
  </w:style>
  <w:style w:type="character" w:styleId="737">
    <w:name w:val="font81"/>
    <w:next w:val="737"/>
    <w:link w:val="627"/>
    <w:qFormat/>
    <w:rPr>
      <w:rFonts w:hint="eastAsia" w:ascii="华文细黑" w:hAnsi="华文细黑" w:eastAsia="华文细黑" w:cs="Times New Roman"/>
      <w:color w:val="000000"/>
      <w:sz w:val="18"/>
      <w:szCs w:val="18"/>
      <w:u w:val="none"/>
    </w:rPr>
  </w:style>
  <w:style w:type="character" w:styleId="738">
    <w:name w:val="font21"/>
    <w:next w:val="738"/>
    <w:link w:val="627"/>
    <w:qFormat/>
    <w:rPr>
      <w:rFonts w:hint="eastAsia" w:ascii="宋体" w:hAnsi="宋体" w:eastAsia="宋体" w:cs="Times New Roman"/>
      <w:color w:val="000000"/>
      <w:sz w:val="18"/>
      <w:szCs w:val="18"/>
      <w:u w:val="none"/>
    </w:rPr>
  </w:style>
  <w:style w:type="character" w:styleId="739">
    <w:name w:val="text_list1"/>
    <w:next w:val="739"/>
    <w:link w:val="627"/>
    <w:qFormat/>
    <w:rPr>
      <w:rFonts w:ascii="Arial" w:hAnsi="Arial" w:eastAsia="宋体" w:cs="Arial"/>
      <w:color w:val="000000"/>
      <w:spacing w:val="272"/>
      <w:sz w:val="16"/>
      <w:szCs w:val="16"/>
    </w:rPr>
  </w:style>
  <w:style w:type="character" w:styleId="740">
    <w:name w:val="纯文本 Char2"/>
    <w:next w:val="740"/>
    <w:link w:val="627"/>
    <w:qFormat/>
    <w:rPr>
      <w:rFonts w:ascii="宋体" w:hAnsi="Courier New" w:eastAsia="宋体" w:cs="Courier New"/>
      <w:szCs w:val="21"/>
    </w:rPr>
  </w:style>
  <w:style w:type="character" w:styleId="741">
    <w:name w:val="itm1"/>
    <w:next w:val="741"/>
    <w:link w:val="627"/>
    <w:qFormat/>
    <w:rPr>
      <w:rFonts w:hint="eastAsia" w:ascii="宋体" w:hAnsi="宋体" w:eastAsia="宋体" w:cs="Times New Roman"/>
      <w:sz w:val="21"/>
      <w:szCs w:val="21"/>
    </w:rPr>
  </w:style>
  <w:style w:type="character" w:styleId="742">
    <w:name w:val="页眉 Char1"/>
    <w:next w:val="742"/>
    <w:link w:val="627"/>
    <w:qFormat/>
    <w:rPr>
      <w:rFonts w:ascii="Times New Roman" w:hAnsi="Times New Roman" w:eastAsia="宋体" w:cs="Times New Roman"/>
      <w:sz w:val="18"/>
      <w:szCs w:val="18"/>
      <w:lang w:val="en-US" w:eastAsia="zh-CN" w:bidi="ar-SA"/>
    </w:rPr>
  </w:style>
  <w:style w:type="character" w:styleId="743">
    <w:name w:val="表格正文 Char"/>
    <w:next w:val="743"/>
    <w:link w:val="744"/>
    <w:qFormat/>
    <w:rPr>
      <w:rFonts w:ascii="Times New Roman" w:hAnsi="Times New Roman" w:eastAsia="宋体" w:cs="Times New Roman"/>
      <w:sz w:val="21"/>
      <w:szCs w:val="24"/>
      <w:lang w:val="en-US" w:eastAsia="zh-CN" w:bidi="ar-SA"/>
    </w:rPr>
  </w:style>
  <w:style w:type="paragraph" w:styleId="744">
    <w:name w:val="表格正文"/>
    <w:basedOn w:val="627"/>
    <w:next w:val="744"/>
    <w:link w:val="743"/>
    <w:qFormat/>
  </w:style>
  <w:style w:type="character" w:styleId="745">
    <w:name w:val="Char Char"/>
    <w:next w:val="745"/>
    <w:link w:val="627"/>
    <w:qFormat/>
    <w:rPr>
      <w:rFonts w:ascii="Times New Roman" w:hAnsi="Times New Roman" w:eastAsia="宋体" w:cs="Times New Roman"/>
      <w:b/>
      <w:bCs/>
      <w:sz w:val="32"/>
      <w:szCs w:val="44"/>
      <w:lang w:val="en-US" w:eastAsia="zh-CN" w:bidi="ar-SA"/>
    </w:rPr>
  </w:style>
  <w:style w:type="character" w:styleId="746">
    <w:name w:val="纯文本 Char1"/>
    <w:next w:val="746"/>
    <w:link w:val="627"/>
    <w:qFormat/>
    <w:rPr>
      <w:rFonts w:ascii="宋体" w:hAnsi="Courier New" w:eastAsia="宋体" w:cs="Courier New"/>
      <w:sz w:val="21"/>
      <w:szCs w:val="21"/>
    </w:rPr>
  </w:style>
  <w:style w:type="paragraph" w:styleId="747">
    <w:name w:val="xl26"/>
    <w:basedOn w:val="627"/>
    <w:next w:val="747"/>
    <w:link w:val="627"/>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748">
    <w:name w:val="xl36"/>
    <w:basedOn w:val="627"/>
    <w:next w:val="748"/>
    <w:link w:val="6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749">
    <w:name w:val="font7"/>
    <w:basedOn w:val="627"/>
    <w:next w:val="749"/>
    <w:link w:val="627"/>
    <w:qFormat/>
    <w:pPr>
      <w:ind w:firstLine="420"/>
      <w:jc w:val="left"/>
      <w:spacing w:before="100" w:beforeAutospacing="1" w:after="100" w:afterAutospacing="1" w:line="288" w:lineRule="auto"/>
      <w:widowControl/>
    </w:pPr>
    <w:rPr>
      <w:b/>
      <w:bCs/>
      <w:sz w:val="24"/>
    </w:rPr>
  </w:style>
  <w:style w:type="paragraph" w:styleId="750">
    <w:name w:val="xl28"/>
    <w:basedOn w:val="627"/>
    <w:next w:val="750"/>
    <w:link w:val="627"/>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751">
    <w:name w:val="函数注释2"/>
    <w:basedOn w:val="627"/>
    <w:next w:val="751"/>
    <w:link w:val="627"/>
    <w:qFormat/>
    <w:pPr>
      <w:ind w:left="1680" w:firstLine="420"/>
      <w:spacing w:after="20" w:line="288" w:lineRule="auto"/>
    </w:pPr>
  </w:style>
  <w:style w:type="paragraph" w:styleId="752">
    <w:name w:val="程序代码"/>
    <w:basedOn w:val="627"/>
    <w:next w:val="752"/>
    <w:link w:val="627"/>
    <w:qFormat/>
    <w:pPr>
      <w:ind w:left="839" w:firstLine="420"/>
      <w:spacing w:after="20" w:line="288" w:lineRule="auto"/>
    </w:pPr>
    <w:rPr>
      <w:rFonts w:eastAsia="仿宋_GB2312"/>
    </w:rPr>
  </w:style>
  <w:style w:type="paragraph" w:styleId="753">
    <w:name w:val="表格标题"/>
    <w:basedOn w:val="627"/>
    <w:next w:val="753"/>
    <w:link w:val="627"/>
    <w:qFormat/>
    <w:pPr>
      <w:jc w:val="center"/>
      <w:spacing w:before="120" w:line="400" w:lineRule="exact"/>
    </w:pPr>
    <w:rPr>
      <w:rFonts w:eastAsia="文鼎CS中宋"/>
      <w:spacing w:val="8"/>
      <w:sz w:val="24"/>
      <w:szCs w:val="20"/>
    </w:rPr>
  </w:style>
  <w:style w:type="paragraph" w:styleId="754">
    <w:name w:val="简介正文"/>
    <w:basedOn w:val="627"/>
    <w:next w:val="754"/>
    <w:link w:val="627"/>
    <w:qFormat/>
    <w:pPr>
      <w:numPr>
        <w:ilvl w:val="0"/>
        <w:numId w:val="4"/>
      </w:numPr>
      <w:ind w:left="1701" w:hanging="1701"/>
      <w:spacing w:after="20" w:line="520" w:lineRule="exact"/>
      <w:tabs>
        <w:tab w:val="left" w:pos="425" w:leader="none"/>
      </w:tabs>
    </w:pPr>
    <w:rPr>
      <w:sz w:val="24"/>
      <w:szCs w:val="20"/>
    </w:rPr>
  </w:style>
  <w:style w:type="paragraph" w:styleId="755">
    <w:name w:val="修订1"/>
    <w:next w:val="755"/>
    <w:link w:val="627"/>
    <w:qFormat/>
    <w:rPr>
      <w:sz w:val="21"/>
      <w:szCs w:val="24"/>
      <w:lang w:val="en-US" w:eastAsia="zh-CN" w:bidi="ar-SA"/>
    </w:rPr>
  </w:style>
  <w:style w:type="paragraph" w:styleId="756">
    <w:name w:val="正文1)"/>
    <w:basedOn w:val="627"/>
    <w:next w:val="756"/>
    <w:link w:val="627"/>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757">
    <w:name w:val="xl37"/>
    <w:basedOn w:val="627"/>
    <w:next w:val="757"/>
    <w:link w:val="6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758">
    <w:name w:val="xl31"/>
    <w:basedOn w:val="627"/>
    <w:next w:val="758"/>
    <w:link w:val="6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759">
    <w:name w:val="xl27"/>
    <w:basedOn w:val="627"/>
    <w:next w:val="759"/>
    <w:link w:val="627"/>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760">
    <w:name w:val="xl33"/>
    <w:basedOn w:val="627"/>
    <w:next w:val="760"/>
    <w:link w:val="6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761">
    <w:name w:val="xl35"/>
    <w:basedOn w:val="627"/>
    <w:next w:val="761"/>
    <w:link w:val="62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762">
    <w:name w:val="font5"/>
    <w:basedOn w:val="627"/>
    <w:next w:val="762"/>
    <w:link w:val="627"/>
    <w:qFormat/>
    <w:pPr>
      <w:jc w:val="left"/>
      <w:spacing w:before="100" w:beforeAutospacing="1" w:after="100" w:afterAutospacing="1"/>
      <w:widowControl/>
    </w:pPr>
    <w:rPr>
      <w:rFonts w:hint="eastAsia" w:ascii="宋体" w:hAnsi="宋体"/>
      <w:sz w:val="18"/>
      <w:szCs w:val="18"/>
    </w:rPr>
  </w:style>
  <w:style w:type="paragraph" w:styleId="763">
    <w:name w:val="xl29"/>
    <w:basedOn w:val="627"/>
    <w:next w:val="763"/>
    <w:link w:val="627"/>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764">
    <w:name w:val="xl34"/>
    <w:basedOn w:val="627"/>
    <w:next w:val="764"/>
    <w:link w:val="6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765">
    <w:name w:val="标准式样"/>
    <w:basedOn w:val="694"/>
    <w:next w:val="765"/>
    <w:link w:val="627"/>
    <w:qFormat/>
  </w:style>
  <w:style w:type="paragraph" w:styleId="766">
    <w:name w:val="样式目录三"/>
    <w:basedOn w:val="669"/>
    <w:next w:val="766"/>
    <w:link w:val="627"/>
    <w:qFormat/>
    <w:pPr>
      <w:ind w:left="0" w:firstLine="0"/>
      <w:spacing w:line="360" w:lineRule="auto"/>
    </w:pPr>
    <w:rPr>
      <w:rFonts w:ascii="Calibri" w:hAnsi="Calibri"/>
      <w:iCs w:val="0"/>
      <w:sz w:val="24"/>
      <w:szCs w:val="22"/>
    </w:rPr>
  </w:style>
  <w:style w:type="paragraph" w:styleId="767">
    <w:name w:val="Char Char Char Char Char Char Char"/>
    <w:basedOn w:val="627"/>
    <w:next w:val="767"/>
    <w:link w:val="627"/>
    <w:qFormat/>
    <w:pPr>
      <w:jc w:val="left"/>
      <w:spacing w:after="160" w:line="240" w:lineRule="exact"/>
      <w:widowControl/>
    </w:pPr>
    <w:rPr>
      <w:rFonts w:ascii="Arial" w:hAnsi="Arial" w:eastAsia="Times New Roman" w:cs="Verdana"/>
      <w:b/>
      <w:sz w:val="24"/>
      <w:lang w:eastAsia="en-US"/>
    </w:rPr>
  </w:style>
  <w:style w:type="paragraph" w:styleId="768">
    <w:name w:val="xl22"/>
    <w:basedOn w:val="627"/>
    <w:next w:val="768"/>
    <w:link w:val="627"/>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769">
    <w:name w:val="xl46"/>
    <w:basedOn w:val="627"/>
    <w:next w:val="769"/>
    <w:link w:val="62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770">
    <w:name w:val="xl30"/>
    <w:basedOn w:val="627"/>
    <w:next w:val="770"/>
    <w:link w:val="627"/>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771">
    <w:name w:val="xl24"/>
    <w:basedOn w:val="627"/>
    <w:next w:val="771"/>
    <w:link w:val="627"/>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772">
    <w:name w:val="xl43"/>
    <w:basedOn w:val="627"/>
    <w:next w:val="772"/>
    <w:link w:val="627"/>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773">
    <w:name w:val="xl25"/>
    <w:basedOn w:val="627"/>
    <w:next w:val="773"/>
    <w:link w:val="62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774">
    <w:name w:val="xl32"/>
    <w:basedOn w:val="627"/>
    <w:next w:val="774"/>
    <w:link w:val="62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775">
    <w:name w:val="xl38"/>
    <w:basedOn w:val="627"/>
    <w:next w:val="775"/>
    <w:link w:val="627"/>
    <w:qFormat/>
    <w:pPr>
      <w:jc w:val="center"/>
      <w:spacing w:before="100" w:beforeAutospacing="1" w:after="100" w:afterAutospacing="1"/>
      <w:widowControl/>
    </w:pPr>
    <w:rPr>
      <w:rFonts w:hint="eastAsia" w:ascii="隶书" w:hAnsi="宋体" w:eastAsia="隶书"/>
      <w:b/>
      <w:bCs/>
      <w:sz w:val="48"/>
      <w:szCs w:val="48"/>
    </w:rPr>
  </w:style>
  <w:style w:type="paragraph" w:styleId="776">
    <w:name w:val="xl39"/>
    <w:basedOn w:val="627"/>
    <w:next w:val="776"/>
    <w:link w:val="6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777">
    <w:name w:val="xl40"/>
    <w:basedOn w:val="627"/>
    <w:next w:val="777"/>
    <w:link w:val="62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778">
    <w:name w:val="xl41"/>
    <w:basedOn w:val="627"/>
    <w:next w:val="778"/>
    <w:link w:val="627"/>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779">
    <w:name w:val="xl42"/>
    <w:basedOn w:val="627"/>
    <w:next w:val="779"/>
    <w:link w:val="627"/>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780">
    <w:name w:val="xl44"/>
    <w:basedOn w:val="627"/>
    <w:next w:val="780"/>
    <w:link w:val="627"/>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781">
    <w:name w:val="xl45"/>
    <w:basedOn w:val="627"/>
    <w:next w:val="781"/>
    <w:link w:val="62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782">
    <w:name w:val="Char Char Char Char Char Char1 Char Char Char Char Char Char Char Char Char Char"/>
    <w:basedOn w:val="627"/>
    <w:next w:val="782"/>
    <w:link w:val="627"/>
    <w:qFormat/>
    <w:pPr>
      <w:jc w:val="left"/>
      <w:spacing w:after="160" w:line="240" w:lineRule="exact"/>
      <w:widowControl/>
    </w:pPr>
    <w:rPr>
      <w:rFonts w:ascii="Verdana" w:hAnsi="Verdana" w:eastAsia="仿宋_GB2312" w:cs="Verdana"/>
      <w:sz w:val="24"/>
      <w:lang w:eastAsia="en-US"/>
    </w:rPr>
  </w:style>
  <w:style w:type="paragraph" w:styleId="783">
    <w:name w:val="font0"/>
    <w:basedOn w:val="627"/>
    <w:next w:val="783"/>
    <w:link w:val="627"/>
    <w:qFormat/>
    <w:pPr>
      <w:jc w:val="left"/>
      <w:spacing w:before="100" w:beforeAutospacing="1" w:after="100" w:afterAutospacing="1"/>
      <w:widowControl/>
    </w:pPr>
    <w:rPr>
      <w:rFonts w:hint="eastAsia" w:ascii="宋体" w:hAnsi="宋体"/>
      <w:sz w:val="18"/>
      <w:szCs w:val="18"/>
    </w:rPr>
  </w:style>
  <w:style w:type="paragraph" w:styleId="784">
    <w:name w:val="重点"/>
    <w:basedOn w:val="627"/>
    <w:next w:val="784"/>
    <w:link w:val="627"/>
    <w:qFormat/>
    <w:pPr>
      <w:ind w:firstLine="420"/>
      <w:spacing w:after="20" w:line="288" w:lineRule="auto"/>
      <w:shd w:val="pct10" w:color="auto" w:fill="auto"/>
    </w:pPr>
    <w:rPr>
      <w:rFonts w:eastAsia="黑体"/>
      <w:b/>
    </w:rPr>
  </w:style>
  <w:style w:type="paragraph" w:styleId="785">
    <w:name w:val="xl47"/>
    <w:basedOn w:val="627"/>
    <w:next w:val="785"/>
    <w:link w:val="62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786">
    <w:name w:val="并列项-点"/>
    <w:basedOn w:val="627"/>
    <w:next w:val="786"/>
    <w:link w:val="627"/>
    <w:qFormat/>
    <w:pPr>
      <w:ind w:left="851" w:hanging="284"/>
      <w:spacing w:before="120" w:line="360" w:lineRule="auto"/>
      <w:widowControl/>
      <w:tabs>
        <w:tab w:val="left" w:pos="851" w:leader="none"/>
        <w:tab w:val="left" w:pos="927" w:leader="none"/>
      </w:tabs>
    </w:pPr>
    <w:rPr>
      <w:sz w:val="24"/>
      <w:szCs w:val="20"/>
    </w:rPr>
  </w:style>
  <w:style w:type="paragraph" w:styleId="787">
    <w:name w:val="列表2"/>
    <w:basedOn w:val="627"/>
    <w:next w:val="787"/>
    <w:link w:val="627"/>
    <w:qFormat/>
    <w:pPr>
      <w:ind w:left="1469" w:hanging="420"/>
      <w:spacing w:after="20" w:line="288" w:lineRule="auto"/>
      <w:tabs>
        <w:tab w:val="left" w:pos="1470" w:leader="none"/>
      </w:tabs>
    </w:pPr>
  </w:style>
  <w:style w:type="paragraph" w:styleId="788">
    <w:name w:val="xl48"/>
    <w:basedOn w:val="627"/>
    <w:next w:val="788"/>
    <w:link w:val="62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789">
    <w:name w:val="正文(缩进)"/>
    <w:basedOn w:val="627"/>
    <w:next w:val="789"/>
    <w:link w:val="627"/>
    <w:qFormat/>
    <w:pPr>
      <w:ind w:firstLine="200"/>
      <w:spacing w:line="360" w:lineRule="auto"/>
      <w:widowControl/>
    </w:pPr>
    <w:rPr>
      <w:rFonts w:eastAsia="仿宋_GB2312"/>
      <w:sz w:val="24"/>
      <w:szCs w:val="20"/>
    </w:rPr>
  </w:style>
  <w:style w:type="paragraph" w:styleId="790">
    <w:name w:val="xl49"/>
    <w:basedOn w:val="627"/>
    <w:next w:val="790"/>
    <w:link w:val="627"/>
    <w:qFormat/>
    <w:pPr>
      <w:jc w:val="center"/>
      <w:spacing w:before="100" w:beforeAutospacing="1" w:after="100" w:afterAutospacing="1"/>
      <w:widowControl/>
    </w:pPr>
    <w:rPr>
      <w:rFonts w:ascii="宋体" w:hAnsi="宋体"/>
      <w:b/>
      <w:bCs/>
      <w:color w:val="000000"/>
      <w:sz w:val="40"/>
      <w:szCs w:val="40"/>
    </w:rPr>
  </w:style>
  <w:style w:type="paragraph" w:styleId="791">
    <w:name w:val="Char1"/>
    <w:basedOn w:val="627"/>
    <w:next w:val="791"/>
    <w:link w:val="627"/>
    <w:qFormat/>
    <w:rPr>
      <w:rFonts w:ascii="仿宋_GB2312" w:eastAsia="仿宋_GB2312"/>
      <w:b/>
      <w:sz w:val="32"/>
      <w:szCs w:val="32"/>
    </w:rPr>
  </w:style>
  <w:style w:type="paragraph" w:styleId="792">
    <w:name w:val="Char Char Char1 Char Char Char"/>
    <w:basedOn w:val="627"/>
    <w:next w:val="792"/>
    <w:link w:val="627"/>
    <w:qFormat/>
    <w:pPr>
      <w:ind w:firstLine="200"/>
    </w:pPr>
    <w:rPr>
      <w:rFonts w:ascii="Tahoma" w:hAnsi="Tahoma"/>
      <w:sz w:val="24"/>
      <w:szCs w:val="20"/>
    </w:rPr>
  </w:style>
  <w:style w:type="paragraph" w:styleId="793">
    <w:name w:val="产品型号"/>
    <w:basedOn w:val="627"/>
    <w:next w:val="793"/>
    <w:link w:val="627"/>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794">
    <w:name w:val="xl50"/>
    <w:basedOn w:val="627"/>
    <w:next w:val="794"/>
    <w:link w:val="627"/>
    <w:qFormat/>
    <w:pPr>
      <w:jc w:val="center"/>
      <w:spacing w:before="100" w:beforeAutospacing="1" w:after="100" w:afterAutospacing="1"/>
      <w:widowControl/>
    </w:pPr>
    <w:rPr>
      <w:rFonts w:ascii="宋体" w:hAnsi="宋体"/>
      <w:b/>
      <w:bCs/>
      <w:sz w:val="40"/>
      <w:szCs w:val="40"/>
    </w:rPr>
  </w:style>
  <w:style w:type="paragraph" w:styleId="795">
    <w:name w:val="xl51"/>
    <w:basedOn w:val="627"/>
    <w:next w:val="795"/>
    <w:link w:val="627"/>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796">
    <w:name w:val="Char Char Char Char Char Char"/>
    <w:basedOn w:val="627"/>
    <w:next w:val="796"/>
    <w:link w:val="627"/>
    <w:qFormat/>
    <w:pPr>
      <w:jc w:val="left"/>
      <w:spacing w:after="160" w:line="240" w:lineRule="exact"/>
      <w:widowControl/>
    </w:pPr>
    <w:rPr>
      <w:rFonts w:ascii="黑体" w:hAnsi="Verdana" w:eastAsia="黑体"/>
      <w:sz w:val="32"/>
      <w:szCs w:val="32"/>
    </w:rPr>
  </w:style>
  <w:style w:type="paragraph" w:styleId="797">
    <w:name w:val="xl52"/>
    <w:basedOn w:val="627"/>
    <w:next w:val="797"/>
    <w:link w:val="627"/>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798">
    <w:name w:val="回信地址"/>
    <w:basedOn w:val="627"/>
    <w:next w:val="798"/>
    <w:link w:val="627"/>
    <w:qFormat/>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799">
    <w:name w:val="Javis"/>
    <w:basedOn w:val="627"/>
    <w:next w:val="799"/>
    <w:link w:val="627"/>
    <w:qFormat/>
    <w:pPr>
      <w:ind w:right="210"/>
    </w:pPr>
    <w:rPr>
      <w:rFonts w:cs="宋体"/>
      <w:sz w:val="24"/>
      <w:szCs w:val="20"/>
    </w:rPr>
  </w:style>
  <w:style w:type="paragraph" w:styleId="800">
    <w:name w:val="xl23"/>
    <w:basedOn w:val="627"/>
    <w:next w:val="800"/>
    <w:link w:val="627"/>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801">
    <w:name w:val="表头"/>
    <w:basedOn w:val="627"/>
    <w:next w:val="801"/>
    <w:link w:val="627"/>
    <w:qFormat/>
    <w:pPr>
      <w:jc w:val="center"/>
      <w:spacing w:line="320" w:lineRule="atLeast"/>
    </w:pPr>
    <w:rPr>
      <w:rFonts w:eastAsia="黑体"/>
      <w:spacing w:val="-10"/>
      <w:szCs w:val="20"/>
    </w:rPr>
  </w:style>
  <w:style w:type="paragraph" w:styleId="802">
    <w:name w:val="样式一"/>
    <w:basedOn w:val="627"/>
    <w:next w:val="802"/>
    <w:link w:val="627"/>
    <w:qFormat/>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803">
    <w:name w:val="表蕊"/>
    <w:basedOn w:val="627"/>
    <w:next w:val="803"/>
    <w:link w:val="627"/>
    <w:qFormat/>
    <w:pPr>
      <w:jc w:val="left"/>
      <w:spacing w:line="320" w:lineRule="atLeast"/>
    </w:pPr>
    <w:rPr>
      <w:rFonts w:eastAsia="楷体_GB2312"/>
      <w:spacing w:val="-10"/>
      <w:szCs w:val="20"/>
    </w:rPr>
  </w:style>
  <w:style w:type="paragraph" w:styleId="804">
    <w:name w:val="表中"/>
    <w:basedOn w:val="627"/>
    <w:next w:val="804"/>
    <w:link w:val="627"/>
    <w:qFormat/>
    <w:pPr>
      <w:jc w:val="center"/>
      <w:spacing w:line="360" w:lineRule="atLeast"/>
    </w:pPr>
    <w:rPr>
      <w:szCs w:val="20"/>
    </w:rPr>
  </w:style>
  <w:style w:type="paragraph" w:styleId="805">
    <w:name w:val="Char"/>
    <w:basedOn w:val="627"/>
    <w:next w:val="805"/>
    <w:link w:val="627"/>
    <w:qFormat/>
    <w:pPr>
      <w:ind w:left="420" w:firstLine="420"/>
      <w:spacing w:line="240" w:lineRule="atLeast"/>
    </w:pPr>
    <w:rPr>
      <w:szCs w:val="21"/>
    </w:rPr>
  </w:style>
  <w:style w:type="paragraph" w:styleId="806">
    <w:name w:val="标题0"/>
    <w:basedOn w:val="704"/>
    <w:next w:val="704"/>
    <w:link w:val="627"/>
    <w:qFormat/>
    <w:rPr>
      <w:rFonts w:ascii="Times New Roman" w:hAnsi="Times New Roman" w:cs="Times New Roman"/>
      <w:sz w:val="52"/>
    </w:rPr>
  </w:style>
  <w:style w:type="paragraph" w:styleId="807">
    <w:name w:val="图形"/>
    <w:basedOn w:val="627"/>
    <w:next w:val="807"/>
    <w:link w:val="627"/>
    <w:qFormat/>
    <w:pPr>
      <w:ind w:firstLine="420"/>
      <w:jc w:val="center"/>
      <w:spacing w:after="20" w:line="288" w:lineRule="auto"/>
    </w:pPr>
  </w:style>
  <w:style w:type="paragraph" w:styleId="808">
    <w:name w:val="样式 纯文本 + 楷体_GB2312 小四 行距: 固定值 20 磅1"/>
    <w:basedOn w:val="670"/>
    <w:next w:val="808"/>
    <w:link w:val="627"/>
    <w:qFormat/>
    <w:pPr>
      <w:ind w:firstLine="200"/>
      <w:spacing w:line="400" w:lineRule="exact"/>
    </w:pPr>
    <w:rPr>
      <w:rFonts w:ascii="楷体_GB2312" w:hAnsi="Times New Roman" w:eastAsia="楷体_GB2312"/>
      <w:sz w:val="24"/>
      <w:szCs w:val="20"/>
    </w:rPr>
  </w:style>
  <w:style w:type="paragraph" w:styleId="809">
    <w:name w:val="章标题"/>
    <w:next w:val="627"/>
    <w:link w:val="627"/>
    <w:qFormat/>
    <w:pPr>
      <w:numPr>
        <w:ilvl w:val="1"/>
        <w:numId w:val="5"/>
      </w:numPr>
      <w:jc w:val="both"/>
      <w:outlineLvl w:val="1"/>
    </w:pPr>
    <w:rPr>
      <w:rFonts w:ascii="黑体" w:eastAsia="黑体"/>
      <w:sz w:val="21"/>
      <w:lang w:val="en-US" w:eastAsia="zh-CN" w:bidi="ar-SA"/>
    </w:rPr>
  </w:style>
  <w:style w:type="paragraph" w:styleId="810">
    <w:name w:val="表格"/>
    <w:basedOn w:val="627"/>
    <w:next w:val="810"/>
    <w:link w:val="627"/>
    <w:qFormat/>
    <w:pPr>
      <w:jc w:val="center"/>
    </w:pPr>
    <w:rPr>
      <w:szCs w:val="21"/>
    </w:rPr>
  </w:style>
  <w:style w:type="paragraph" w:styleId="811">
    <w:name w:val="目录"/>
    <w:basedOn w:val="627"/>
    <w:next w:val="627"/>
    <w:link w:val="627"/>
    <w:qFormat/>
    <w:pPr>
      <w:ind w:firstLine="420"/>
      <w:jc w:val="center"/>
      <w:spacing w:before="360" w:after="360" w:line="360" w:lineRule="auto"/>
    </w:pPr>
    <w:rPr>
      <w:b/>
      <w:spacing w:val="200"/>
      <w:sz w:val="36"/>
      <w:szCs w:val="20"/>
    </w:rPr>
  </w:style>
  <w:style w:type="paragraph" w:styleId="812">
    <w:name w:val="名词解释"/>
    <w:basedOn w:val="627"/>
    <w:next w:val="812"/>
    <w:link w:val="627"/>
    <w:qFormat/>
    <w:pPr>
      <w:ind w:left="2325" w:hanging="2325"/>
      <w:spacing w:after="20" w:line="288" w:lineRule="auto"/>
    </w:pPr>
    <w:rPr>
      <w:szCs w:val="20"/>
    </w:rPr>
  </w:style>
  <w:style w:type="paragraph" w:styleId="813">
    <w:name w:val="名词解释11"/>
    <w:basedOn w:val="812"/>
    <w:next w:val="813"/>
    <w:link w:val="627"/>
    <w:qFormat/>
    <w:pPr>
      <w:ind w:firstLine="0"/>
      <w:spacing w:after="0"/>
    </w:pPr>
  </w:style>
  <w:style w:type="paragraph" w:styleId="814">
    <w:name w:val="列表_名词"/>
    <w:basedOn w:val="813"/>
    <w:next w:val="814"/>
    <w:link w:val="627"/>
    <w:qFormat/>
    <w:pPr>
      <w:ind w:left="2745" w:hanging="420"/>
      <w:tabs>
        <w:tab w:val="left" w:pos="2745" w:leader="none"/>
      </w:tabs>
    </w:pPr>
  </w:style>
  <w:style w:type="paragraph" w:styleId="815">
    <w:name w:val="font6"/>
    <w:basedOn w:val="627"/>
    <w:next w:val="815"/>
    <w:link w:val="627"/>
    <w:qFormat/>
    <w:pPr>
      <w:ind w:firstLine="420"/>
      <w:jc w:val="left"/>
      <w:spacing w:before="100" w:beforeAutospacing="1" w:after="100" w:afterAutospacing="1" w:line="288" w:lineRule="auto"/>
      <w:widowControl/>
    </w:pPr>
    <w:rPr>
      <w:sz w:val="24"/>
    </w:rPr>
  </w:style>
  <w:style w:type="paragraph" w:styleId="816">
    <w:name w:val="标准文字"/>
    <w:basedOn w:val="627"/>
    <w:next w:val="816"/>
    <w:link w:val="627"/>
    <w:qFormat/>
    <w:pPr>
      <w:ind w:firstLine="420"/>
      <w:spacing w:after="20" w:line="360" w:lineRule="auto"/>
    </w:pPr>
  </w:style>
  <w:style w:type="paragraph" w:styleId="817">
    <w:name w:val="表格文字"/>
    <w:basedOn w:val="627"/>
    <w:next w:val="817"/>
    <w:link w:val="627"/>
    <w:qFormat/>
    <w:pPr>
      <w:jc w:val="left"/>
      <w:spacing w:line="288" w:lineRule="auto"/>
    </w:pPr>
    <w:rPr>
      <w:szCs w:val="20"/>
    </w:rPr>
  </w:style>
  <w:style w:type="paragraph" w:styleId="818">
    <w:name w:val="函数注释1"/>
    <w:basedOn w:val="627"/>
    <w:next w:val="818"/>
    <w:link w:val="627"/>
    <w:qFormat/>
    <w:pPr>
      <w:ind w:left="1678" w:right="210" w:hanging="1049"/>
      <w:jc w:val="left"/>
      <w:spacing w:after="20" w:line="320" w:lineRule="exact"/>
    </w:pPr>
    <w:rPr>
      <w:szCs w:val="20"/>
    </w:rPr>
  </w:style>
  <w:style w:type="paragraph" w:styleId="819">
    <w:name w:val="页眉1"/>
    <w:basedOn w:val="627"/>
    <w:next w:val="819"/>
    <w:link w:val="627"/>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820">
    <w:name w:val="Char Char Char Char"/>
    <w:basedOn w:val="627"/>
    <w:next w:val="820"/>
    <w:link w:val="627"/>
    <w:qFormat/>
    <w:rPr>
      <w:rFonts w:ascii="Tahoma" w:hAnsi="Tahoma"/>
      <w:sz w:val="24"/>
      <w:szCs w:val="20"/>
    </w:rPr>
  </w:style>
  <w:style w:type="paragraph" w:styleId="821">
    <w:name w:val="Char Char Char Char Char Char Char Char Char Char Char Char Char Char Char Char"/>
    <w:basedOn w:val="627"/>
    <w:next w:val="821"/>
    <w:link w:val="627"/>
    <w:qFormat/>
    <w:pPr>
      <w:tabs>
        <w:tab w:val="left" w:pos="360" w:leader="none"/>
      </w:tabs>
    </w:pPr>
    <w:rPr>
      <w:sz w:val="24"/>
    </w:rPr>
  </w:style>
  <w:style w:type="paragraph" w:styleId="822">
    <w:name w:val="cjk"/>
    <w:basedOn w:val="627"/>
    <w:next w:val="822"/>
    <w:link w:val="627"/>
    <w:qFormat/>
    <w:pPr>
      <w:spacing w:before="100" w:beforeAutospacing="1" w:after="119"/>
      <w:widowControl/>
    </w:pPr>
    <w:rPr>
      <w:rFonts w:ascii="宋体" w:hAnsi="宋体" w:cs="宋体"/>
      <w:color w:val="000000"/>
      <w:sz w:val="20"/>
      <w:szCs w:val="20"/>
    </w:rPr>
  </w:style>
  <w:style w:type="paragraph" w:styleId="823">
    <w:name w:val="p0"/>
    <w:basedOn w:val="627"/>
    <w:next w:val="823"/>
    <w:link w:val="627"/>
    <w:qFormat/>
    <w:pPr>
      <w:jc w:val="left"/>
      <w:widowControl/>
    </w:pPr>
    <w:rPr>
      <w:rFonts w:ascii="宋体" w:hAnsi="宋体" w:cs="宋体"/>
      <w:sz w:val="24"/>
    </w:rPr>
  </w:style>
  <w:style w:type="paragraph" w:styleId="824">
    <w:name w:val="Default"/>
    <w:next w:val="824"/>
    <w:link w:val="627"/>
    <w:qFormat/>
    <w:pPr>
      <w:widowControl w:val="off"/>
    </w:pPr>
    <w:rPr>
      <w:rFonts w:ascii="Formata" w:eastAsia="Formata"/>
      <w:color w:val="000000"/>
      <w:sz w:val="24"/>
      <w:szCs w:val="24"/>
      <w:lang w:val="en-US" w:eastAsia="zh-CN" w:bidi="ar-SA"/>
    </w:rPr>
  </w:style>
  <w:style w:type="character" w:styleId="825">
    <w:name w:val="bookmark-item"/>
    <w:next w:val="825"/>
    <w:link w:val="627"/>
    <w:qFormat/>
    <w:rPr>
      <w:rFonts w:ascii="Times New Roman" w:hAnsi="Times New Roman" w:eastAsia="宋体" w:cs="Times New Roman"/>
    </w:rPr>
  </w:style>
  <w:style w:type="paragraph" w:styleId="826">
    <w:name w:val="标题1"/>
    <w:basedOn w:val="627"/>
    <w:next w:val="627"/>
    <w:link w:val="627"/>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character" w:styleId="827">
    <w:name w:val="普通(网站) Char1"/>
    <w:next w:val="827"/>
    <w:link w:val="627"/>
    <w:qFormat/>
    <w:rPr>
      <w:rFonts w:ascii="宋体" w:hAnsi="宋体" w:eastAsia="宋体" w:cs="Times New Roman"/>
      <w:sz w:val="24"/>
      <w:szCs w:val="24"/>
    </w:rPr>
  </w:style>
  <w:style w:type="paragraph" w:styleId="828">
    <w:name w:val="无间隔1"/>
    <w:next w:val="828"/>
    <w:link w:val="627"/>
    <w:qFormat/>
    <w:rPr>
      <w:rFonts w:ascii="Tahoma" w:hAnsi="Tahoma" w:eastAsia="微软雅黑"/>
      <w:sz w:val="22"/>
      <w:szCs w:val="22"/>
      <w:lang w:val="en-US" w:eastAsia="zh-CN" w:bidi="ar-SA"/>
    </w:rPr>
  </w:style>
  <w:style w:type="character" w:styleId="829">
    <w:name w:val="正文文本 字符"/>
    <w:next w:val="829"/>
    <w:link w:val="627"/>
    <w:qFormat/>
    <w:rPr>
      <w:rFonts w:ascii="仿宋_GB2312" w:hAnsi="Times New Roman" w:eastAsia="仿宋_GB2312" w:cs="Times New Roman"/>
      <w:sz w:val="28"/>
    </w:rPr>
  </w:style>
  <w:style w:type="character" w:styleId="830">
    <w:name w:val="页眉 字符1"/>
    <w:next w:val="830"/>
    <w:link w:val="627"/>
    <w:qFormat/>
    <w:rPr>
      <w:rFonts w:ascii="Times New Roman" w:hAnsi="Times New Roman" w:eastAsia="宋体" w:cs="Times New Roman"/>
      <w:sz w:val="18"/>
      <w:szCs w:val="18"/>
      <w:lang w:val="en-US" w:eastAsia="zh-CN" w:bidi="ar-SA"/>
    </w:rPr>
  </w:style>
  <w:style w:type="character" w:styleId="831">
    <w:name w:val="正文文本 2 字符1"/>
    <w:next w:val="831"/>
    <w:link w:val="627"/>
    <w:qFormat/>
    <w:rPr>
      <w:rFonts w:ascii="Times New Roman" w:hAnsi="Times New Roman" w:eastAsia="宋体" w:cs="Times New Roman"/>
      <w:sz w:val="30"/>
      <w:szCs w:val="24"/>
    </w:rPr>
  </w:style>
  <w:style w:type="character" w:styleId="832">
    <w:name w:val="普通(网站) 字符1"/>
    <w:next w:val="832"/>
    <w:link w:val="627"/>
    <w:qFormat/>
    <w:rPr>
      <w:rFonts w:ascii="宋体" w:hAnsi="宋体" w:eastAsia="宋体" w:cs="Times New Roman"/>
      <w:sz w:val="24"/>
      <w:szCs w:val="24"/>
    </w:rPr>
  </w:style>
  <w:style w:type="paragraph" w:styleId="833">
    <w:name w:val="List Paragraph2"/>
    <w:basedOn w:val="627"/>
    <w:next w:val="833"/>
    <w:link w:val="627"/>
    <w:qFormat/>
    <w:pPr>
      <w:ind w:firstLine="420"/>
    </w:pPr>
    <w:rPr>
      <w:rFonts w:hint="eastAsia" w:ascii="等线" w:hAnsi="等线" w:eastAsia="等线"/>
      <w:szCs w:val="21"/>
    </w:rPr>
  </w:style>
  <w:style w:type="paragraph" w:styleId="834">
    <w:name w:val="表格非标题文字"/>
    <w:next w:val="834"/>
    <w:link w:val="627"/>
    <w:qFormat/>
    <w:pPr>
      <w:spacing w:before="80" w:after="40"/>
    </w:pPr>
    <w:rPr>
      <w:rFonts w:ascii="Arial" w:hAnsi="Arial"/>
      <w:sz w:val="18"/>
      <w:szCs w:val="21"/>
      <w:lang w:val="en-US" w:eastAsia="zh-CN" w:bidi="ar-SA"/>
    </w:rPr>
  </w:style>
  <w:style w:type="paragraph" w:styleId="835">
    <w:name w:val="表格标题文字"/>
    <w:next w:val="835"/>
    <w:link w:val="627"/>
    <w:qFormat/>
    <w:pPr>
      <w:spacing w:before="120" w:line="240" w:lineRule="exact"/>
    </w:pPr>
    <w:rPr>
      <w:rFonts w:ascii="Arial" w:hAnsi="Arial" w:eastAsia="黑体"/>
      <w:sz w:val="18"/>
      <w:szCs w:val="21"/>
      <w:lang w:val="en-US" w:eastAsia="zh-CN" w:bidi="ar-SA"/>
    </w:rPr>
  </w:style>
  <w:style w:type="paragraph" w:styleId="836">
    <w:name w:val="样式 小四 段前: 5 磅 段后: 5 磅 首行缩进:  2 字符"/>
    <w:basedOn w:val="627"/>
    <w:next w:val="836"/>
    <w:link w:val="627"/>
    <w:qFormat/>
    <w:pPr>
      <w:spacing w:line="360" w:lineRule="auto"/>
    </w:pPr>
    <w:rPr>
      <w:rFonts w:ascii="宋体" w:hAnsi="宋体"/>
      <w:szCs w:val="21"/>
    </w:rPr>
  </w:style>
  <w:style w:type="character" w:styleId="837">
    <w:name w:val="NormalCharacter1"/>
    <w:next w:val="837"/>
    <w:link w:val="838"/>
    <w:uiPriority w:val="99"/>
    <w:qFormat/>
    <w:rPr>
      <w:sz w:val="20"/>
      <w:szCs w:val="20"/>
    </w:rPr>
  </w:style>
  <w:style w:type="paragraph" w:styleId="838">
    <w:name w:val="UserStyle_4"/>
    <w:basedOn w:val="627"/>
    <w:next w:val="838"/>
    <w:link w:val="837"/>
    <w:uiPriority w:val="99"/>
    <w:qFormat/>
    <w:rPr>
      <w:sz w:val="20"/>
      <w:szCs w:val="20"/>
    </w:rPr>
  </w:style>
  <w:style w:type="paragraph" w:styleId="839">
    <w:name w:val="正文文本 21"/>
    <w:basedOn w:val="627"/>
    <w:next w:val="839"/>
    <w:link w:val="627"/>
    <w:qFormat/>
    <w:pPr>
      <w:ind w:firstLine="480"/>
    </w:pPr>
    <w:rPr>
      <w:sz w:val="24"/>
    </w:rPr>
  </w:style>
  <w:style w:type="paragraph" w:styleId="840">
    <w:name w:val="Body text|1"/>
    <w:basedOn w:val="627"/>
    <w:next w:val="840"/>
    <w:link w:val="627"/>
    <w:qFormat/>
    <w:pPr>
      <w:ind w:firstLine="400"/>
      <w:spacing w:line="432" w:lineRule="auto"/>
    </w:pPr>
    <w:rPr>
      <w:rFonts w:ascii="宋体" w:hAnsi="宋体" w:cs="宋体"/>
      <w:sz w:val="22"/>
      <w:szCs w:val="22"/>
      <w:lang w:val="zh-TW" w:eastAsia="zh-TW" w:bidi="zh-TW"/>
    </w:rPr>
  </w:style>
  <w:style w:type="paragraph" w:styleId="841">
    <w:name w:val="BodyText1I21"/>
    <w:basedOn w:val="842"/>
    <w:next w:val="841"/>
    <w:link w:val="627"/>
    <w:uiPriority w:val="99"/>
    <w:qFormat/>
    <w:pPr>
      <w:ind w:left="0" w:firstLine="420"/>
    </w:pPr>
  </w:style>
  <w:style w:type="paragraph" w:styleId="842">
    <w:name w:val="BodyTextIndent1"/>
    <w:basedOn w:val="627"/>
    <w:next w:val="842"/>
    <w:link w:val="627"/>
    <w:uiPriority w:val="99"/>
    <w:qFormat/>
    <w:pPr>
      <w:ind w:left="257"/>
      <w:spacing w:line="360" w:lineRule="auto"/>
    </w:pPr>
    <w:rPr>
      <w:rFonts w:ascii="宋体" w:hAnsi="宋体" w:eastAsia="仿宋_GB2312"/>
      <w:b/>
      <w:sz w:val="24"/>
      <w:szCs w:val="20"/>
    </w:rPr>
  </w:style>
  <w:style w:type="character" w:styleId="843">
    <w:name w:val="font01"/>
    <w:next w:val="843"/>
    <w:link w:val="627"/>
    <w:qFormat/>
    <w:rPr>
      <w:rFonts w:hint="eastAsia" w:ascii="宋体" w:hAnsi="宋体" w:eastAsia="宋体" w:cs="宋体"/>
      <w:color w:val="000000"/>
      <w:sz w:val="24"/>
      <w:szCs w:val="24"/>
      <w:u w:val="none"/>
    </w:rPr>
  </w:style>
  <w:style w:type="character" w:styleId="844">
    <w:name w:val="font51"/>
    <w:next w:val="844"/>
    <w:link w:val="627"/>
    <w:qFormat/>
    <w:rPr>
      <w:rFonts w:hint="eastAsia" w:ascii="仿宋" w:hAnsi="仿宋" w:eastAsia="仿宋" w:cs="仿宋"/>
      <w:color w:val="000000"/>
      <w:sz w:val="24"/>
      <w:szCs w:val="24"/>
      <w:u w:val="none"/>
    </w:rPr>
  </w:style>
  <w:style w:type="character" w:styleId="845">
    <w:name w:val="font41"/>
    <w:next w:val="845"/>
    <w:link w:val="627"/>
    <w:qFormat/>
    <w:rPr>
      <w:rFonts w:hint="eastAsia" w:ascii="宋体" w:hAnsi="宋体" w:eastAsia="宋体" w:cs="宋体"/>
      <w:color w:val="000000"/>
      <w:sz w:val="24"/>
      <w:szCs w:val="24"/>
      <w:u w:val="none"/>
    </w:rPr>
  </w:style>
  <w:style w:type="paragraph" w:styleId="846">
    <w:name w:val="列表段落1"/>
    <w:basedOn w:val="627"/>
    <w:next w:val="846"/>
    <w:link w:val="627"/>
    <w:qFormat/>
    <w:pPr>
      <w:ind w:firstLine="420"/>
    </w:pPr>
    <w:rPr>
      <w:szCs w:val="21"/>
    </w:rPr>
  </w:style>
  <w:style w:type="paragraph" w:styleId="847">
    <w:name w:val="目录 11"/>
    <w:basedOn w:val="627"/>
    <w:next w:val="627"/>
    <w:link w:val="627"/>
    <w:uiPriority w:val="99"/>
    <w:unhideWhenUsed/>
    <w:qFormat/>
    <w:pPr>
      <w:jc w:val="left"/>
      <w:spacing w:after="100" w:line="259" w:lineRule="auto"/>
      <w:widowControl/>
    </w:pPr>
    <w:rPr>
      <w:rFonts w:ascii="Calibri" w:hAnsi="Calibri"/>
      <w:sz w:val="22"/>
      <w:szCs w:val="22"/>
    </w:rPr>
  </w:style>
  <w:style w:type="paragraph" w:styleId="848">
    <w:name w:val="正文文本1"/>
    <w:basedOn w:val="627"/>
    <w:next w:val="849"/>
    <w:link w:val="627"/>
    <w:qFormat/>
    <w:rPr>
      <w:rFonts w:ascii="Verdana" w:hAnsi="Verdana"/>
      <w:sz w:val="24"/>
      <w:szCs w:val="18"/>
    </w:rPr>
  </w:style>
  <w:style w:type="paragraph" w:styleId="849">
    <w:name w:val="一级条标题"/>
    <w:basedOn w:val="809"/>
    <w:next w:val="728"/>
    <w:link w:val="627"/>
    <w:qFormat/>
    <w:pPr>
      <w:ind w:left="907" w:hanging="907"/>
      <w:tabs>
        <w:tab w:val="left" w:pos="810" w:leader="none"/>
        <w:tab w:val="left" w:pos="907" w:leader="none"/>
        <w:tab w:val="left" w:pos="1265" w:leader="none"/>
      </w:tabs>
      <w:outlineLvl w:val="2"/>
    </w:pPr>
    <w:rPr>
      <w:rFonts w:hAnsi="宋体"/>
      <w:sz w:val="20"/>
    </w:rPr>
  </w:style>
  <w:style w:type="paragraph" w:styleId="850">
    <w:name w:val="Table Text"/>
    <w:basedOn w:val="627"/>
    <w:next w:val="850"/>
    <w:link w:val="627"/>
    <w:semiHidden/>
    <w:qFormat/>
    <w:rPr>
      <w:rFonts w:ascii="宋体" w:hAnsi="宋体" w:cs="宋体"/>
      <w:sz w:val="19"/>
      <w:szCs w:val="19"/>
      <w:lang w:eastAsia="en-US"/>
    </w:rPr>
  </w:style>
  <w:style w:type="table" w:styleId="851">
    <w:name w:val="Table Normal_0"/>
    <w:next w:val="851"/>
    <w:link w:val="627"/>
    <w:unhideWhenUsed/>
    <w:qFormat/>
    <w:rPr>
      <w:lang w:val="en-US" w:eastAsia="zh-CN" w:bidi="ar-SA"/>
    </w:rPr>
    <w:tblPr/>
  </w:style>
  <w:style w:type="character" w:styleId="852">
    <w:name w:val="font101"/>
    <w:next w:val="852"/>
    <w:link w:val="627"/>
    <w:qFormat/>
    <w:rPr>
      <w:rFonts w:hint="eastAsia" w:ascii="宋体" w:hAnsi="宋体" w:eastAsia="宋体" w:cs="宋体"/>
      <w:color w:val="000000"/>
      <w:sz w:val="20"/>
      <w:szCs w:val="20"/>
      <w:u w:val="none"/>
    </w:rPr>
  </w:style>
  <w:style w:type="paragraph" w:styleId="853">
    <w:name w:val="列出段落11"/>
    <w:basedOn w:val="627"/>
    <w:next w:val="853"/>
    <w:link w:val="627"/>
    <w:qFormat/>
    <w:pPr>
      <w:ind w:firstLine="420"/>
      <w:spacing w:before="120" w:after="120" w:line="360" w:lineRule="auto"/>
    </w:pPr>
    <w:rPr>
      <w:rFonts w:ascii="Calibri" w:hAnsi="Calibri"/>
      <w:sz w:val="24"/>
      <w:szCs w:val="22"/>
    </w:rPr>
  </w:style>
  <w:style w:type="character" w:styleId="854">
    <w:name w:val="未处理的提及1"/>
    <w:next w:val="854"/>
    <w:link w:val="627"/>
    <w:uiPriority w:val="99"/>
    <w:unhideWhenUsed/>
    <w:qFormat/>
    <w:rPr>
      <w:color w:val="605e5c"/>
      <w:shd w:val="clear" w:color="auto" w:fill="e1dfdd"/>
    </w:rPr>
  </w:style>
  <w:style w:type="paragraph" w:styleId="855">
    <w:name w:val="王玲-正文"/>
    <w:basedOn w:val="627"/>
    <w:next w:val="855"/>
    <w:link w:val="627"/>
    <w:qFormat/>
    <w:pPr>
      <w:ind w:firstLine="200"/>
    </w:pPr>
    <w:rPr>
      <w:rFonts w:ascii="Tahoma" w:hAnsi="Tahoma" w:eastAsia="宋体"/>
    </w:rPr>
  </w:style>
  <w:style w:type="paragraph" w:styleId="856">
    <w:name w:val="“一、”GW"/>
    <w:basedOn w:val="627"/>
    <w:next w:val="856"/>
    <w:link w:val="627"/>
    <w:qFormat/>
    <w:rPr>
      <w:rFonts w:ascii="Times New Roman" w:hAnsi="Times New Roman" w:eastAsia="方正黑体_GBK"/>
      <w:sz w:val="32"/>
      <w:szCs w:val="32"/>
    </w:rPr>
  </w:style>
  <w:style w:type="paragraph" w:styleId="857">
    <w:name w:val="“（一）”GW"/>
    <w:basedOn w:val="627"/>
    <w:next w:val="857"/>
    <w:link w:val="627"/>
    <w:qFormat/>
    <w:rPr>
      <w:rFonts w:ascii="Times New Roman" w:hAnsi="Times New Roman" w:eastAsia="方正楷体_GBK"/>
      <w:sz w:val="32"/>
      <w:szCs w:val="32"/>
    </w:rPr>
  </w:style>
  <w:style w:type="paragraph" w:styleId="858">
    <w:name w:val="正文GW"/>
    <w:basedOn w:val="627"/>
    <w:next w:val="858"/>
    <w:link w:val="627"/>
    <w:qFormat/>
    <w:pPr>
      <w:ind w:firstLine="420"/>
    </w:pPr>
    <w:rPr>
      <w:rFonts w:ascii="Times New Roman" w:hAnsi="Times New Roman" w:eastAsia="方正仿宋_GBK"/>
      <w:sz w:val="32"/>
      <w:szCs w:val="32"/>
    </w:rPr>
  </w:style>
  <w:style w:type="paragraph" w:styleId="859">
    <w:name w:val="my正文"/>
    <w:basedOn w:val="627"/>
    <w:next w:val="859"/>
    <w:link w:val="627"/>
    <w:qFormat/>
    <w:pPr>
      <w:ind w:firstLine="480"/>
    </w:pPr>
    <w:rPr>
      <w:rFonts w:ascii="Times New Roman" w:hAnsi="Times New Roman" w:eastAsia="宋体"/>
      <w:sz w:val="24"/>
      <w:szCs w:val="24"/>
    </w:rPr>
  </w:style>
  <w:style w:type="paragraph" w:styleId="860">
    <w:name w:val="普通文字"/>
    <w:basedOn w:val="627"/>
    <w:next w:val="627"/>
    <w:link w:val="627"/>
    <w:qFormat/>
    <w:rPr>
      <w:rFonts w:ascii="宋体"/>
      <w:sz w:val="24"/>
    </w:rPr>
  </w:style>
  <w:style w:type="paragraph" w:styleId="861">
    <w:name w:val="正文文本11"/>
    <w:basedOn w:val="627"/>
    <w:next w:val="627"/>
    <w:link w:val="627"/>
    <w:qFormat/>
    <w:rPr>
      <w:rFonts w:ascii="仿宋_GB2312" w:eastAsia="仿宋_GB2312"/>
      <w:sz w:val="28"/>
      <w:szCs w:val="20"/>
    </w:rPr>
  </w:style>
  <w:style w:type="character" w:styleId="20059" w:default="1">
    <w:name w:val="Default Paragraph Font"/>
    <w:uiPriority w:val="1"/>
    <w:semiHidden/>
    <w:unhideWhenUsed/>
  </w:style>
  <w:style w:type="numbering" w:styleId="20060" w:default="1">
    <w:name w:val="No List"/>
    <w:uiPriority w:val="99"/>
    <w:semiHidden/>
    <w:unhideWhenUsed/>
  </w:style>
  <w:style w:type="table" w:styleId="200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张小丽</cp:lastModifiedBy>
  <cp:revision>6</cp:revision>
  <dcterms:created xsi:type="dcterms:W3CDTF">2025-01-02T03:01:00Z</dcterms:created>
  <dcterms:modified xsi:type="dcterms:W3CDTF">2025-11-03T08:34:39Z</dcterms:modified>
</cp:coreProperties>
</file>